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7CD91" w14:textId="5377A867" w:rsidR="00B42695" w:rsidRPr="003E6AC0" w:rsidRDefault="000A2F5E" w:rsidP="00B42695">
      <w:pPr>
        <w:jc w:val="center"/>
        <w:rPr>
          <w:rFonts w:ascii="Arial" w:eastAsia="华文中宋" w:hAnsi="Arial"/>
          <w:b/>
          <w:color w:val="000000" w:themeColor="text1"/>
          <w:sz w:val="32"/>
          <w:szCs w:val="28"/>
        </w:rPr>
      </w:pPr>
      <w:r w:rsidRPr="003E6AC0">
        <w:rPr>
          <w:noProof/>
        </w:rPr>
        <mc:AlternateContent>
          <mc:Choice Requires="wps">
            <w:drawing>
              <wp:anchor distT="0" distB="0" distL="114300" distR="114300" simplePos="0" relativeHeight="251668992" behindDoc="0" locked="0" layoutInCell="1" allowOverlap="1" wp14:anchorId="16084659" wp14:editId="189A8D0F">
                <wp:simplePos x="0" y="0"/>
                <wp:positionH relativeFrom="column">
                  <wp:posOffset>4544060</wp:posOffset>
                </wp:positionH>
                <wp:positionV relativeFrom="paragraph">
                  <wp:posOffset>180645</wp:posOffset>
                </wp:positionV>
                <wp:extent cx="1729105" cy="251460"/>
                <wp:effectExtent l="0" t="0" r="23495" b="152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514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EA22DE" w14:textId="77777777" w:rsidR="00DD1BB8" w:rsidRPr="004E456D" w:rsidRDefault="00DD1BB8" w:rsidP="004E456D">
                            <w:pPr>
                              <w:jc w:val="center"/>
                              <w:rPr>
                                <w:sz w:val="15"/>
                                <w:szCs w:val="15"/>
                              </w:rPr>
                            </w:pPr>
                            <w:r w:rsidRPr="004E456D">
                              <w:rPr>
                                <w:rFonts w:ascii="仿宋_GB2312" w:eastAsia="仿宋_GB2312" w:hint="eastAsia"/>
                                <w:sz w:val="15"/>
                                <w:szCs w:val="15"/>
                              </w:rPr>
                              <w:t>请扫描以查询验证条款</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84659" id="_x0000_t202" coordsize="21600,21600" o:spt="202" path="m,l,21600r21600,l21600,xe">
                <v:stroke joinstyle="miter"/>
                <v:path gradientshapeok="t" o:connecttype="rect"/>
              </v:shapetype>
              <v:shape id="文本框 13" o:spid="_x0000_s1026" type="#_x0000_t202" style="position:absolute;left:0;text-align:left;margin-left:357.8pt;margin-top:14.2pt;width:136.15pt;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" filled="f" strokecolor="white">
                <v:textbox inset=",1mm,,1mm">
                  <w:txbxContent>
                    <w:p w14:paraId="1FEA22DE" w14:textId="77777777" w:rsidR="00DD1BB8" w:rsidRPr="004E456D" w:rsidRDefault="00DD1BB8" w:rsidP="004E456D">
                      <w:pPr>
                        <w:jc w:val="center"/>
                        <w:rPr>
                          <w:sz w:val="15"/>
                          <w:szCs w:val="15"/>
                        </w:rPr>
                      </w:pPr>
                      <w:r w:rsidRPr="004E456D">
                        <w:rPr>
                          <w:rFonts w:ascii="仿宋_GB2312" w:eastAsia="仿宋_GB2312" w:hint="eastAsia"/>
                          <w:sz w:val="15"/>
                          <w:szCs w:val="15"/>
                        </w:rPr>
                        <w:t>请扫描以查询验证条款</w:t>
                      </w:r>
                    </w:p>
                  </w:txbxContent>
                </v:textbox>
              </v:shape>
            </w:pict>
          </mc:Fallback>
        </mc:AlternateContent>
      </w:r>
      <w:r w:rsidRPr="003E6AC0">
        <w:rPr>
          <w:rFonts w:ascii="Times New Roman" w:hAnsi="Times New Roman"/>
          <w:noProof/>
          <w:sz w:val="40"/>
          <w:szCs w:val="40"/>
        </w:rPr>
        <w:drawing>
          <wp:anchor distT="0" distB="0" distL="114300" distR="114300" simplePos="0" relativeHeight="251670016" behindDoc="0" locked="0" layoutInCell="1" allowOverlap="1" wp14:anchorId="3644F318" wp14:editId="004621E1">
            <wp:simplePos x="0" y="0"/>
            <wp:positionH relativeFrom="column">
              <wp:posOffset>5114290</wp:posOffset>
            </wp:positionH>
            <wp:positionV relativeFrom="paragraph">
              <wp:posOffset>-515315</wp:posOffset>
            </wp:positionV>
            <wp:extent cx="721360" cy="721360"/>
            <wp:effectExtent l="0" t="0" r="2540"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AC0">
        <w:rPr>
          <w:noProof/>
        </w:rPr>
        <mc:AlternateContent>
          <mc:Choice Requires="wps">
            <w:drawing>
              <wp:anchor distT="0" distB="0" distL="114300" distR="114300" simplePos="0" relativeHeight="251666944" behindDoc="0" locked="0" layoutInCell="1" allowOverlap="1" wp14:anchorId="735D1FA4" wp14:editId="30845382">
                <wp:simplePos x="0" y="0"/>
                <wp:positionH relativeFrom="column">
                  <wp:posOffset>4417060</wp:posOffset>
                </wp:positionH>
                <wp:positionV relativeFrom="paragraph">
                  <wp:posOffset>-757885</wp:posOffset>
                </wp:positionV>
                <wp:extent cx="2247265" cy="249555"/>
                <wp:effectExtent l="0" t="0" r="19685" b="171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49555"/>
                        </a:xfrm>
                        <a:prstGeom prst="rect">
                          <a:avLst/>
                        </a:prstGeom>
                        <a:solidFill>
                          <a:srgbClr val="FFFFFF"/>
                        </a:solidFill>
                        <a:ln w="9525">
                          <a:solidFill>
                            <a:srgbClr val="FFFFFF"/>
                          </a:solidFill>
                          <a:miter lim="800000"/>
                          <a:headEnd/>
                          <a:tailEnd/>
                        </a:ln>
                      </wps:spPr>
                      <wps:txbx>
                        <w:txbxContent>
                          <w:p w14:paraId="431E0164" w14:textId="51F86CB0" w:rsidR="00DD1BB8" w:rsidRPr="004E456D" w:rsidRDefault="00DD1BB8" w:rsidP="004E456D">
                            <w:pPr>
                              <w:widowControl/>
                              <w:ind w:rightChars="50" w:right="105"/>
                              <w:jc w:val="center"/>
                              <w:rPr>
                                <w:rFonts w:eastAsia="仿宋_GB2312"/>
                                <w:noProof/>
                                <w:sz w:val="15"/>
                                <w:szCs w:val="15"/>
                              </w:rPr>
                            </w:pPr>
                            <w:r w:rsidRPr="004E456D">
                              <w:rPr>
                                <w:rFonts w:eastAsia="仿宋_GB2312" w:hint="eastAsia"/>
                                <w:sz w:val="15"/>
                                <w:szCs w:val="15"/>
                              </w:rPr>
                              <w:t>平安健康〔</w:t>
                            </w:r>
                            <w:r w:rsidRPr="004E456D">
                              <w:rPr>
                                <w:rFonts w:eastAsia="仿宋_GB2312"/>
                                <w:sz w:val="15"/>
                                <w:szCs w:val="15"/>
                              </w:rPr>
                              <w:t>2020</w:t>
                            </w:r>
                            <w:r>
                              <w:rPr>
                                <w:rFonts w:eastAsia="仿宋_GB2312" w:hint="eastAsia"/>
                                <w:sz w:val="15"/>
                                <w:szCs w:val="15"/>
                              </w:rPr>
                              <w:t>〕</w:t>
                            </w:r>
                            <w:r w:rsidRPr="004E456D">
                              <w:rPr>
                                <w:rFonts w:eastAsia="仿宋_GB2312" w:hint="eastAsia"/>
                                <w:sz w:val="15"/>
                                <w:szCs w:val="15"/>
                              </w:rPr>
                              <w:t>医疗保险</w:t>
                            </w:r>
                            <w:r w:rsidRPr="004E456D">
                              <w:rPr>
                                <w:rFonts w:eastAsia="仿宋_GB2312"/>
                                <w:sz w:val="15"/>
                                <w:szCs w:val="15"/>
                              </w:rPr>
                              <w:t>024</w:t>
                            </w:r>
                            <w:r w:rsidRPr="004E456D">
                              <w:rPr>
                                <w:rFonts w:eastAsia="仿宋_GB2312" w:hint="eastAsia"/>
                                <w:sz w:val="15"/>
                                <w:szCs w:val="15"/>
                              </w:rPr>
                              <w:t>号</w:t>
                            </w:r>
                          </w:p>
                          <w:p w14:paraId="71284380" w14:textId="77777777" w:rsidR="00DD1BB8" w:rsidRPr="00C7419F" w:rsidRDefault="00DD1BB8" w:rsidP="004E456D">
                            <w:pPr>
                              <w:rPr>
                                <w:sz w:val="20"/>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1FA4" id="文本框 3" o:spid="_x0000_s1027" type="#_x0000_t202" style="position:absolute;left:0;text-align:left;margin-left:347.8pt;margin-top:-59.7pt;width:176.95pt;height:1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" strokecolor="white">
                <v:textbox inset=",1mm,,1mm">
                  <w:txbxContent>
                    <w:p w14:paraId="431E0164" w14:textId="51F86CB0" w:rsidR="00DD1BB8" w:rsidRPr="004E456D" w:rsidRDefault="00DD1BB8" w:rsidP="004E456D">
                      <w:pPr>
                        <w:widowControl/>
                        <w:ind w:rightChars="50" w:right="105"/>
                        <w:jc w:val="center"/>
                        <w:rPr>
                          <w:rFonts w:eastAsia="仿宋_GB2312"/>
                          <w:noProof/>
                          <w:sz w:val="15"/>
                          <w:szCs w:val="15"/>
                        </w:rPr>
                      </w:pPr>
                      <w:r w:rsidRPr="004E456D">
                        <w:rPr>
                          <w:rFonts w:eastAsia="仿宋_GB2312" w:hint="eastAsia"/>
                          <w:sz w:val="15"/>
                          <w:szCs w:val="15"/>
                        </w:rPr>
                        <w:t>平安健康〔</w:t>
                      </w:r>
                      <w:r w:rsidRPr="004E456D">
                        <w:rPr>
                          <w:rFonts w:eastAsia="仿宋_GB2312"/>
                          <w:sz w:val="15"/>
                          <w:szCs w:val="15"/>
                        </w:rPr>
                        <w:t>2020</w:t>
                      </w:r>
                      <w:r>
                        <w:rPr>
                          <w:rFonts w:eastAsia="仿宋_GB2312" w:hint="eastAsia"/>
                          <w:sz w:val="15"/>
                          <w:szCs w:val="15"/>
                        </w:rPr>
                        <w:t>〕</w:t>
                      </w:r>
                      <w:r w:rsidRPr="004E456D">
                        <w:rPr>
                          <w:rFonts w:eastAsia="仿宋_GB2312" w:hint="eastAsia"/>
                          <w:sz w:val="15"/>
                          <w:szCs w:val="15"/>
                        </w:rPr>
                        <w:t>医疗保险</w:t>
                      </w:r>
                      <w:r w:rsidRPr="004E456D">
                        <w:rPr>
                          <w:rFonts w:eastAsia="仿宋_GB2312"/>
                          <w:sz w:val="15"/>
                          <w:szCs w:val="15"/>
                        </w:rPr>
                        <w:t>024</w:t>
                      </w:r>
                      <w:r w:rsidRPr="004E456D">
                        <w:rPr>
                          <w:rFonts w:eastAsia="仿宋_GB2312" w:hint="eastAsia"/>
                          <w:sz w:val="15"/>
                          <w:szCs w:val="15"/>
                        </w:rPr>
                        <w:t>号</w:t>
                      </w:r>
                    </w:p>
                    <w:p w14:paraId="71284380" w14:textId="77777777" w:rsidR="00DD1BB8" w:rsidRPr="00C7419F" w:rsidRDefault="00DD1BB8" w:rsidP="004E456D">
                      <w:pPr>
                        <w:rPr>
                          <w:sz w:val="20"/>
                        </w:rPr>
                      </w:pPr>
                    </w:p>
                  </w:txbxContent>
                </v:textbox>
              </v:shape>
            </w:pict>
          </mc:Fallback>
        </mc:AlternateContent>
      </w:r>
      <w:r w:rsidR="00B42695" w:rsidRPr="003E6AC0">
        <w:rPr>
          <w:rFonts w:ascii="Arial" w:eastAsia="华文中宋" w:hAnsi="Arial" w:hint="eastAsia"/>
          <w:b/>
          <w:color w:val="000000" w:themeColor="text1"/>
          <w:sz w:val="32"/>
          <w:szCs w:val="28"/>
        </w:rPr>
        <w:t>阅</w:t>
      </w:r>
      <w:r w:rsidR="00B42695" w:rsidRPr="003E6AC0">
        <w:rPr>
          <w:rFonts w:ascii="Arial" w:eastAsia="华文中宋" w:hAnsi="Arial" w:hint="eastAsia"/>
          <w:b/>
          <w:color w:val="000000" w:themeColor="text1"/>
          <w:sz w:val="32"/>
          <w:szCs w:val="28"/>
        </w:rPr>
        <w:t xml:space="preserve"> </w:t>
      </w:r>
      <w:r w:rsidR="00B42695" w:rsidRPr="003E6AC0">
        <w:rPr>
          <w:rFonts w:ascii="Arial" w:eastAsia="华文中宋" w:hAnsi="Arial" w:hint="eastAsia"/>
          <w:b/>
          <w:color w:val="000000" w:themeColor="text1"/>
          <w:sz w:val="32"/>
          <w:szCs w:val="28"/>
        </w:rPr>
        <w:t>读</w:t>
      </w:r>
      <w:r w:rsidR="00B42695" w:rsidRPr="003E6AC0">
        <w:rPr>
          <w:rFonts w:ascii="Arial" w:eastAsia="华文中宋" w:hAnsi="Arial" w:hint="eastAsia"/>
          <w:b/>
          <w:color w:val="000000" w:themeColor="text1"/>
          <w:sz w:val="32"/>
          <w:szCs w:val="28"/>
        </w:rPr>
        <w:t xml:space="preserve"> </w:t>
      </w:r>
      <w:r w:rsidR="00B42695" w:rsidRPr="003E6AC0">
        <w:rPr>
          <w:rFonts w:ascii="Arial" w:eastAsia="华文中宋" w:hAnsi="Arial" w:hint="eastAsia"/>
          <w:b/>
          <w:color w:val="000000" w:themeColor="text1"/>
          <w:sz w:val="32"/>
          <w:szCs w:val="28"/>
        </w:rPr>
        <w:t>指</w:t>
      </w:r>
      <w:r w:rsidR="00B42695" w:rsidRPr="003E6AC0">
        <w:rPr>
          <w:rFonts w:ascii="Arial" w:eastAsia="华文中宋" w:hAnsi="Arial" w:hint="eastAsia"/>
          <w:b/>
          <w:color w:val="000000" w:themeColor="text1"/>
          <w:sz w:val="32"/>
          <w:szCs w:val="28"/>
        </w:rPr>
        <w:t xml:space="preserve"> </w:t>
      </w:r>
      <w:r w:rsidR="00B42695" w:rsidRPr="003E6AC0">
        <w:rPr>
          <w:rFonts w:ascii="Arial" w:eastAsia="华文中宋" w:hAnsi="Arial" w:hint="eastAsia"/>
          <w:b/>
          <w:color w:val="000000" w:themeColor="text1"/>
          <w:sz w:val="32"/>
          <w:szCs w:val="28"/>
        </w:rPr>
        <w:t>引</w:t>
      </w:r>
    </w:p>
    <w:p w14:paraId="380613BC" w14:textId="77777777" w:rsidR="003A7040" w:rsidRPr="003E6AC0" w:rsidRDefault="003A7040" w:rsidP="00B42695">
      <w:pPr>
        <w:jc w:val="center"/>
        <w:rPr>
          <w:rFonts w:ascii="Arial" w:eastAsia="华文中宋" w:hAnsi="Arial"/>
          <w:b/>
          <w:color w:val="000000" w:themeColor="text1"/>
          <w:sz w:val="32"/>
          <w:szCs w:val="28"/>
        </w:rPr>
      </w:pPr>
      <w:r w:rsidRPr="0018771B">
        <w:rPr>
          <w:rFonts w:ascii="宋体" w:hAnsi="宋体" w:cs="宋体" w:hint="eastAsia"/>
          <w:spacing w:val="2"/>
          <w:w w:val="93"/>
          <w:kern w:val="0"/>
          <w:fitText w:val="10080" w:id="-2057128192"/>
          <w:em w:val="dot"/>
        </w:rPr>
        <w:t>本阅读指引有助于您理解条款</w:t>
      </w:r>
      <w:r w:rsidRPr="0018771B">
        <w:rPr>
          <w:rFonts w:ascii="宋体" w:hAnsi="宋体" w:cs="宋体" w:hint="eastAsia"/>
          <w:spacing w:val="2"/>
          <w:w w:val="93"/>
          <w:kern w:val="0"/>
          <w:fitText w:val="10080" w:id="-2057128192"/>
        </w:rPr>
        <w:t>，</w:t>
      </w:r>
      <w:r w:rsidRPr="0018771B">
        <w:rPr>
          <w:rFonts w:ascii="宋体" w:hAnsi="宋体" w:cs="宋体" w:hint="eastAsia"/>
          <w:spacing w:val="2"/>
          <w:w w:val="93"/>
          <w:kern w:val="0"/>
          <w:fitText w:val="10080" w:id="-2057128192"/>
          <w:em w:val="dot"/>
        </w:rPr>
        <w:t>对</w:t>
      </w:r>
      <w:r w:rsidRPr="0018771B">
        <w:rPr>
          <w:rFonts w:ascii="宋体" w:hAnsi="宋体" w:cs="宋体" w:hint="eastAsia"/>
          <w:b/>
          <w:bCs/>
          <w:spacing w:val="2"/>
          <w:w w:val="93"/>
          <w:kern w:val="0"/>
          <w:fitText w:val="10080" w:id="-2057128192"/>
          <w:em w:val="dot"/>
        </w:rPr>
        <w:t>“平安e生保长期个人住院医疗保险</w:t>
      </w:r>
      <w:r w:rsidR="0037140D" w:rsidRPr="0018771B">
        <w:rPr>
          <w:rFonts w:ascii="宋体" w:hAnsi="宋体" w:cs="宋体" w:hint="eastAsia"/>
          <w:b/>
          <w:bCs/>
          <w:spacing w:val="2"/>
          <w:w w:val="93"/>
          <w:kern w:val="0"/>
          <w:fitText w:val="10080" w:id="-2057128192"/>
          <w:em w:val="dot"/>
        </w:rPr>
        <w:t>（费率可调）</w:t>
      </w:r>
      <w:r w:rsidRPr="0018771B">
        <w:rPr>
          <w:rFonts w:ascii="宋体" w:hAnsi="宋体" w:cs="宋体" w:hint="eastAsia"/>
          <w:b/>
          <w:bCs/>
          <w:spacing w:val="2"/>
          <w:w w:val="93"/>
          <w:kern w:val="0"/>
          <w:fitText w:val="10080" w:id="-2057128192"/>
          <w:em w:val="dot"/>
        </w:rPr>
        <w:t>合同”</w:t>
      </w:r>
      <w:r w:rsidRPr="0018771B">
        <w:rPr>
          <w:rFonts w:ascii="宋体" w:hAnsi="宋体" w:cs="宋体" w:hint="eastAsia"/>
          <w:spacing w:val="2"/>
          <w:w w:val="93"/>
          <w:kern w:val="0"/>
          <w:fitText w:val="10080" w:id="-2057128192"/>
          <w:em w:val="dot"/>
        </w:rPr>
        <w:t>内容的解释以条款为准</w:t>
      </w:r>
      <w:r w:rsidRPr="0018771B">
        <w:rPr>
          <w:rFonts w:ascii="宋体" w:hAnsi="宋体" w:cs="宋体" w:hint="eastAsia"/>
          <w:spacing w:val="-28"/>
          <w:w w:val="93"/>
          <w:kern w:val="0"/>
          <w:fitText w:val="10080" w:id="-2057128192"/>
        </w:rPr>
        <w:t>。</w:t>
      </w:r>
    </w:p>
    <w:tbl>
      <w:tblPr>
        <w:tblW w:w="9915" w:type="dxa"/>
        <w:tblCellSpacing w:w="1440" w:type="nil"/>
        <w:tblInd w:w="-30" w:type="dxa"/>
        <w:tblBorders>
          <w:top w:val="dashDotStroked" w:sz="24" w:space="0" w:color="auto"/>
          <w:left w:val="dashDotStroked" w:sz="24" w:space="0" w:color="auto"/>
          <w:bottom w:val="dashDotStroked" w:sz="24" w:space="0" w:color="auto"/>
          <w:right w:val="dashDotStroked" w:sz="24" w:space="0" w:color="auto"/>
        </w:tblBorders>
        <w:tblLook w:val="0000" w:firstRow="0" w:lastRow="0" w:firstColumn="0" w:lastColumn="0" w:noHBand="0" w:noVBand="0"/>
      </w:tblPr>
      <w:tblGrid>
        <w:gridCol w:w="9915"/>
      </w:tblGrid>
      <w:tr w:rsidR="00A11210" w:rsidRPr="003E6AC0" w14:paraId="5FA5723D" w14:textId="77777777" w:rsidTr="003E5471">
        <w:trPr>
          <w:trHeight w:val="12444"/>
          <w:tblCellSpacing w:w="1440" w:type="nil"/>
        </w:trPr>
        <w:tc>
          <w:tcPr>
            <w:tcW w:w="9915" w:type="dxa"/>
          </w:tcPr>
          <w:p w14:paraId="5C2FE7E4" w14:textId="77777777" w:rsidR="003A7040" w:rsidRPr="003E6AC0" w:rsidRDefault="003A7040" w:rsidP="003A7040">
            <w:pPr>
              <w:spacing w:line="300" w:lineRule="exact"/>
              <w:rPr>
                <w:rFonts w:ascii="宋体"/>
                <w:b/>
                <w:bCs/>
                <w:kern w:val="0"/>
                <w:lang w:val="zh-CN"/>
              </w:rPr>
            </w:pPr>
            <w:r w:rsidRPr="003E6AC0">
              <w:rPr>
                <w:rFonts w:ascii="Wingdings 2" w:hAnsi="Wingdings 2" w:cs="Wingdings 2"/>
                <w:b/>
                <w:bCs/>
                <w:position w:val="-12"/>
                <w:sz w:val="52"/>
                <w:szCs w:val="52"/>
              </w:rPr>
              <w:t></w:t>
            </w:r>
            <w:r w:rsidRPr="003E6AC0">
              <w:rPr>
                <w:rFonts w:ascii="Wingdings 2" w:hAnsi="Wingdings 2" w:cs="Wingdings 2"/>
                <w:position w:val="-12"/>
                <w:sz w:val="52"/>
                <w:szCs w:val="52"/>
              </w:rPr>
              <w:t></w:t>
            </w:r>
            <w:r w:rsidRPr="003E6AC0">
              <w:rPr>
                <w:rFonts w:ascii="宋体" w:cs="宋体" w:hint="eastAsia"/>
                <w:b/>
                <w:bCs/>
                <w:kern w:val="0"/>
                <w:lang w:val="zh-CN"/>
              </w:rPr>
              <w:t>您拥有的重要权益</w:t>
            </w:r>
          </w:p>
          <w:p w14:paraId="34DFF271" w14:textId="77777777" w:rsidR="003A7040" w:rsidRPr="003E6AC0" w:rsidRDefault="003A7040" w:rsidP="001E0E18">
            <w:pPr>
              <w:numPr>
                <w:ilvl w:val="0"/>
                <w:numId w:val="3"/>
              </w:numPr>
              <w:tabs>
                <w:tab w:val="left" w:pos="9215"/>
                <w:tab w:val="left" w:pos="9364"/>
              </w:tabs>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Ansi="宋体" w:hint="eastAsia"/>
                <w:kern w:val="0"/>
                <w:szCs w:val="18"/>
                <w:lang w:val="zh-CN"/>
              </w:rPr>
              <w:t>签收本主险合同后1</w:t>
            </w:r>
            <w:r w:rsidRPr="003E6AC0">
              <w:rPr>
                <w:rFonts w:ascii="仿宋_GB2312" w:eastAsia="仿宋_GB2312" w:hAnsi="宋体"/>
                <w:kern w:val="0"/>
                <w:szCs w:val="18"/>
                <w:lang w:val="zh-CN"/>
              </w:rPr>
              <w:t>5</w:t>
            </w:r>
            <w:r w:rsidRPr="003E6AC0">
              <w:rPr>
                <w:rFonts w:ascii="仿宋_GB2312" w:eastAsia="仿宋_GB2312" w:hAnsi="宋体" w:hint="eastAsia"/>
                <w:kern w:val="0"/>
                <w:szCs w:val="18"/>
                <w:lang w:val="zh-CN"/>
              </w:rPr>
              <w:t>日内您可以要求全额退还保险费</w:t>
            </w:r>
            <w:r w:rsidRPr="003E6AC0">
              <w:rPr>
                <w:rFonts w:asciiTheme="minorEastAsia" w:eastAsiaTheme="minorEastAsia" w:hAnsiTheme="minorEastAsia" w:cs="仿宋_GB2312" w:hint="eastAsia"/>
                <w:kern w:val="0"/>
                <w:lang w:val="zh-CN"/>
              </w:rPr>
              <w:t>…………………………………</w:t>
            </w:r>
            <w:r w:rsidRPr="003E6AC0">
              <w:rPr>
                <w:rFonts w:asciiTheme="minorEastAsia" w:eastAsiaTheme="minorEastAsia" w:hAnsiTheme="minorEastAsia" w:cs="宋体"/>
                <w:kern w:val="0"/>
                <w:lang w:val="zh-CN"/>
              </w:rPr>
              <w:t>1</w:t>
            </w:r>
            <w:r w:rsidRPr="003E6AC0">
              <w:rPr>
                <w:rFonts w:asciiTheme="minorEastAsia" w:eastAsiaTheme="minorEastAsia" w:hAnsiTheme="minorEastAsia" w:cs="宋体" w:hint="eastAsia"/>
                <w:kern w:val="0"/>
                <w:lang w:val="zh-CN"/>
              </w:rPr>
              <w:t>.</w:t>
            </w:r>
            <w:r w:rsidR="00FD40C9" w:rsidRPr="003E6AC0">
              <w:rPr>
                <w:rFonts w:asciiTheme="minorEastAsia" w:eastAsiaTheme="minorEastAsia" w:hAnsiTheme="minorEastAsia" w:cs="宋体"/>
                <w:kern w:val="0"/>
                <w:lang w:val="zh-CN"/>
              </w:rPr>
              <w:t>6</w:t>
            </w:r>
          </w:p>
          <w:p w14:paraId="0E64A003" w14:textId="77777777" w:rsidR="003A7040" w:rsidRPr="003E6AC0" w:rsidRDefault="003A7040" w:rsidP="001E0E18">
            <w:pPr>
              <w:numPr>
                <w:ilvl w:val="0"/>
                <w:numId w:val="3"/>
              </w:numPr>
              <w:tabs>
                <w:tab w:val="left" w:pos="9215"/>
                <w:tab w:val="left" w:pos="9364"/>
              </w:tabs>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Ansi="宋体" w:cs="仿宋_GB2312" w:hint="eastAsia"/>
                <w:kern w:val="0"/>
                <w:lang w:val="zh-CN"/>
              </w:rPr>
              <w:t>被保险人可以享受本主险合同提供的保险保障</w:t>
            </w:r>
            <w:r w:rsidRPr="003E6AC0">
              <w:rPr>
                <w:rFonts w:asciiTheme="minorEastAsia" w:eastAsiaTheme="minorEastAsia" w:hAnsiTheme="minorEastAsia" w:cs="仿宋_GB2312" w:hint="eastAsia"/>
                <w:kern w:val="0"/>
                <w:lang w:val="zh-CN"/>
              </w:rPr>
              <w:t>…………………………………………</w:t>
            </w:r>
            <w:r w:rsidRPr="003E6AC0">
              <w:rPr>
                <w:rFonts w:asciiTheme="minorEastAsia" w:eastAsiaTheme="minorEastAsia" w:hAnsiTheme="minorEastAsia" w:cs="宋体"/>
                <w:kern w:val="0"/>
                <w:lang w:val="zh-CN"/>
              </w:rPr>
              <w:t>2</w:t>
            </w:r>
          </w:p>
          <w:p w14:paraId="455B4717" w14:textId="77777777" w:rsidR="003A7040" w:rsidRPr="003E6AC0" w:rsidRDefault="003A7040" w:rsidP="001E0E18">
            <w:pPr>
              <w:numPr>
                <w:ilvl w:val="0"/>
                <w:numId w:val="3"/>
              </w:numPr>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Ansi="宋体" w:cs="仿宋_GB2312" w:hint="eastAsia"/>
                <w:kern w:val="0"/>
                <w:lang w:val="zh-CN"/>
              </w:rPr>
              <w:t>您有退保的权利</w:t>
            </w:r>
            <w:r w:rsidRPr="003E6AC0">
              <w:rPr>
                <w:rFonts w:asciiTheme="minorEastAsia" w:eastAsiaTheme="minorEastAsia" w:hAnsiTheme="minorEastAsia" w:cs="仿宋_GB2312" w:hint="eastAsia"/>
                <w:kern w:val="0"/>
                <w:lang w:val="zh-CN"/>
              </w:rPr>
              <w:t>……………………………………………………………………………</w:t>
            </w:r>
            <w:r w:rsidR="00EF56CC" w:rsidRPr="003E6AC0">
              <w:rPr>
                <w:rFonts w:asciiTheme="minorEastAsia" w:eastAsiaTheme="minorEastAsia" w:hAnsiTheme="minorEastAsia" w:cs="宋体"/>
                <w:kern w:val="0"/>
                <w:lang w:val="zh-CN"/>
              </w:rPr>
              <w:t>7</w:t>
            </w:r>
            <w:r w:rsidRPr="003E6AC0">
              <w:rPr>
                <w:rFonts w:asciiTheme="minorEastAsia" w:eastAsiaTheme="minorEastAsia" w:hAnsiTheme="minorEastAsia" w:cs="宋体"/>
                <w:kern w:val="0"/>
                <w:lang w:val="zh-CN"/>
              </w:rPr>
              <w:t>.1</w:t>
            </w:r>
          </w:p>
          <w:p w14:paraId="59C31971" w14:textId="77777777" w:rsidR="003A7040" w:rsidRPr="003E6AC0" w:rsidRDefault="003A7040" w:rsidP="003A7040">
            <w:pPr>
              <w:spacing w:line="300" w:lineRule="exact"/>
              <w:rPr>
                <w:rFonts w:ascii="宋体"/>
                <w:b/>
                <w:bCs/>
                <w:kern w:val="0"/>
                <w:lang w:val="zh-CN"/>
              </w:rPr>
            </w:pPr>
            <w:r w:rsidRPr="003E6AC0">
              <w:rPr>
                <w:rFonts w:ascii="Wingdings 2" w:hAnsi="Wingdings 2" w:cs="Wingdings 2"/>
                <w:b/>
                <w:bCs/>
                <w:position w:val="-12"/>
                <w:sz w:val="52"/>
                <w:szCs w:val="52"/>
              </w:rPr>
              <w:t></w:t>
            </w:r>
            <w:r w:rsidRPr="003E6AC0">
              <w:rPr>
                <w:rFonts w:ascii="Wingdings 2" w:hAnsi="Wingdings 2" w:cs="Wingdings 2"/>
                <w:position w:val="-12"/>
                <w:sz w:val="52"/>
                <w:szCs w:val="52"/>
              </w:rPr>
              <w:t></w:t>
            </w:r>
            <w:r w:rsidRPr="003E6AC0">
              <w:rPr>
                <w:rFonts w:ascii="宋体" w:cs="宋体" w:hint="eastAsia"/>
                <w:b/>
                <w:bCs/>
                <w:kern w:val="0"/>
                <w:lang w:val="zh-CN"/>
              </w:rPr>
              <w:t>您应当特别注意的事项</w:t>
            </w:r>
          </w:p>
          <w:p w14:paraId="2CB3E6F5" w14:textId="3FDF277F" w:rsidR="00EF56CC" w:rsidRPr="003E6AC0" w:rsidRDefault="00EF56CC" w:rsidP="001E0E18">
            <w:pPr>
              <w:numPr>
                <w:ilvl w:val="0"/>
                <w:numId w:val="3"/>
              </w:numPr>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int="eastAsia"/>
                <w:b/>
                <w:shd w:val="pct15" w:color="auto" w:fill="FFFFFF"/>
              </w:rPr>
              <w:t>本保险为费率可调的长期医疗保险，在</w:t>
            </w:r>
            <w:r w:rsidR="00A2418B" w:rsidRPr="003E6AC0">
              <w:rPr>
                <w:rFonts w:ascii="仿宋_GB2312" w:eastAsia="仿宋_GB2312" w:hint="eastAsia"/>
                <w:b/>
                <w:shd w:val="pct15" w:color="auto" w:fill="FFFFFF"/>
              </w:rPr>
              <w:t>保证续保期间</w:t>
            </w:r>
            <w:r w:rsidRPr="003E6AC0">
              <w:rPr>
                <w:rFonts w:ascii="仿宋_GB2312" w:eastAsia="仿宋_GB2312" w:hint="eastAsia"/>
                <w:b/>
                <w:shd w:val="pct15" w:color="auto" w:fill="FFFFFF"/>
              </w:rPr>
              <w:t>内保险费率有可能调整</w:t>
            </w:r>
            <w:r w:rsidRPr="003E6AC0">
              <w:rPr>
                <w:rFonts w:asciiTheme="minorEastAsia" w:eastAsiaTheme="minorEastAsia" w:hAnsiTheme="minorEastAsia" w:cs="仿宋_GB2312" w:hint="eastAsia"/>
                <w:kern w:val="0"/>
                <w:lang w:val="zh-CN"/>
              </w:rPr>
              <w:t>……</w:t>
            </w:r>
            <w:r w:rsidRPr="003E6AC0">
              <w:rPr>
                <w:rFonts w:asciiTheme="minorEastAsia" w:eastAsiaTheme="minorEastAsia" w:hAnsiTheme="minorEastAsia" w:cs="宋体"/>
                <w:kern w:val="0"/>
                <w:lang w:val="zh-CN"/>
              </w:rPr>
              <w:t>1.7</w:t>
            </w:r>
            <w:r w:rsidRPr="003E6AC0">
              <w:rPr>
                <w:rFonts w:asciiTheme="minorEastAsia" w:eastAsiaTheme="minorEastAsia" w:hAnsiTheme="minorEastAsia" w:cs="宋体" w:hint="eastAsia"/>
                <w:kern w:val="0"/>
                <w:lang w:val="zh-CN"/>
              </w:rPr>
              <w:t>、5</w:t>
            </w:r>
          </w:p>
          <w:p w14:paraId="0CB015DB" w14:textId="77777777" w:rsidR="003A7040" w:rsidRPr="003E6AC0" w:rsidRDefault="003A7040" w:rsidP="001E0E18">
            <w:pPr>
              <w:numPr>
                <w:ilvl w:val="0"/>
                <w:numId w:val="3"/>
              </w:numPr>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int="eastAsia"/>
              </w:rPr>
              <w:t>我们对免除保险人责任的条款作了特别提示，</w:t>
            </w:r>
            <w:r w:rsidRPr="003E6AC0">
              <w:rPr>
                <w:rFonts w:ascii="仿宋_GB2312" w:eastAsia="仿宋_GB2312" w:hAnsi="宋体" w:cs="仿宋_GB2312" w:hint="eastAsia"/>
                <w:kern w:val="0"/>
                <w:lang w:val="zh-CN"/>
              </w:rPr>
              <w:t>详见条款正文中背景突出显示的内容</w:t>
            </w:r>
          </w:p>
          <w:p w14:paraId="5A4325A9" w14:textId="5F4939F9" w:rsidR="003A7040" w:rsidRPr="003E6AC0" w:rsidRDefault="003A7040" w:rsidP="003A7040">
            <w:pPr>
              <w:autoSpaceDE w:val="0"/>
              <w:autoSpaceDN w:val="0"/>
              <w:adjustRightInd w:val="0"/>
              <w:spacing w:line="300" w:lineRule="exact"/>
              <w:ind w:firstLineChars="700" w:firstLine="1470"/>
              <w:jc w:val="left"/>
              <w:rPr>
                <w:rFonts w:asciiTheme="minorEastAsia" w:eastAsiaTheme="minorEastAsia" w:hAnsiTheme="minorEastAsia"/>
                <w:kern w:val="0"/>
                <w:lang w:val="zh-CN"/>
              </w:rPr>
            </w:pPr>
            <w:r w:rsidRPr="003E6AC0">
              <w:rPr>
                <w:rFonts w:asciiTheme="minorEastAsia" w:eastAsiaTheme="minorEastAsia" w:hAnsiTheme="minorEastAsia" w:cs="仿宋_GB2312" w:hint="eastAsia"/>
                <w:kern w:val="0"/>
                <w:lang w:val="zh-CN"/>
              </w:rPr>
              <w:t>……………………………</w:t>
            </w:r>
            <w:r w:rsidR="00EF56CC" w:rsidRPr="003E6AC0">
              <w:rPr>
                <w:rFonts w:asciiTheme="minorEastAsia" w:eastAsiaTheme="minorEastAsia" w:hAnsiTheme="minorEastAsia" w:cs="仿宋_GB2312" w:hint="eastAsia"/>
                <w:kern w:val="0"/>
                <w:lang w:val="zh-CN"/>
              </w:rPr>
              <w:t>……………………</w:t>
            </w:r>
            <w:r w:rsidRPr="003E6AC0">
              <w:rPr>
                <w:rFonts w:asciiTheme="minorEastAsia" w:eastAsiaTheme="minorEastAsia" w:hAnsiTheme="minorEastAsia" w:cs="仿宋_GB2312" w:hint="eastAsia"/>
                <w:kern w:val="0"/>
                <w:lang w:val="zh-CN"/>
              </w:rPr>
              <w:t>…</w:t>
            </w:r>
            <w:r w:rsidR="00FE4FF6" w:rsidRPr="003E6AC0">
              <w:rPr>
                <w:rFonts w:asciiTheme="minorEastAsia" w:eastAsiaTheme="minorEastAsia" w:hAnsiTheme="minorEastAsia" w:cs="仿宋_GB2312" w:hint="eastAsia"/>
                <w:kern w:val="0"/>
                <w:lang w:val="zh-CN"/>
              </w:rPr>
              <w:t>…</w:t>
            </w:r>
            <w:r w:rsidRPr="003E6AC0">
              <w:rPr>
                <w:rFonts w:asciiTheme="minorEastAsia" w:eastAsiaTheme="minorEastAsia" w:hAnsiTheme="minorEastAsia" w:cs="仿宋_GB2312" w:hint="eastAsia"/>
                <w:kern w:val="0"/>
                <w:lang w:val="zh-CN"/>
              </w:rPr>
              <w:t>…………</w:t>
            </w:r>
            <w:r w:rsidRPr="003E6AC0">
              <w:rPr>
                <w:rFonts w:asciiTheme="minorEastAsia" w:eastAsiaTheme="minorEastAsia" w:hAnsiTheme="minorEastAsia" w:cs="宋体" w:hint="eastAsia"/>
                <w:kern w:val="0"/>
                <w:lang w:val="zh-CN"/>
              </w:rPr>
              <w:t>1</w:t>
            </w:r>
            <w:r w:rsidRPr="003E6AC0">
              <w:rPr>
                <w:rFonts w:asciiTheme="minorEastAsia" w:eastAsiaTheme="minorEastAsia" w:hAnsiTheme="minorEastAsia" w:cs="宋体"/>
                <w:kern w:val="0"/>
                <w:lang w:val="zh-CN"/>
              </w:rPr>
              <w:t>.</w:t>
            </w:r>
            <w:r w:rsidRPr="003E6AC0">
              <w:rPr>
                <w:rFonts w:asciiTheme="minorEastAsia" w:eastAsiaTheme="minorEastAsia" w:hAnsiTheme="minorEastAsia" w:cs="宋体" w:hint="eastAsia"/>
                <w:kern w:val="0"/>
                <w:lang w:val="zh-CN"/>
              </w:rPr>
              <w:t>6、</w:t>
            </w:r>
            <w:r w:rsidRPr="003E6AC0">
              <w:rPr>
                <w:rFonts w:asciiTheme="minorEastAsia" w:eastAsiaTheme="minorEastAsia" w:hAnsiTheme="minorEastAsia" w:cs="宋体"/>
                <w:kern w:val="0"/>
                <w:lang w:val="zh-CN"/>
              </w:rPr>
              <w:t>2.2</w:t>
            </w:r>
            <w:r w:rsidRPr="003E6AC0">
              <w:rPr>
                <w:rFonts w:asciiTheme="minorEastAsia" w:eastAsiaTheme="minorEastAsia" w:hAnsiTheme="minorEastAsia" w:cs="宋体" w:hint="eastAsia"/>
                <w:kern w:val="0"/>
                <w:lang w:val="zh-CN"/>
              </w:rPr>
              <w:t>、</w:t>
            </w:r>
            <w:r w:rsidR="00EF56CC" w:rsidRPr="003E6AC0">
              <w:rPr>
                <w:rFonts w:asciiTheme="minorEastAsia" w:eastAsiaTheme="minorEastAsia" w:hAnsiTheme="minorEastAsia" w:cs="宋体"/>
                <w:kern w:val="0"/>
                <w:lang w:val="zh-CN"/>
              </w:rPr>
              <w:t>3</w:t>
            </w:r>
            <w:r w:rsidRPr="003E6AC0">
              <w:rPr>
                <w:rFonts w:asciiTheme="minorEastAsia" w:eastAsiaTheme="minorEastAsia" w:hAnsiTheme="minorEastAsia" w:cs="宋体" w:hint="eastAsia"/>
                <w:kern w:val="0"/>
                <w:lang w:val="zh-CN"/>
              </w:rPr>
              <w:t>、</w:t>
            </w:r>
            <w:r w:rsidR="00EF56CC" w:rsidRPr="003E6AC0">
              <w:rPr>
                <w:rFonts w:asciiTheme="minorEastAsia" w:eastAsiaTheme="minorEastAsia" w:hAnsiTheme="minorEastAsia" w:cs="宋体" w:hint="eastAsia"/>
                <w:kern w:val="0"/>
                <w:lang w:val="zh-CN"/>
              </w:rPr>
              <w:t>注释</w:t>
            </w:r>
            <w:r w:rsidRPr="003E6AC0">
              <w:rPr>
                <w:rFonts w:asciiTheme="minorEastAsia" w:eastAsiaTheme="minorEastAsia" w:hAnsiTheme="minorEastAsia" w:cs="宋体" w:hint="eastAsia"/>
                <w:kern w:val="0"/>
                <w:lang w:val="zh-CN"/>
              </w:rPr>
              <w:t>、附表</w:t>
            </w:r>
            <w:r w:rsidR="00EF56CC" w:rsidRPr="003E6AC0">
              <w:rPr>
                <w:rFonts w:asciiTheme="minorEastAsia" w:eastAsiaTheme="minorEastAsia" w:hAnsiTheme="minorEastAsia" w:cs="宋体" w:hint="eastAsia"/>
                <w:kern w:val="0"/>
                <w:lang w:val="zh-CN"/>
              </w:rPr>
              <w:t>等</w:t>
            </w:r>
          </w:p>
          <w:p w14:paraId="5D089996" w14:textId="77777777" w:rsidR="003A7040" w:rsidRPr="003E6AC0" w:rsidRDefault="003A7040" w:rsidP="001E0E18">
            <w:pPr>
              <w:numPr>
                <w:ilvl w:val="0"/>
                <w:numId w:val="3"/>
              </w:numPr>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Ansi="宋体" w:cs="仿宋_GB2312" w:hint="eastAsia"/>
                <w:kern w:val="0"/>
                <w:lang w:val="zh-CN"/>
              </w:rPr>
              <w:t>退保会给您造成一定的损失，请您慎重决策</w:t>
            </w:r>
            <w:r w:rsidRPr="003E6AC0">
              <w:rPr>
                <w:rFonts w:asciiTheme="minorEastAsia" w:eastAsiaTheme="minorEastAsia" w:hAnsiTheme="minorEastAsia" w:cs="仿宋_GB2312" w:hint="eastAsia"/>
                <w:kern w:val="0"/>
                <w:lang w:val="zh-CN"/>
              </w:rPr>
              <w:t>……………………………………………</w:t>
            </w:r>
            <w:r w:rsidR="00EF56CC" w:rsidRPr="003E6AC0">
              <w:rPr>
                <w:rFonts w:asciiTheme="minorEastAsia" w:eastAsiaTheme="minorEastAsia" w:hAnsiTheme="minorEastAsia" w:cs="仿宋_GB2312"/>
                <w:kern w:val="0"/>
                <w:lang w:val="zh-CN"/>
              </w:rPr>
              <w:t>7</w:t>
            </w:r>
            <w:r w:rsidRPr="003E6AC0">
              <w:rPr>
                <w:rFonts w:asciiTheme="minorEastAsia" w:eastAsiaTheme="minorEastAsia" w:hAnsiTheme="minorEastAsia" w:cs="仿宋_GB2312"/>
                <w:kern w:val="0"/>
                <w:lang w:val="zh-CN"/>
              </w:rPr>
              <w:t>.1</w:t>
            </w:r>
          </w:p>
          <w:p w14:paraId="2DF8FD7D" w14:textId="77777777" w:rsidR="003A7040" w:rsidRPr="003E6AC0" w:rsidRDefault="003A7040" w:rsidP="001E0E18">
            <w:pPr>
              <w:numPr>
                <w:ilvl w:val="0"/>
                <w:numId w:val="3"/>
              </w:numPr>
              <w:autoSpaceDE w:val="0"/>
              <w:autoSpaceDN w:val="0"/>
              <w:adjustRightInd w:val="0"/>
              <w:spacing w:line="300" w:lineRule="exact"/>
              <w:jc w:val="left"/>
              <w:rPr>
                <w:rFonts w:asciiTheme="minorEastAsia" w:eastAsiaTheme="minorEastAsia" w:hAnsiTheme="minorEastAsia"/>
                <w:kern w:val="0"/>
                <w:lang w:val="zh-CN"/>
              </w:rPr>
            </w:pPr>
            <w:r w:rsidRPr="003E6AC0">
              <w:rPr>
                <w:rFonts w:ascii="仿宋_GB2312" w:eastAsia="仿宋_GB2312" w:hAnsi="宋体" w:cs="仿宋_GB2312" w:hint="eastAsia"/>
                <w:kern w:val="0"/>
                <w:lang w:val="zh-CN"/>
              </w:rPr>
              <w:t>您应当按时支付保险费</w:t>
            </w:r>
            <w:r w:rsidRPr="003E6AC0">
              <w:rPr>
                <w:rFonts w:asciiTheme="minorEastAsia" w:eastAsiaTheme="minorEastAsia" w:hAnsiTheme="minorEastAsia" w:cs="仿宋_GB2312" w:hint="eastAsia"/>
                <w:kern w:val="0"/>
                <w:lang w:val="zh-CN"/>
              </w:rPr>
              <w:t>……………………………………………………………………</w:t>
            </w:r>
            <w:r w:rsidR="00EF56CC" w:rsidRPr="003E6AC0">
              <w:rPr>
                <w:rFonts w:asciiTheme="minorEastAsia" w:eastAsiaTheme="minorEastAsia" w:hAnsiTheme="minorEastAsia" w:cs="宋体"/>
                <w:kern w:val="0"/>
                <w:lang w:val="zh-CN"/>
              </w:rPr>
              <w:t>4</w:t>
            </w:r>
          </w:p>
          <w:p w14:paraId="442170C3" w14:textId="77777777" w:rsidR="003A7040" w:rsidRPr="003E6AC0" w:rsidRDefault="003A7040" w:rsidP="001E0E18">
            <w:pPr>
              <w:numPr>
                <w:ilvl w:val="0"/>
                <w:numId w:val="3"/>
              </w:numPr>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Ansi="宋体" w:cs="仿宋_GB2312" w:hint="eastAsia"/>
                <w:kern w:val="0"/>
                <w:lang w:val="zh-CN"/>
              </w:rPr>
              <w:t>您有及时向我们通知保险事故的义务</w:t>
            </w:r>
            <w:r w:rsidRPr="003E6AC0">
              <w:rPr>
                <w:rFonts w:asciiTheme="minorEastAsia" w:eastAsiaTheme="minorEastAsia" w:hAnsiTheme="minorEastAsia" w:cs="仿宋_GB2312" w:hint="eastAsia"/>
                <w:kern w:val="0"/>
                <w:lang w:val="zh-CN"/>
              </w:rPr>
              <w:t>……………………………………………………</w:t>
            </w:r>
            <w:r w:rsidR="00EF56CC" w:rsidRPr="003E6AC0">
              <w:rPr>
                <w:rFonts w:asciiTheme="minorEastAsia" w:eastAsiaTheme="minorEastAsia" w:hAnsiTheme="minorEastAsia" w:cs="宋体"/>
                <w:kern w:val="0"/>
                <w:lang w:val="zh-CN"/>
              </w:rPr>
              <w:t>6</w:t>
            </w:r>
            <w:r w:rsidRPr="003E6AC0">
              <w:rPr>
                <w:rFonts w:asciiTheme="minorEastAsia" w:eastAsiaTheme="minorEastAsia" w:hAnsiTheme="minorEastAsia" w:cs="宋体"/>
                <w:kern w:val="0"/>
                <w:lang w:val="zh-CN"/>
              </w:rPr>
              <w:t>.2</w:t>
            </w:r>
          </w:p>
          <w:p w14:paraId="51EFC633" w14:textId="27E21E59" w:rsidR="003A7040" w:rsidRPr="003E6AC0" w:rsidRDefault="003A7040" w:rsidP="001E0E18">
            <w:pPr>
              <w:numPr>
                <w:ilvl w:val="0"/>
                <w:numId w:val="3"/>
              </w:numPr>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Ansi="宋体" w:cs="仿宋_GB2312" w:hint="eastAsia"/>
                <w:kern w:val="0"/>
                <w:lang w:val="zh-CN"/>
              </w:rPr>
              <w:t xml:space="preserve">请留意条款所称医院的特定含义  </w:t>
            </w:r>
            <w:r w:rsidRPr="003E6AC0">
              <w:rPr>
                <w:rFonts w:asciiTheme="minorEastAsia" w:eastAsiaTheme="minorEastAsia" w:hAnsiTheme="minorEastAsia" w:cs="仿宋_GB2312" w:hint="eastAsia"/>
                <w:kern w:val="0"/>
                <w:lang w:val="zh-CN"/>
              </w:rPr>
              <w:t>………………………………………………………</w:t>
            </w:r>
            <w:r w:rsidR="00FE4FF6" w:rsidRPr="003E6AC0">
              <w:rPr>
                <w:rFonts w:asciiTheme="minorEastAsia" w:eastAsiaTheme="minorEastAsia" w:hAnsiTheme="minorEastAsia" w:cs="仿宋_GB2312" w:hint="eastAsia"/>
                <w:kern w:val="0"/>
                <w:lang w:val="zh-CN"/>
              </w:rPr>
              <w:t>脚注</w:t>
            </w:r>
            <w:r w:rsidR="009D3EA5" w:rsidRPr="003E6AC0">
              <w:rPr>
                <w:rFonts w:asciiTheme="minorEastAsia" w:eastAsiaTheme="minorEastAsia" w:hAnsiTheme="minorEastAsia" w:cs="仿宋_GB2312"/>
                <w:kern w:val="0"/>
                <w:lang w:val="zh-CN"/>
              </w:rPr>
              <w:t>6</w:t>
            </w:r>
          </w:p>
          <w:p w14:paraId="769378CD" w14:textId="675E546F" w:rsidR="003A7040" w:rsidRPr="003E6AC0" w:rsidRDefault="003A7040" w:rsidP="001E0E18">
            <w:pPr>
              <w:numPr>
                <w:ilvl w:val="0"/>
                <w:numId w:val="3"/>
              </w:numPr>
              <w:autoSpaceDE w:val="0"/>
              <w:autoSpaceDN w:val="0"/>
              <w:adjustRightInd w:val="0"/>
              <w:spacing w:line="300" w:lineRule="exact"/>
              <w:jc w:val="left"/>
              <w:rPr>
                <w:rFonts w:ascii="仿宋_GB2312" w:eastAsia="仿宋_GB2312" w:hAnsi="宋体"/>
                <w:kern w:val="0"/>
                <w:lang w:val="zh-CN"/>
              </w:rPr>
            </w:pPr>
            <w:r w:rsidRPr="003E6AC0">
              <w:rPr>
                <w:rFonts w:ascii="仿宋_GB2312" w:eastAsia="仿宋_GB2312" w:hAnsi="宋体" w:cs="仿宋_GB2312" w:hint="eastAsia"/>
                <w:kern w:val="0"/>
                <w:lang w:val="zh-CN"/>
              </w:rPr>
              <w:t>费用</w:t>
            </w:r>
            <w:r w:rsidR="00C40E0B" w:rsidRPr="003E6AC0">
              <w:rPr>
                <w:rFonts w:ascii="仿宋_GB2312" w:eastAsia="仿宋_GB2312" w:hAnsi="宋体" w:cs="仿宋_GB2312" w:hint="eastAsia"/>
                <w:kern w:val="0"/>
                <w:lang w:val="zh-CN"/>
              </w:rPr>
              <w:t>补偿</w:t>
            </w:r>
            <w:r w:rsidRPr="003E6AC0">
              <w:rPr>
                <w:rFonts w:ascii="仿宋_GB2312" w:eastAsia="仿宋_GB2312" w:hAnsi="宋体" w:cs="仿宋_GB2312" w:hint="eastAsia"/>
                <w:kern w:val="0"/>
                <w:lang w:val="zh-CN"/>
              </w:rPr>
              <w:t>型医疗险是适用补偿原则的</w:t>
            </w:r>
            <w:r w:rsidRPr="003E6AC0">
              <w:rPr>
                <w:rFonts w:asciiTheme="minorEastAsia" w:eastAsiaTheme="minorEastAsia" w:hAnsiTheme="minorEastAsia" w:cs="仿宋_GB2312" w:hint="eastAsia"/>
                <w:kern w:val="0"/>
                <w:lang w:val="zh-CN"/>
              </w:rPr>
              <w:t>……………………………………………………</w:t>
            </w:r>
            <w:r w:rsidRPr="003E6AC0">
              <w:rPr>
                <w:rFonts w:asciiTheme="minorEastAsia" w:eastAsiaTheme="minorEastAsia" w:hAnsiTheme="minorEastAsia" w:cs="宋体"/>
                <w:kern w:val="0"/>
                <w:lang w:val="zh-CN"/>
              </w:rPr>
              <w:t>2.2</w:t>
            </w:r>
            <w:r w:rsidR="00C40E0B" w:rsidRPr="003E6AC0">
              <w:rPr>
                <w:rFonts w:asciiTheme="minorEastAsia" w:eastAsiaTheme="minorEastAsia" w:hAnsiTheme="minorEastAsia" w:cs="宋体"/>
                <w:kern w:val="0"/>
                <w:lang w:val="zh-CN"/>
              </w:rPr>
              <w:t>.8</w:t>
            </w:r>
          </w:p>
          <w:p w14:paraId="128E4E5B" w14:textId="77777777" w:rsidR="003A7040" w:rsidRPr="003E6AC0" w:rsidRDefault="003A7040" w:rsidP="003A7040">
            <w:pPr>
              <w:spacing w:line="300" w:lineRule="exact"/>
              <w:rPr>
                <w:rFonts w:ascii="宋体"/>
                <w:b/>
                <w:bCs/>
                <w:kern w:val="0"/>
                <w:lang w:val="zh-CN"/>
              </w:rPr>
            </w:pPr>
            <w:r w:rsidRPr="003E6AC0">
              <w:rPr>
                <w:rFonts w:ascii="Wingdings 2" w:hAnsi="Wingdings 2" w:cs="Wingdings 2"/>
                <w:b/>
                <w:bCs/>
                <w:position w:val="-12"/>
                <w:sz w:val="52"/>
                <w:szCs w:val="52"/>
              </w:rPr>
              <w:t></w:t>
            </w:r>
            <w:r w:rsidRPr="003E6AC0">
              <w:rPr>
                <w:rFonts w:ascii="Wingdings 2" w:hAnsi="Wingdings 2" w:cs="Wingdings 2"/>
                <w:b/>
                <w:bCs/>
                <w:position w:val="-12"/>
                <w:sz w:val="52"/>
                <w:szCs w:val="52"/>
              </w:rPr>
              <w:t></w:t>
            </w:r>
            <w:r w:rsidRPr="003E6AC0">
              <w:rPr>
                <w:rFonts w:ascii="宋体" w:cs="宋体" w:hint="eastAsia"/>
                <w:b/>
                <w:bCs/>
                <w:kern w:val="0"/>
                <w:lang w:val="zh-CN"/>
              </w:rPr>
              <w:t>条款是保险合同的重要内容，为充分保障您的权益，请您仔细阅读本条款。</w:t>
            </w:r>
          </w:p>
          <w:p w14:paraId="7860B287" w14:textId="77777777" w:rsidR="003A7040" w:rsidRPr="003E6AC0" w:rsidRDefault="003A7040" w:rsidP="003A7040">
            <w:pPr>
              <w:autoSpaceDE w:val="0"/>
              <w:autoSpaceDN w:val="0"/>
              <w:adjustRightInd w:val="0"/>
              <w:spacing w:line="300" w:lineRule="exact"/>
              <w:jc w:val="left"/>
              <w:rPr>
                <w:rFonts w:ascii="宋体"/>
                <w:b/>
                <w:bCs/>
                <w:kern w:val="0"/>
                <w:lang w:val="zh-CN"/>
              </w:rPr>
            </w:pPr>
            <w:r w:rsidRPr="003E6AC0">
              <w:rPr>
                <w:noProof/>
              </w:rPr>
              <mc:AlternateContent>
                <mc:Choice Requires="wps">
                  <w:drawing>
                    <wp:anchor distT="0" distB="0" distL="114300" distR="114300" simplePos="0" relativeHeight="251664896" behindDoc="0" locked="0" layoutInCell="1" allowOverlap="1" wp14:anchorId="0F4DC837" wp14:editId="36069290">
                      <wp:simplePos x="0" y="0"/>
                      <wp:positionH relativeFrom="column">
                        <wp:posOffset>1849120</wp:posOffset>
                      </wp:positionH>
                      <wp:positionV relativeFrom="paragraph">
                        <wp:posOffset>185403</wp:posOffset>
                      </wp:positionV>
                      <wp:extent cx="2081530" cy="47396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47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25FB" w14:textId="77777777" w:rsidR="00DD1BB8"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6</w:t>
                                  </w:r>
                                  <w:r>
                                    <w:rPr>
                                      <w:rFonts w:ascii="仿宋_GB2312" w:eastAsia="仿宋_GB2312" w:hAnsi="宋体" w:cs="仿宋_GB2312" w:hint="eastAsia"/>
                                      <w:kern w:val="0"/>
                                      <w:lang w:val="zh-CN"/>
                                    </w:rPr>
                                    <w:t>.2 保险事故</w:t>
                                  </w:r>
                                  <w:r>
                                    <w:rPr>
                                      <w:rFonts w:ascii="仿宋_GB2312" w:eastAsia="仿宋_GB2312" w:hAnsi="宋体" w:cs="仿宋_GB2312"/>
                                      <w:kern w:val="0"/>
                                      <w:lang w:val="zh-CN"/>
                                    </w:rPr>
                                    <w:t>通知</w:t>
                                  </w:r>
                                </w:p>
                                <w:p w14:paraId="4D76C8DA" w14:textId="77777777" w:rsidR="00DD1BB8"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6</w:t>
                                  </w:r>
                                  <w:r>
                                    <w:rPr>
                                      <w:rFonts w:ascii="仿宋_GB2312" w:eastAsia="仿宋_GB2312" w:hAnsi="宋体" w:cs="仿宋_GB2312" w:hint="eastAsia"/>
                                      <w:kern w:val="0"/>
                                      <w:lang w:val="zh-CN"/>
                                    </w:rPr>
                                    <w:t>.3 保险金</w:t>
                                  </w:r>
                                  <w:r>
                                    <w:rPr>
                                      <w:rFonts w:ascii="仿宋_GB2312" w:eastAsia="仿宋_GB2312" w:hAnsi="宋体" w:cs="仿宋_GB2312"/>
                                      <w:kern w:val="0"/>
                                      <w:lang w:val="zh-CN"/>
                                    </w:rPr>
                                    <w:t>申请</w:t>
                                  </w:r>
                                </w:p>
                                <w:p w14:paraId="798B2C12" w14:textId="22275EAA" w:rsidR="00DD1BB8"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6.4 保险金的</w:t>
                                  </w:r>
                                  <w:r>
                                    <w:rPr>
                                      <w:rFonts w:ascii="仿宋_GB2312" w:eastAsia="仿宋_GB2312" w:hAnsi="宋体" w:cs="仿宋_GB2312"/>
                                      <w:kern w:val="0"/>
                                      <w:lang w:val="zh-CN"/>
                                    </w:rPr>
                                    <w:t>赔付</w:t>
                                  </w:r>
                                </w:p>
                                <w:p w14:paraId="5B67582D" w14:textId="140FFBD2" w:rsidR="00DD1BB8" w:rsidRPr="000445DE"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6.5 诉讼</w:t>
                                  </w:r>
                                  <w:r>
                                    <w:rPr>
                                      <w:rFonts w:ascii="仿宋_GB2312" w:eastAsia="仿宋_GB2312" w:hAnsi="宋体" w:cs="仿宋_GB2312"/>
                                      <w:kern w:val="0"/>
                                      <w:lang w:val="zh-CN"/>
                                    </w:rPr>
                                    <w:t>时效</w:t>
                                  </w:r>
                                </w:p>
                                <w:p w14:paraId="7BB42B5E" w14:textId="0F5CED4B" w:rsidR="00DD1BB8" w:rsidRDefault="00DD1BB8" w:rsidP="003A7040">
                                  <w:pPr>
                                    <w:autoSpaceDE w:val="0"/>
                                    <w:autoSpaceDN w:val="0"/>
                                    <w:adjustRightInd w:val="0"/>
                                    <w:spacing w:line="280" w:lineRule="exact"/>
                                    <w:jc w:val="left"/>
                                    <w:rPr>
                                      <w:rFonts w:ascii="宋体"/>
                                      <w:color w:val="000000"/>
                                      <w:kern w:val="0"/>
                                      <w:lang w:val="zh-CN"/>
                                    </w:rPr>
                                  </w:pPr>
                                  <w:r>
                                    <w:rPr>
                                      <w:rFonts w:ascii="宋体" w:hAnsi="宋体" w:cs="宋体"/>
                                      <w:b/>
                                      <w:bCs/>
                                      <w:kern w:val="0"/>
                                      <w:lang w:val="zh-CN"/>
                                    </w:rPr>
                                    <w:t>7</w:t>
                                  </w:r>
                                  <w:r>
                                    <w:rPr>
                                      <w:rFonts w:ascii="宋体" w:cs="宋体"/>
                                      <w:b/>
                                      <w:bCs/>
                                      <w:kern w:val="0"/>
                                      <w:lang w:val="zh-CN"/>
                                    </w:rPr>
                                    <w:t>.</w:t>
                                  </w:r>
                                  <w:r>
                                    <w:rPr>
                                      <w:rFonts w:ascii="仿宋_GB2312" w:eastAsia="仿宋_GB2312" w:hAnsi="宋体" w:cs="仿宋_GB2312" w:hint="eastAsia"/>
                                      <w:b/>
                                      <w:bCs/>
                                      <w:color w:val="000000"/>
                                      <w:kern w:val="0"/>
                                      <w:lang w:val="zh-CN"/>
                                    </w:rPr>
                                    <w:t>如何解除</w:t>
                                  </w:r>
                                  <w:r>
                                    <w:rPr>
                                      <w:rFonts w:ascii="仿宋_GB2312" w:eastAsia="仿宋_GB2312" w:hAnsi="宋体" w:cs="仿宋_GB2312"/>
                                      <w:b/>
                                      <w:bCs/>
                                      <w:color w:val="000000"/>
                                      <w:kern w:val="0"/>
                                      <w:lang w:val="zh-CN"/>
                                    </w:rPr>
                                    <w:t>保险合同</w:t>
                                  </w:r>
                                </w:p>
                                <w:p w14:paraId="49F0A28B"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7.1 您</w:t>
                                  </w:r>
                                  <w:r>
                                    <w:rPr>
                                      <w:rFonts w:ascii="仿宋_GB2312" w:eastAsia="仿宋_GB2312" w:hAnsi="宋体" w:cs="仿宋_GB2312"/>
                                      <w:kern w:val="0"/>
                                      <w:lang w:val="zh-CN"/>
                                    </w:rPr>
                                    <w:t>解除合同的手续和风险</w:t>
                                  </w:r>
                                </w:p>
                                <w:p w14:paraId="2F988FD4" w14:textId="77777777" w:rsidR="00DD1BB8" w:rsidRPr="007607DB" w:rsidRDefault="00DD1BB8" w:rsidP="003A7040">
                                  <w:pPr>
                                    <w:autoSpaceDE w:val="0"/>
                                    <w:autoSpaceDN w:val="0"/>
                                    <w:adjustRightInd w:val="0"/>
                                    <w:spacing w:line="280" w:lineRule="exact"/>
                                    <w:jc w:val="left"/>
                                    <w:rPr>
                                      <w:rFonts w:ascii="宋体" w:hAnsi="宋体" w:cs="宋体"/>
                                      <w:b/>
                                      <w:bCs/>
                                      <w:kern w:val="0"/>
                                      <w:lang w:val="zh-CN"/>
                                    </w:rPr>
                                  </w:pPr>
                                  <w:r>
                                    <w:rPr>
                                      <w:rFonts w:ascii="宋体" w:hAnsi="宋体" w:cs="宋体"/>
                                      <w:b/>
                                      <w:bCs/>
                                      <w:kern w:val="0"/>
                                      <w:lang w:val="zh-CN"/>
                                    </w:rPr>
                                    <w:t>8</w:t>
                                  </w:r>
                                  <w:r w:rsidRPr="007607DB">
                                    <w:rPr>
                                      <w:rFonts w:ascii="宋体" w:hAnsi="宋体" w:cs="宋体"/>
                                      <w:b/>
                                      <w:bCs/>
                                      <w:kern w:val="0"/>
                                      <w:lang w:val="zh-CN"/>
                                    </w:rPr>
                                    <w:t>.</w:t>
                                  </w:r>
                                  <w:r>
                                    <w:rPr>
                                      <w:rFonts w:ascii="仿宋_GB2312" w:eastAsia="仿宋_GB2312" w:hAnsi="宋体" w:cs="仿宋_GB2312" w:hint="eastAsia"/>
                                      <w:b/>
                                      <w:bCs/>
                                      <w:color w:val="000000"/>
                                      <w:kern w:val="0"/>
                                      <w:lang w:val="zh-CN"/>
                                    </w:rPr>
                                    <w:t>其他</w:t>
                                  </w:r>
                                  <w:r>
                                    <w:rPr>
                                      <w:rFonts w:ascii="仿宋_GB2312" w:eastAsia="仿宋_GB2312" w:hAnsi="宋体" w:cs="仿宋_GB2312"/>
                                      <w:b/>
                                      <w:bCs/>
                                      <w:color w:val="000000"/>
                                      <w:kern w:val="0"/>
                                      <w:lang w:val="zh-CN"/>
                                    </w:rPr>
                                    <w:t>需要关注</w:t>
                                  </w:r>
                                  <w:r>
                                    <w:rPr>
                                      <w:rFonts w:ascii="仿宋_GB2312" w:eastAsia="仿宋_GB2312" w:hAnsi="宋体" w:cs="仿宋_GB2312" w:hint="eastAsia"/>
                                      <w:b/>
                                      <w:bCs/>
                                      <w:color w:val="000000"/>
                                      <w:kern w:val="0"/>
                                      <w:lang w:val="zh-CN"/>
                                    </w:rPr>
                                    <w:t>的</w:t>
                                  </w:r>
                                  <w:r>
                                    <w:rPr>
                                      <w:rFonts w:ascii="仿宋_GB2312" w:eastAsia="仿宋_GB2312" w:hAnsi="宋体" w:cs="仿宋_GB2312"/>
                                      <w:b/>
                                      <w:bCs/>
                                      <w:color w:val="000000"/>
                                      <w:kern w:val="0"/>
                                      <w:lang w:val="zh-CN"/>
                                    </w:rPr>
                                    <w:t>事项</w:t>
                                  </w:r>
                                </w:p>
                                <w:p w14:paraId="0AD28FFC"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.1 </w:t>
                                  </w:r>
                                  <w:r w:rsidRPr="000445DE">
                                    <w:rPr>
                                      <w:rFonts w:ascii="仿宋_GB2312" w:eastAsia="仿宋_GB2312" w:hAnsi="宋体" w:cs="仿宋_GB2312" w:hint="eastAsia"/>
                                      <w:kern w:val="0"/>
                                      <w:lang w:val="zh-CN"/>
                                    </w:rPr>
                                    <w:t>明确说明与如实告知</w:t>
                                  </w:r>
                                </w:p>
                                <w:p w14:paraId="4AEA7377" w14:textId="0B85E0A0"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.2 </w:t>
                                  </w:r>
                                  <w:r w:rsidRPr="000445DE">
                                    <w:rPr>
                                      <w:rFonts w:ascii="仿宋_GB2312" w:eastAsia="仿宋_GB2312" w:hAnsi="宋体" w:cs="仿宋_GB2312" w:hint="eastAsia"/>
                                      <w:kern w:val="0"/>
                                      <w:lang w:val="zh-CN"/>
                                    </w:rPr>
                                    <w:t>年龄</w:t>
                                  </w:r>
                                  <w:r>
                                    <w:rPr>
                                      <w:rFonts w:ascii="仿宋_GB2312" w:eastAsia="仿宋_GB2312" w:hAnsi="宋体" w:cs="仿宋_GB2312" w:hint="eastAsia"/>
                                      <w:kern w:val="0"/>
                                      <w:lang w:val="zh-CN"/>
                                    </w:rPr>
                                    <w:t>与</w:t>
                                  </w:r>
                                  <w:r>
                                    <w:rPr>
                                      <w:rFonts w:ascii="仿宋_GB2312" w:eastAsia="仿宋_GB2312" w:hAnsi="宋体" w:cs="仿宋_GB2312"/>
                                      <w:kern w:val="0"/>
                                      <w:lang w:val="zh-CN"/>
                                    </w:rPr>
                                    <w:t>性别</w:t>
                                  </w:r>
                                  <w:r w:rsidRPr="000445DE">
                                    <w:rPr>
                                      <w:rFonts w:ascii="仿宋_GB2312" w:eastAsia="仿宋_GB2312" w:hAnsi="宋体" w:cs="仿宋_GB2312" w:hint="eastAsia"/>
                                      <w:kern w:val="0"/>
                                      <w:lang w:val="zh-CN"/>
                                    </w:rPr>
                                    <w:t>错误</w:t>
                                  </w:r>
                                </w:p>
                                <w:p w14:paraId="1F5C698F"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.3 </w:t>
                                  </w:r>
                                  <w:r>
                                    <w:rPr>
                                      <w:rFonts w:ascii="仿宋_GB2312" w:eastAsia="仿宋_GB2312" w:hAnsi="宋体" w:cs="仿宋_GB2312" w:hint="eastAsia"/>
                                      <w:kern w:val="0"/>
                                      <w:lang w:val="zh-CN"/>
                                    </w:rPr>
                                    <w:t>合同内容变更</w:t>
                                  </w:r>
                                </w:p>
                                <w:p w14:paraId="374A57CF"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.4 </w:t>
                                  </w:r>
                                  <w:r w:rsidRPr="000445DE">
                                    <w:rPr>
                                      <w:rFonts w:ascii="仿宋_GB2312" w:eastAsia="仿宋_GB2312" w:hAnsi="宋体" w:cs="仿宋_GB2312" w:hint="eastAsia"/>
                                      <w:kern w:val="0"/>
                                      <w:lang w:val="zh-CN"/>
                                    </w:rPr>
                                    <w:t>联系方式变更</w:t>
                                  </w:r>
                                </w:p>
                                <w:p w14:paraId="3A177744"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.5</w:t>
                                  </w:r>
                                  <w:r w:rsidRPr="000445DE">
                                    <w:rPr>
                                      <w:rFonts w:ascii="仿宋_GB2312" w:eastAsia="仿宋_GB2312" w:hAnsi="宋体" w:cs="仿宋_GB2312" w:hint="eastAsia"/>
                                      <w:kern w:val="0"/>
                                      <w:lang w:val="zh-CN"/>
                                    </w:rPr>
                                    <w:t xml:space="preserve"> </w:t>
                                  </w:r>
                                  <w:r w:rsidRPr="00BC53D6">
                                    <w:rPr>
                                      <w:rFonts w:ascii="仿宋_GB2312" w:eastAsia="仿宋_GB2312" w:hAnsi="宋体" w:cs="仿宋_GB2312" w:hint="eastAsia"/>
                                      <w:kern w:val="0"/>
                                      <w:lang w:val="zh-CN"/>
                                    </w:rPr>
                                    <w:t>效力终止</w:t>
                                  </w:r>
                                </w:p>
                                <w:p w14:paraId="31474817" w14:textId="1CFE46D6" w:rsidR="00DD1BB8" w:rsidRDefault="00DD1BB8" w:rsidP="00FD40C9">
                                  <w:pPr>
                                    <w:autoSpaceDE w:val="0"/>
                                    <w:autoSpaceDN w:val="0"/>
                                    <w:adjustRightInd w:val="0"/>
                                    <w:spacing w:line="280" w:lineRule="exact"/>
                                    <w:ind w:leftChars="100" w:left="630" w:hangingChars="200" w:hanging="420"/>
                                    <w:jc w:val="left"/>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.6</w:t>
                                  </w:r>
                                  <w:r w:rsidRPr="000445DE">
                                    <w:rPr>
                                      <w:rFonts w:ascii="仿宋_GB2312" w:eastAsia="仿宋_GB2312" w:hAnsi="宋体" w:cs="仿宋_GB2312" w:hint="eastAsia"/>
                                      <w:kern w:val="0"/>
                                      <w:lang w:val="zh-CN"/>
                                    </w:rPr>
                                    <w:t xml:space="preserve"> 争议处理</w:t>
                                  </w:r>
                                </w:p>
                                <w:p w14:paraId="61F037F0" w14:textId="1F7CCA50" w:rsidR="00DD1BB8" w:rsidRDefault="00DD1BB8" w:rsidP="00F13360">
                                  <w:pPr>
                                    <w:autoSpaceDE w:val="0"/>
                                    <w:autoSpaceDN w:val="0"/>
                                    <w:adjustRightInd w:val="0"/>
                                    <w:spacing w:line="280" w:lineRule="exact"/>
                                    <w:jc w:val="left"/>
                                    <w:rPr>
                                      <w:rFonts w:ascii="仿宋" w:eastAsia="仿宋" w:hAnsi="仿宋" w:cs="宋体"/>
                                      <w:b/>
                                      <w:bCs/>
                                      <w:kern w:val="0"/>
                                      <w:lang w:val="zh-CN"/>
                                    </w:rPr>
                                  </w:pPr>
                                  <w:r w:rsidRPr="00F13360">
                                    <w:rPr>
                                      <w:rFonts w:ascii="仿宋" w:eastAsia="仿宋" w:hAnsi="仿宋" w:cs="宋体" w:hint="eastAsia"/>
                                      <w:b/>
                                      <w:bCs/>
                                      <w:kern w:val="0"/>
                                      <w:lang w:val="zh-CN"/>
                                    </w:rPr>
                                    <w:t>附表1：平安e生保长期个人住院医疗保险（费率可调）计划表</w:t>
                                  </w:r>
                                </w:p>
                                <w:p w14:paraId="116A1BE8" w14:textId="11F02DB8" w:rsidR="00DD1BB8" w:rsidRPr="00F13360" w:rsidRDefault="00DD1BB8" w:rsidP="00F13360">
                                  <w:pPr>
                                    <w:autoSpaceDE w:val="0"/>
                                    <w:autoSpaceDN w:val="0"/>
                                    <w:adjustRightInd w:val="0"/>
                                    <w:spacing w:line="280" w:lineRule="exact"/>
                                    <w:jc w:val="left"/>
                                    <w:rPr>
                                      <w:rFonts w:ascii="仿宋" w:eastAsia="仿宋" w:hAnsi="仿宋" w:cs="宋体"/>
                                      <w:b/>
                                      <w:bCs/>
                                      <w:kern w:val="0"/>
                                      <w:lang w:val="zh-CN"/>
                                    </w:rPr>
                                  </w:pPr>
                                  <w:r>
                                    <w:rPr>
                                      <w:rFonts w:ascii="仿宋" w:eastAsia="仿宋" w:hAnsi="仿宋" w:cs="宋体" w:hint="eastAsia"/>
                                      <w:b/>
                                      <w:bCs/>
                                      <w:kern w:val="0"/>
                                      <w:lang w:val="zh-CN"/>
                                    </w:rPr>
                                    <w:t>附表2：特定</w:t>
                                  </w:r>
                                  <w:r>
                                    <w:rPr>
                                      <w:rFonts w:ascii="仿宋" w:eastAsia="仿宋" w:hAnsi="仿宋" w:cs="宋体"/>
                                      <w:b/>
                                      <w:bCs/>
                                      <w:kern w:val="0"/>
                                      <w:lang w:val="zh-CN"/>
                                    </w:rPr>
                                    <w:t>疾病清单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C837" id="Text Box 2" o:spid="_x0000_s1028" type="#_x0000_t202" style="position:absolute;margin-left:145.6pt;margin-top:14.6pt;width:163.9pt;height:37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cTug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" filled="f" stroked="f">
                      <v:textbox>
                        <w:txbxContent>
                          <w:p w14:paraId="020D25FB" w14:textId="77777777" w:rsidR="00DD1BB8"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6</w:t>
                            </w:r>
                            <w:r>
                              <w:rPr>
                                <w:rFonts w:ascii="仿宋_GB2312" w:eastAsia="仿宋_GB2312" w:hAnsi="宋体" w:cs="仿宋_GB2312" w:hint="eastAsia"/>
                                <w:kern w:val="0"/>
                                <w:lang w:val="zh-CN"/>
                              </w:rPr>
                              <w:t>.2 保险事故</w:t>
                            </w:r>
                            <w:r>
                              <w:rPr>
                                <w:rFonts w:ascii="仿宋_GB2312" w:eastAsia="仿宋_GB2312" w:hAnsi="宋体" w:cs="仿宋_GB2312"/>
                                <w:kern w:val="0"/>
                                <w:lang w:val="zh-CN"/>
                              </w:rPr>
                              <w:t>通知</w:t>
                            </w:r>
                          </w:p>
                          <w:p w14:paraId="4D76C8DA" w14:textId="77777777" w:rsidR="00DD1BB8"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6</w:t>
                            </w:r>
                            <w:r>
                              <w:rPr>
                                <w:rFonts w:ascii="仿宋_GB2312" w:eastAsia="仿宋_GB2312" w:hAnsi="宋体" w:cs="仿宋_GB2312" w:hint="eastAsia"/>
                                <w:kern w:val="0"/>
                                <w:lang w:val="zh-CN"/>
                              </w:rPr>
                              <w:t>.3 保险金</w:t>
                            </w:r>
                            <w:r>
                              <w:rPr>
                                <w:rFonts w:ascii="仿宋_GB2312" w:eastAsia="仿宋_GB2312" w:hAnsi="宋体" w:cs="仿宋_GB2312"/>
                                <w:kern w:val="0"/>
                                <w:lang w:val="zh-CN"/>
                              </w:rPr>
                              <w:t>申请</w:t>
                            </w:r>
                          </w:p>
                          <w:p w14:paraId="798B2C12" w14:textId="22275EAA" w:rsidR="00DD1BB8"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6.4 保险金的</w:t>
                            </w:r>
                            <w:r>
                              <w:rPr>
                                <w:rFonts w:ascii="仿宋_GB2312" w:eastAsia="仿宋_GB2312" w:hAnsi="宋体" w:cs="仿宋_GB2312"/>
                                <w:kern w:val="0"/>
                                <w:lang w:val="zh-CN"/>
                              </w:rPr>
                              <w:t>赔付</w:t>
                            </w:r>
                          </w:p>
                          <w:p w14:paraId="5B67582D" w14:textId="140FFBD2" w:rsidR="00DD1BB8" w:rsidRPr="000445DE" w:rsidRDefault="00DD1BB8" w:rsidP="009D3EA5">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6.5 诉讼</w:t>
                            </w:r>
                            <w:r>
                              <w:rPr>
                                <w:rFonts w:ascii="仿宋_GB2312" w:eastAsia="仿宋_GB2312" w:hAnsi="宋体" w:cs="仿宋_GB2312"/>
                                <w:kern w:val="0"/>
                                <w:lang w:val="zh-CN"/>
                              </w:rPr>
                              <w:t>时效</w:t>
                            </w:r>
                          </w:p>
                          <w:p w14:paraId="7BB42B5E" w14:textId="0F5CED4B" w:rsidR="00DD1BB8" w:rsidRDefault="00DD1BB8" w:rsidP="003A7040">
                            <w:pPr>
                              <w:autoSpaceDE w:val="0"/>
                              <w:autoSpaceDN w:val="0"/>
                              <w:adjustRightInd w:val="0"/>
                              <w:spacing w:line="280" w:lineRule="exact"/>
                              <w:jc w:val="left"/>
                              <w:rPr>
                                <w:rFonts w:ascii="宋体"/>
                                <w:color w:val="000000"/>
                                <w:kern w:val="0"/>
                                <w:lang w:val="zh-CN"/>
                              </w:rPr>
                            </w:pPr>
                            <w:r>
                              <w:rPr>
                                <w:rFonts w:ascii="宋体" w:hAnsi="宋体" w:cs="宋体"/>
                                <w:b/>
                                <w:bCs/>
                                <w:kern w:val="0"/>
                                <w:lang w:val="zh-CN"/>
                              </w:rPr>
                              <w:t>7</w:t>
                            </w:r>
                            <w:r>
                              <w:rPr>
                                <w:rFonts w:ascii="宋体" w:cs="宋体"/>
                                <w:b/>
                                <w:bCs/>
                                <w:kern w:val="0"/>
                                <w:lang w:val="zh-CN"/>
                              </w:rPr>
                              <w:t>.</w:t>
                            </w:r>
                            <w:r>
                              <w:rPr>
                                <w:rFonts w:ascii="仿宋_GB2312" w:eastAsia="仿宋_GB2312" w:hAnsi="宋体" w:cs="仿宋_GB2312" w:hint="eastAsia"/>
                                <w:b/>
                                <w:bCs/>
                                <w:color w:val="000000"/>
                                <w:kern w:val="0"/>
                                <w:lang w:val="zh-CN"/>
                              </w:rPr>
                              <w:t>如何解除</w:t>
                            </w:r>
                            <w:r>
                              <w:rPr>
                                <w:rFonts w:ascii="仿宋_GB2312" w:eastAsia="仿宋_GB2312" w:hAnsi="宋体" w:cs="仿宋_GB2312"/>
                                <w:b/>
                                <w:bCs/>
                                <w:color w:val="000000"/>
                                <w:kern w:val="0"/>
                                <w:lang w:val="zh-CN"/>
                              </w:rPr>
                              <w:t>保险合同</w:t>
                            </w:r>
                          </w:p>
                          <w:p w14:paraId="49F0A28B"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7.1 您</w:t>
                            </w:r>
                            <w:r>
                              <w:rPr>
                                <w:rFonts w:ascii="仿宋_GB2312" w:eastAsia="仿宋_GB2312" w:hAnsi="宋体" w:cs="仿宋_GB2312"/>
                                <w:kern w:val="0"/>
                                <w:lang w:val="zh-CN"/>
                              </w:rPr>
                              <w:t>解除合同的手续和风险</w:t>
                            </w:r>
                          </w:p>
                          <w:p w14:paraId="2F988FD4" w14:textId="77777777" w:rsidR="00DD1BB8" w:rsidRPr="007607DB" w:rsidRDefault="00DD1BB8" w:rsidP="003A7040">
                            <w:pPr>
                              <w:autoSpaceDE w:val="0"/>
                              <w:autoSpaceDN w:val="0"/>
                              <w:adjustRightInd w:val="0"/>
                              <w:spacing w:line="280" w:lineRule="exact"/>
                              <w:jc w:val="left"/>
                              <w:rPr>
                                <w:rFonts w:ascii="宋体" w:hAnsi="宋体" w:cs="宋体"/>
                                <w:b/>
                                <w:bCs/>
                                <w:kern w:val="0"/>
                                <w:lang w:val="zh-CN"/>
                              </w:rPr>
                            </w:pPr>
                            <w:r>
                              <w:rPr>
                                <w:rFonts w:ascii="宋体" w:hAnsi="宋体" w:cs="宋体"/>
                                <w:b/>
                                <w:bCs/>
                                <w:kern w:val="0"/>
                                <w:lang w:val="zh-CN"/>
                              </w:rPr>
                              <w:t>8</w:t>
                            </w:r>
                            <w:r w:rsidRPr="007607DB">
                              <w:rPr>
                                <w:rFonts w:ascii="宋体" w:hAnsi="宋体" w:cs="宋体"/>
                                <w:b/>
                                <w:bCs/>
                                <w:kern w:val="0"/>
                                <w:lang w:val="zh-CN"/>
                              </w:rPr>
                              <w:t>.</w:t>
                            </w:r>
                            <w:r>
                              <w:rPr>
                                <w:rFonts w:ascii="仿宋_GB2312" w:eastAsia="仿宋_GB2312" w:hAnsi="宋体" w:cs="仿宋_GB2312" w:hint="eastAsia"/>
                                <w:b/>
                                <w:bCs/>
                                <w:color w:val="000000"/>
                                <w:kern w:val="0"/>
                                <w:lang w:val="zh-CN"/>
                              </w:rPr>
                              <w:t>其他</w:t>
                            </w:r>
                            <w:r>
                              <w:rPr>
                                <w:rFonts w:ascii="仿宋_GB2312" w:eastAsia="仿宋_GB2312" w:hAnsi="宋体" w:cs="仿宋_GB2312"/>
                                <w:b/>
                                <w:bCs/>
                                <w:color w:val="000000"/>
                                <w:kern w:val="0"/>
                                <w:lang w:val="zh-CN"/>
                              </w:rPr>
                              <w:t>需要关注</w:t>
                            </w:r>
                            <w:r>
                              <w:rPr>
                                <w:rFonts w:ascii="仿宋_GB2312" w:eastAsia="仿宋_GB2312" w:hAnsi="宋体" w:cs="仿宋_GB2312" w:hint="eastAsia"/>
                                <w:b/>
                                <w:bCs/>
                                <w:color w:val="000000"/>
                                <w:kern w:val="0"/>
                                <w:lang w:val="zh-CN"/>
                              </w:rPr>
                              <w:t>的</w:t>
                            </w:r>
                            <w:r>
                              <w:rPr>
                                <w:rFonts w:ascii="仿宋_GB2312" w:eastAsia="仿宋_GB2312" w:hAnsi="宋体" w:cs="仿宋_GB2312"/>
                                <w:b/>
                                <w:bCs/>
                                <w:color w:val="000000"/>
                                <w:kern w:val="0"/>
                                <w:lang w:val="zh-CN"/>
                              </w:rPr>
                              <w:t>事项</w:t>
                            </w:r>
                          </w:p>
                          <w:p w14:paraId="0AD28FFC"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.1 </w:t>
                            </w:r>
                            <w:r w:rsidRPr="000445DE">
                              <w:rPr>
                                <w:rFonts w:ascii="仿宋_GB2312" w:eastAsia="仿宋_GB2312" w:hAnsi="宋体" w:cs="仿宋_GB2312" w:hint="eastAsia"/>
                                <w:kern w:val="0"/>
                                <w:lang w:val="zh-CN"/>
                              </w:rPr>
                              <w:t>明确说明与如实告知</w:t>
                            </w:r>
                          </w:p>
                          <w:p w14:paraId="4AEA7377" w14:textId="0B85E0A0"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.2 </w:t>
                            </w:r>
                            <w:r w:rsidRPr="000445DE">
                              <w:rPr>
                                <w:rFonts w:ascii="仿宋_GB2312" w:eastAsia="仿宋_GB2312" w:hAnsi="宋体" w:cs="仿宋_GB2312" w:hint="eastAsia"/>
                                <w:kern w:val="0"/>
                                <w:lang w:val="zh-CN"/>
                              </w:rPr>
                              <w:t>年龄</w:t>
                            </w:r>
                            <w:r>
                              <w:rPr>
                                <w:rFonts w:ascii="仿宋_GB2312" w:eastAsia="仿宋_GB2312" w:hAnsi="宋体" w:cs="仿宋_GB2312" w:hint="eastAsia"/>
                                <w:kern w:val="0"/>
                                <w:lang w:val="zh-CN"/>
                              </w:rPr>
                              <w:t>与</w:t>
                            </w:r>
                            <w:r>
                              <w:rPr>
                                <w:rFonts w:ascii="仿宋_GB2312" w:eastAsia="仿宋_GB2312" w:hAnsi="宋体" w:cs="仿宋_GB2312"/>
                                <w:kern w:val="0"/>
                                <w:lang w:val="zh-CN"/>
                              </w:rPr>
                              <w:t>性别</w:t>
                            </w:r>
                            <w:r w:rsidRPr="000445DE">
                              <w:rPr>
                                <w:rFonts w:ascii="仿宋_GB2312" w:eastAsia="仿宋_GB2312" w:hAnsi="宋体" w:cs="仿宋_GB2312" w:hint="eastAsia"/>
                                <w:kern w:val="0"/>
                                <w:lang w:val="zh-CN"/>
                              </w:rPr>
                              <w:t>错误</w:t>
                            </w:r>
                          </w:p>
                          <w:p w14:paraId="1F5C698F"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.3 </w:t>
                            </w:r>
                            <w:r>
                              <w:rPr>
                                <w:rFonts w:ascii="仿宋_GB2312" w:eastAsia="仿宋_GB2312" w:hAnsi="宋体" w:cs="仿宋_GB2312" w:hint="eastAsia"/>
                                <w:kern w:val="0"/>
                                <w:lang w:val="zh-CN"/>
                              </w:rPr>
                              <w:t>合同内容变更</w:t>
                            </w:r>
                          </w:p>
                          <w:p w14:paraId="374A57CF"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 xml:space="preserve">.4 </w:t>
                            </w:r>
                            <w:r w:rsidRPr="000445DE">
                              <w:rPr>
                                <w:rFonts w:ascii="仿宋_GB2312" w:eastAsia="仿宋_GB2312" w:hAnsi="宋体" w:cs="仿宋_GB2312" w:hint="eastAsia"/>
                                <w:kern w:val="0"/>
                                <w:lang w:val="zh-CN"/>
                              </w:rPr>
                              <w:t>联系方式变更</w:t>
                            </w:r>
                          </w:p>
                          <w:p w14:paraId="3A177744" w14:textId="77777777" w:rsidR="00DD1BB8" w:rsidRPr="000445DE" w:rsidRDefault="00DD1BB8" w:rsidP="00FD40C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.5</w:t>
                            </w:r>
                            <w:r w:rsidRPr="000445DE">
                              <w:rPr>
                                <w:rFonts w:ascii="仿宋_GB2312" w:eastAsia="仿宋_GB2312" w:hAnsi="宋体" w:cs="仿宋_GB2312" w:hint="eastAsia"/>
                                <w:kern w:val="0"/>
                                <w:lang w:val="zh-CN"/>
                              </w:rPr>
                              <w:t xml:space="preserve"> </w:t>
                            </w:r>
                            <w:r w:rsidRPr="00BC53D6">
                              <w:rPr>
                                <w:rFonts w:ascii="仿宋_GB2312" w:eastAsia="仿宋_GB2312" w:hAnsi="宋体" w:cs="仿宋_GB2312" w:hint="eastAsia"/>
                                <w:kern w:val="0"/>
                                <w:lang w:val="zh-CN"/>
                              </w:rPr>
                              <w:t>效力终止</w:t>
                            </w:r>
                          </w:p>
                          <w:p w14:paraId="31474817" w14:textId="1CFE46D6" w:rsidR="00DD1BB8" w:rsidRDefault="00DD1BB8" w:rsidP="00FD40C9">
                            <w:pPr>
                              <w:autoSpaceDE w:val="0"/>
                              <w:autoSpaceDN w:val="0"/>
                              <w:adjustRightInd w:val="0"/>
                              <w:spacing w:line="280" w:lineRule="exact"/>
                              <w:ind w:leftChars="100" w:left="630" w:hangingChars="200" w:hanging="420"/>
                              <w:jc w:val="left"/>
                              <w:rPr>
                                <w:rFonts w:ascii="仿宋_GB2312" w:eastAsia="仿宋_GB2312" w:hAnsi="宋体" w:cs="仿宋_GB2312"/>
                                <w:kern w:val="0"/>
                                <w:lang w:val="zh-CN"/>
                              </w:rPr>
                            </w:pPr>
                            <w:r>
                              <w:rPr>
                                <w:rFonts w:ascii="仿宋_GB2312" w:eastAsia="仿宋_GB2312" w:hAnsi="宋体" w:cs="仿宋_GB2312"/>
                                <w:kern w:val="0"/>
                                <w:lang w:val="zh-CN"/>
                              </w:rPr>
                              <w:t>8</w:t>
                            </w:r>
                            <w:r w:rsidRPr="000445DE">
                              <w:rPr>
                                <w:rFonts w:ascii="仿宋_GB2312" w:eastAsia="仿宋_GB2312" w:hAnsi="宋体" w:cs="仿宋_GB2312"/>
                                <w:kern w:val="0"/>
                                <w:lang w:val="zh-CN"/>
                              </w:rPr>
                              <w:t>.6</w:t>
                            </w:r>
                            <w:r w:rsidRPr="000445DE">
                              <w:rPr>
                                <w:rFonts w:ascii="仿宋_GB2312" w:eastAsia="仿宋_GB2312" w:hAnsi="宋体" w:cs="仿宋_GB2312" w:hint="eastAsia"/>
                                <w:kern w:val="0"/>
                                <w:lang w:val="zh-CN"/>
                              </w:rPr>
                              <w:t xml:space="preserve"> 争议处理</w:t>
                            </w:r>
                          </w:p>
                          <w:p w14:paraId="61F037F0" w14:textId="1F7CCA50" w:rsidR="00DD1BB8" w:rsidRDefault="00DD1BB8" w:rsidP="00F13360">
                            <w:pPr>
                              <w:autoSpaceDE w:val="0"/>
                              <w:autoSpaceDN w:val="0"/>
                              <w:adjustRightInd w:val="0"/>
                              <w:spacing w:line="280" w:lineRule="exact"/>
                              <w:jc w:val="left"/>
                              <w:rPr>
                                <w:rFonts w:ascii="仿宋" w:eastAsia="仿宋" w:hAnsi="仿宋" w:cs="宋体"/>
                                <w:b/>
                                <w:bCs/>
                                <w:kern w:val="0"/>
                                <w:lang w:val="zh-CN"/>
                              </w:rPr>
                            </w:pPr>
                            <w:r w:rsidRPr="00F13360">
                              <w:rPr>
                                <w:rFonts w:ascii="仿宋" w:eastAsia="仿宋" w:hAnsi="仿宋" w:cs="宋体" w:hint="eastAsia"/>
                                <w:b/>
                                <w:bCs/>
                                <w:kern w:val="0"/>
                                <w:lang w:val="zh-CN"/>
                              </w:rPr>
                              <w:t>附表1：平安e生保长期个人住院医疗保险（费率可调）计划表</w:t>
                            </w:r>
                          </w:p>
                          <w:p w14:paraId="116A1BE8" w14:textId="11F02DB8" w:rsidR="00DD1BB8" w:rsidRPr="00F13360" w:rsidRDefault="00DD1BB8" w:rsidP="00F13360">
                            <w:pPr>
                              <w:autoSpaceDE w:val="0"/>
                              <w:autoSpaceDN w:val="0"/>
                              <w:adjustRightInd w:val="0"/>
                              <w:spacing w:line="280" w:lineRule="exact"/>
                              <w:jc w:val="left"/>
                              <w:rPr>
                                <w:rFonts w:ascii="仿宋" w:eastAsia="仿宋" w:hAnsi="仿宋" w:cs="宋体"/>
                                <w:b/>
                                <w:bCs/>
                                <w:kern w:val="0"/>
                                <w:lang w:val="zh-CN"/>
                              </w:rPr>
                            </w:pPr>
                            <w:r>
                              <w:rPr>
                                <w:rFonts w:ascii="仿宋" w:eastAsia="仿宋" w:hAnsi="仿宋" w:cs="宋体" w:hint="eastAsia"/>
                                <w:b/>
                                <w:bCs/>
                                <w:kern w:val="0"/>
                                <w:lang w:val="zh-CN"/>
                              </w:rPr>
                              <w:t>附表2：特定</w:t>
                            </w:r>
                            <w:r>
                              <w:rPr>
                                <w:rFonts w:ascii="仿宋" w:eastAsia="仿宋" w:hAnsi="仿宋" w:cs="宋体"/>
                                <w:b/>
                                <w:bCs/>
                                <w:kern w:val="0"/>
                                <w:lang w:val="zh-CN"/>
                              </w:rPr>
                              <w:t>疾病清单</w:t>
                            </w:r>
                          </w:p>
                        </w:txbxContent>
                      </v:textbox>
                    </v:shape>
                  </w:pict>
                </mc:Fallback>
              </mc:AlternateContent>
            </w:r>
            <w:r w:rsidRPr="003E6AC0">
              <w:rPr>
                <w:noProof/>
              </w:rPr>
              <mc:AlternateContent>
                <mc:Choice Requires="wps">
                  <w:drawing>
                    <wp:anchor distT="0" distB="0" distL="114300" distR="114300" simplePos="0" relativeHeight="251663872" behindDoc="0" locked="0" layoutInCell="1" allowOverlap="1" wp14:anchorId="35317B13" wp14:editId="464B5CCC">
                      <wp:simplePos x="0" y="0"/>
                      <wp:positionH relativeFrom="column">
                        <wp:posOffset>97790</wp:posOffset>
                      </wp:positionH>
                      <wp:positionV relativeFrom="paragraph">
                        <wp:posOffset>189848</wp:posOffset>
                      </wp:positionV>
                      <wp:extent cx="185928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489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D64B" w14:textId="77777777" w:rsidR="00DD1BB8" w:rsidRDefault="00DD1BB8" w:rsidP="003A7040">
                                  <w:pPr>
                                    <w:autoSpaceDE w:val="0"/>
                                    <w:autoSpaceDN w:val="0"/>
                                    <w:adjustRightInd w:val="0"/>
                                    <w:spacing w:line="280" w:lineRule="exact"/>
                                    <w:jc w:val="left"/>
                                    <w:rPr>
                                      <w:rFonts w:ascii="仿宋_GB2312" w:eastAsia="仿宋_GB2312" w:hAnsi="宋体"/>
                                      <w:b/>
                                      <w:bCs/>
                                      <w:color w:val="000000"/>
                                      <w:kern w:val="0"/>
                                      <w:lang w:val="zh-CN"/>
                                    </w:rPr>
                                  </w:pPr>
                                  <w:r>
                                    <w:rPr>
                                      <w:rFonts w:ascii="宋体" w:hAnsi="宋体" w:cs="宋体"/>
                                      <w:b/>
                                      <w:bCs/>
                                      <w:kern w:val="0"/>
                                      <w:lang w:val="zh-CN"/>
                                    </w:rPr>
                                    <w:t>1</w:t>
                                  </w:r>
                                  <w:r>
                                    <w:rPr>
                                      <w:rFonts w:ascii="宋体" w:cs="宋体"/>
                                      <w:b/>
                                      <w:bCs/>
                                      <w:kern w:val="0"/>
                                      <w:lang w:val="zh-CN"/>
                                    </w:rPr>
                                    <w:t>.</w:t>
                                  </w:r>
                                  <w:r>
                                    <w:rPr>
                                      <w:rFonts w:ascii="仿宋_GB2312" w:eastAsia="仿宋_GB2312" w:hAnsi="宋体" w:cs="仿宋_GB2312" w:hint="eastAsia"/>
                                      <w:b/>
                                      <w:bCs/>
                                      <w:color w:val="000000"/>
                                      <w:kern w:val="0"/>
                                      <w:lang w:val="zh-CN"/>
                                    </w:rPr>
                                    <w:t>您与我们的合同</w:t>
                                  </w:r>
                                </w:p>
                                <w:p w14:paraId="4099D636"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1.1 </w:t>
                                  </w:r>
                                  <w:r w:rsidRPr="000445DE">
                                    <w:rPr>
                                      <w:rFonts w:ascii="仿宋_GB2312" w:eastAsia="仿宋_GB2312" w:hAnsi="宋体" w:cs="仿宋_GB2312" w:hint="eastAsia"/>
                                      <w:kern w:val="0"/>
                                      <w:lang w:val="zh-CN"/>
                                    </w:rPr>
                                    <w:t>合同构成</w:t>
                                  </w:r>
                                </w:p>
                                <w:p w14:paraId="68BB9CB9"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1.2 </w:t>
                                  </w:r>
                                  <w:r w:rsidRPr="000445DE">
                                    <w:rPr>
                                      <w:rFonts w:ascii="仿宋_GB2312" w:eastAsia="仿宋_GB2312" w:hAnsi="宋体" w:cs="仿宋_GB2312" w:hint="eastAsia"/>
                                      <w:kern w:val="0"/>
                                      <w:lang w:val="zh-CN"/>
                                    </w:rPr>
                                    <w:t>合同成立与生效</w:t>
                                  </w:r>
                                </w:p>
                                <w:p w14:paraId="00784D83"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1.3 </w:t>
                                  </w:r>
                                  <w:r>
                                    <w:rPr>
                                      <w:rFonts w:ascii="仿宋_GB2312" w:eastAsia="仿宋_GB2312" w:hAnsi="宋体" w:cs="仿宋_GB2312" w:hint="eastAsia"/>
                                      <w:kern w:val="0"/>
                                      <w:lang w:val="zh-CN"/>
                                    </w:rPr>
                                    <w:t>保险对象</w:t>
                                  </w:r>
                                </w:p>
                                <w:p w14:paraId="22424813" w14:textId="77777777"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1.4</w:t>
                                  </w:r>
                                  <w:r w:rsidRPr="00EB66E5">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投保年龄</w:t>
                                  </w:r>
                                </w:p>
                                <w:p w14:paraId="63D3BE31" w14:textId="77777777"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hint="eastAsia"/>
                                      <w:kern w:val="0"/>
                                      <w:lang w:val="zh-CN"/>
                                    </w:rPr>
                                    <w:t xml:space="preserve">1.5 </w:t>
                                  </w:r>
                                  <w:r>
                                    <w:rPr>
                                      <w:rFonts w:ascii="仿宋_GB2312" w:eastAsia="仿宋_GB2312" w:hAnsi="宋体" w:cs="仿宋_GB2312" w:hint="eastAsia"/>
                                      <w:kern w:val="0"/>
                                      <w:lang w:val="zh-CN"/>
                                    </w:rPr>
                                    <w:t>保障区域</w:t>
                                  </w:r>
                                </w:p>
                                <w:p w14:paraId="4D345978" w14:textId="77777777"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hint="eastAsia"/>
                                      <w:kern w:val="0"/>
                                      <w:lang w:val="zh-CN"/>
                                    </w:rPr>
                                    <w:t xml:space="preserve">1.6 </w:t>
                                  </w:r>
                                  <w:r>
                                    <w:rPr>
                                      <w:rFonts w:ascii="仿宋_GB2312" w:eastAsia="仿宋_GB2312" w:hAnsi="宋体" w:cs="仿宋_GB2312" w:hint="eastAsia"/>
                                      <w:kern w:val="0"/>
                                      <w:lang w:val="zh-CN"/>
                                    </w:rPr>
                                    <w:t>犹豫期</w:t>
                                  </w:r>
                                </w:p>
                                <w:p w14:paraId="6C5935E5"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1.7 保险期间</w:t>
                                  </w:r>
                                </w:p>
                                <w:p w14:paraId="35758236" w14:textId="77777777" w:rsidR="00DD1BB8" w:rsidRDefault="00DD1BB8" w:rsidP="003A7040">
                                  <w:pPr>
                                    <w:autoSpaceDE w:val="0"/>
                                    <w:autoSpaceDN w:val="0"/>
                                    <w:adjustRightInd w:val="0"/>
                                    <w:spacing w:line="280" w:lineRule="exact"/>
                                    <w:jc w:val="left"/>
                                    <w:rPr>
                                      <w:rFonts w:ascii="宋体"/>
                                      <w:color w:val="000000"/>
                                      <w:kern w:val="0"/>
                                      <w:lang w:val="zh-CN"/>
                                    </w:rPr>
                                  </w:pPr>
                                  <w:r>
                                    <w:rPr>
                                      <w:rFonts w:ascii="宋体" w:hAnsi="宋体" w:cs="宋体"/>
                                      <w:b/>
                                      <w:bCs/>
                                      <w:kern w:val="0"/>
                                      <w:lang w:val="zh-CN"/>
                                    </w:rPr>
                                    <w:t>2</w:t>
                                  </w:r>
                                  <w:r>
                                    <w:rPr>
                                      <w:rFonts w:ascii="宋体" w:cs="宋体"/>
                                      <w:b/>
                                      <w:bCs/>
                                      <w:kern w:val="0"/>
                                      <w:lang w:val="zh-CN"/>
                                    </w:rPr>
                                    <w:t>.</w:t>
                                  </w:r>
                                  <w:r>
                                    <w:rPr>
                                      <w:rFonts w:ascii="仿宋_GB2312" w:eastAsia="仿宋_GB2312" w:hAnsi="宋体" w:cs="仿宋_GB2312" w:hint="eastAsia"/>
                                      <w:b/>
                                      <w:bCs/>
                                      <w:color w:val="000000"/>
                                      <w:kern w:val="0"/>
                                      <w:lang w:val="zh-CN"/>
                                    </w:rPr>
                                    <w:t>我们提供的保障</w:t>
                                  </w:r>
                                </w:p>
                                <w:p w14:paraId="78111A5F"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2.1</w:t>
                                  </w:r>
                                  <w:r w:rsidRPr="000445DE">
                                    <w:rPr>
                                      <w:rFonts w:ascii="仿宋_GB2312" w:eastAsia="仿宋_GB2312" w:hAnsi="宋体" w:cs="仿宋_GB2312" w:hint="eastAsia"/>
                                      <w:kern w:val="0"/>
                                      <w:lang w:val="zh-CN"/>
                                    </w:rPr>
                                    <w:t xml:space="preserve"> 保险计划</w:t>
                                  </w:r>
                                </w:p>
                                <w:p w14:paraId="432D96AA"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2.2 </w:t>
                                  </w:r>
                                  <w:r w:rsidRPr="000445DE">
                                    <w:rPr>
                                      <w:rFonts w:ascii="仿宋_GB2312" w:eastAsia="仿宋_GB2312" w:hAnsi="宋体" w:cs="仿宋_GB2312" w:hint="eastAsia"/>
                                      <w:kern w:val="0"/>
                                      <w:lang w:val="zh-CN"/>
                                    </w:rPr>
                                    <w:t>保险责任</w:t>
                                  </w:r>
                                </w:p>
                                <w:p w14:paraId="46F9BDD1" w14:textId="77777777" w:rsidR="00DD1BB8" w:rsidRDefault="00DD1BB8" w:rsidP="003A7040">
                                  <w:pPr>
                                    <w:autoSpaceDE w:val="0"/>
                                    <w:autoSpaceDN w:val="0"/>
                                    <w:adjustRightInd w:val="0"/>
                                    <w:spacing w:line="280" w:lineRule="exact"/>
                                    <w:jc w:val="left"/>
                                    <w:rPr>
                                      <w:rFonts w:ascii="宋体"/>
                                      <w:color w:val="000000"/>
                                      <w:kern w:val="0"/>
                                      <w:lang w:val="zh-CN"/>
                                    </w:rPr>
                                  </w:pPr>
                                  <w:r>
                                    <w:rPr>
                                      <w:rFonts w:ascii="宋体" w:hAnsi="宋体" w:cs="宋体"/>
                                      <w:b/>
                                      <w:bCs/>
                                      <w:kern w:val="0"/>
                                      <w:lang w:val="zh-CN"/>
                                    </w:rPr>
                                    <w:t>3</w:t>
                                  </w:r>
                                  <w:r>
                                    <w:rPr>
                                      <w:rFonts w:ascii="宋体" w:cs="宋体"/>
                                      <w:b/>
                                      <w:bCs/>
                                      <w:kern w:val="0"/>
                                      <w:lang w:val="zh-CN"/>
                                    </w:rPr>
                                    <w:t>.</w:t>
                                  </w:r>
                                  <w:r>
                                    <w:rPr>
                                      <w:rFonts w:ascii="仿宋_GB2312" w:eastAsia="仿宋_GB2312" w:hAnsi="宋体" w:cs="仿宋_GB2312" w:hint="eastAsia"/>
                                      <w:b/>
                                      <w:bCs/>
                                      <w:color w:val="000000"/>
                                      <w:kern w:val="0"/>
                                      <w:lang w:val="zh-CN"/>
                                    </w:rPr>
                                    <w:t>责任免除</w:t>
                                  </w:r>
                                </w:p>
                                <w:p w14:paraId="75F3CE65" w14:textId="2C424021"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3.1 </w:t>
                                  </w:r>
                                  <w:r>
                                    <w:rPr>
                                      <w:rFonts w:ascii="仿宋_GB2312" w:eastAsia="仿宋_GB2312" w:hAnsi="宋体" w:cs="仿宋_GB2312" w:hint="eastAsia"/>
                                      <w:kern w:val="0"/>
                                      <w:lang w:val="zh-CN"/>
                                    </w:rPr>
                                    <w:t>责任免除</w:t>
                                  </w:r>
                                </w:p>
                                <w:p w14:paraId="04A2FF78" w14:textId="4A093107"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3.2 其他</w:t>
                                  </w:r>
                                  <w:r>
                                    <w:rPr>
                                      <w:rFonts w:ascii="仿宋_GB2312" w:eastAsia="仿宋_GB2312" w:hAnsi="宋体" w:cs="仿宋_GB2312"/>
                                      <w:kern w:val="0"/>
                                      <w:lang w:val="zh-CN"/>
                                    </w:rPr>
                                    <w:t>免责条款</w:t>
                                  </w:r>
                                </w:p>
                                <w:p w14:paraId="2541DFDF" w14:textId="77777777" w:rsidR="00DD1BB8" w:rsidRDefault="00DD1BB8" w:rsidP="003A7040">
                                  <w:pPr>
                                    <w:autoSpaceDE w:val="0"/>
                                    <w:autoSpaceDN w:val="0"/>
                                    <w:adjustRightInd w:val="0"/>
                                    <w:spacing w:line="280" w:lineRule="exact"/>
                                    <w:jc w:val="left"/>
                                    <w:rPr>
                                      <w:rFonts w:ascii="仿宋_GB2312" w:eastAsia="仿宋_GB2312" w:hAnsi="宋体"/>
                                      <w:b/>
                                      <w:bCs/>
                                      <w:kern w:val="0"/>
                                      <w:lang w:val="zh-CN"/>
                                    </w:rPr>
                                  </w:pPr>
                                  <w:r>
                                    <w:rPr>
                                      <w:rFonts w:ascii="宋体" w:hAnsi="宋体" w:cs="宋体"/>
                                      <w:b/>
                                      <w:bCs/>
                                      <w:kern w:val="0"/>
                                      <w:lang w:val="zh-CN"/>
                                    </w:rPr>
                                    <w:t>4</w:t>
                                  </w:r>
                                  <w:r>
                                    <w:rPr>
                                      <w:rFonts w:ascii="宋体" w:cs="宋体"/>
                                      <w:b/>
                                      <w:bCs/>
                                      <w:kern w:val="0"/>
                                      <w:lang w:val="zh-CN"/>
                                    </w:rPr>
                                    <w:t>.</w:t>
                                  </w:r>
                                  <w:r>
                                    <w:rPr>
                                      <w:rFonts w:ascii="仿宋_GB2312" w:eastAsia="仿宋_GB2312" w:hAnsi="宋体" w:cs="仿宋_GB2312" w:hint="eastAsia"/>
                                      <w:b/>
                                      <w:bCs/>
                                      <w:kern w:val="0"/>
                                      <w:lang w:val="zh-CN"/>
                                    </w:rPr>
                                    <w:t>如何支付保险费</w:t>
                                  </w:r>
                                </w:p>
                                <w:p w14:paraId="6B362621" w14:textId="59D7B4AF"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4.1 </w:t>
                                  </w:r>
                                  <w:r>
                                    <w:rPr>
                                      <w:rFonts w:ascii="仿宋_GB2312" w:eastAsia="仿宋_GB2312" w:hAnsi="宋体" w:cs="仿宋_GB2312" w:hint="eastAsia"/>
                                      <w:kern w:val="0"/>
                                      <w:lang w:val="zh-CN"/>
                                    </w:rPr>
                                    <w:t>保险费的支付</w:t>
                                  </w:r>
                                </w:p>
                                <w:p w14:paraId="433B881F" w14:textId="76C83C52"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4.2 健康优选因子</w:t>
                                  </w:r>
                                </w:p>
                                <w:p w14:paraId="1C5EC63E" w14:textId="603F4C75" w:rsidR="00DD1BB8" w:rsidRDefault="00DD1BB8" w:rsidP="003A7040">
                                  <w:pPr>
                                    <w:spacing w:line="280" w:lineRule="exact"/>
                                    <w:rPr>
                                      <w:rFonts w:ascii="仿宋_GB2312" w:eastAsia="仿宋_GB2312" w:hAnsi="宋体"/>
                                      <w:b/>
                                      <w:bCs/>
                                      <w:color w:val="000000"/>
                                      <w:kern w:val="0"/>
                                      <w:lang w:val="zh-CN"/>
                                    </w:rPr>
                                  </w:pPr>
                                  <w:r>
                                    <w:rPr>
                                      <w:rFonts w:ascii="宋体" w:hAnsi="宋体" w:cs="宋体"/>
                                      <w:b/>
                                      <w:bCs/>
                                      <w:kern w:val="0"/>
                                      <w:lang w:val="zh-CN"/>
                                    </w:rPr>
                                    <w:t>5</w:t>
                                  </w:r>
                                  <w:r>
                                    <w:rPr>
                                      <w:rFonts w:ascii="宋体" w:cs="宋体"/>
                                      <w:b/>
                                      <w:bCs/>
                                      <w:kern w:val="0"/>
                                      <w:lang w:val="zh-CN"/>
                                    </w:rPr>
                                    <w:t>.</w:t>
                                  </w:r>
                                  <w:r>
                                    <w:rPr>
                                      <w:rFonts w:ascii="仿宋_GB2312" w:eastAsia="仿宋_GB2312" w:hAnsi="宋体" w:cs="仿宋_GB2312" w:hint="eastAsia"/>
                                      <w:b/>
                                      <w:bCs/>
                                      <w:color w:val="000000"/>
                                      <w:kern w:val="0"/>
                                      <w:lang w:val="zh-CN"/>
                                    </w:rPr>
                                    <w:t>保险费率的调整</w:t>
                                  </w:r>
                                </w:p>
                                <w:p w14:paraId="7AE7F79C" w14:textId="7C6C5A60"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5.1 </w:t>
                                  </w:r>
                                  <w:r>
                                    <w:rPr>
                                      <w:rFonts w:ascii="仿宋_GB2312" w:eastAsia="仿宋_GB2312" w:hAnsi="宋体" w:cs="仿宋_GB2312" w:hint="eastAsia"/>
                                      <w:kern w:val="0"/>
                                      <w:lang w:val="zh-CN"/>
                                    </w:rPr>
                                    <w:t>保险费率的</w:t>
                                  </w:r>
                                  <w:r>
                                    <w:rPr>
                                      <w:rFonts w:ascii="仿宋_GB2312" w:eastAsia="仿宋_GB2312" w:hAnsi="宋体" w:cs="仿宋_GB2312"/>
                                      <w:kern w:val="0"/>
                                      <w:lang w:val="zh-CN"/>
                                    </w:rPr>
                                    <w:t>调整</w:t>
                                  </w:r>
                                </w:p>
                                <w:p w14:paraId="301319A1" w14:textId="56B89A5C" w:rsidR="00DD1BB8"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5.2 保险费率</w:t>
                                  </w:r>
                                  <w:r>
                                    <w:rPr>
                                      <w:rFonts w:ascii="仿宋_GB2312" w:eastAsia="仿宋_GB2312" w:hAnsi="宋体" w:cs="仿宋_GB2312"/>
                                      <w:kern w:val="0"/>
                                      <w:lang w:val="zh-CN"/>
                                    </w:rPr>
                                    <w:t>调整的条件</w:t>
                                  </w:r>
                                </w:p>
                                <w:p w14:paraId="67CAF600" w14:textId="3289EF9F" w:rsidR="00DD1BB8"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5.3 保险费率</w:t>
                                  </w:r>
                                  <w:r>
                                    <w:rPr>
                                      <w:rFonts w:ascii="仿宋_GB2312" w:eastAsia="仿宋_GB2312" w:hAnsi="宋体" w:cs="仿宋_GB2312"/>
                                      <w:kern w:val="0"/>
                                      <w:lang w:val="zh-CN"/>
                                    </w:rPr>
                                    <w:t>调整的上限</w:t>
                                  </w:r>
                                </w:p>
                                <w:p w14:paraId="7E5D9101" w14:textId="39C58C15" w:rsidR="00DD1BB8"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5.4 保险费率</w:t>
                                  </w:r>
                                  <w:r>
                                    <w:rPr>
                                      <w:rFonts w:ascii="仿宋_GB2312" w:eastAsia="仿宋_GB2312" w:hAnsi="宋体" w:cs="仿宋_GB2312"/>
                                      <w:kern w:val="0"/>
                                      <w:lang w:val="zh-CN"/>
                                    </w:rPr>
                                    <w:t>调整流程</w:t>
                                  </w:r>
                                </w:p>
                                <w:p w14:paraId="704C46E6" w14:textId="77777777" w:rsidR="00DD1BB8" w:rsidRDefault="00DD1BB8" w:rsidP="006F4B89">
                                  <w:pPr>
                                    <w:spacing w:line="280" w:lineRule="exact"/>
                                    <w:rPr>
                                      <w:rFonts w:ascii="仿宋_GB2312" w:eastAsia="仿宋_GB2312" w:hAnsi="宋体"/>
                                      <w:b/>
                                      <w:bCs/>
                                      <w:color w:val="000000"/>
                                      <w:kern w:val="0"/>
                                      <w:lang w:val="zh-CN"/>
                                    </w:rPr>
                                  </w:pPr>
                                  <w:r>
                                    <w:rPr>
                                      <w:rFonts w:ascii="宋体" w:hAnsi="宋体" w:cs="宋体"/>
                                      <w:b/>
                                      <w:bCs/>
                                      <w:kern w:val="0"/>
                                      <w:lang w:val="zh-CN"/>
                                    </w:rPr>
                                    <w:t>6</w:t>
                                  </w:r>
                                  <w:r>
                                    <w:rPr>
                                      <w:rFonts w:ascii="宋体" w:cs="宋体"/>
                                      <w:b/>
                                      <w:bCs/>
                                      <w:kern w:val="0"/>
                                      <w:lang w:val="zh-CN"/>
                                    </w:rPr>
                                    <w:t>.</w:t>
                                  </w:r>
                                  <w:r>
                                    <w:rPr>
                                      <w:rFonts w:ascii="仿宋_GB2312" w:eastAsia="仿宋_GB2312" w:hAnsi="宋体" w:cs="仿宋_GB2312" w:hint="eastAsia"/>
                                      <w:b/>
                                      <w:bCs/>
                                      <w:color w:val="000000"/>
                                      <w:kern w:val="0"/>
                                      <w:lang w:val="zh-CN"/>
                                    </w:rPr>
                                    <w:t>如何领取</w:t>
                                  </w:r>
                                  <w:r>
                                    <w:rPr>
                                      <w:rFonts w:ascii="仿宋_GB2312" w:eastAsia="仿宋_GB2312" w:hAnsi="宋体" w:cs="仿宋_GB2312"/>
                                      <w:b/>
                                      <w:bCs/>
                                      <w:color w:val="000000"/>
                                      <w:kern w:val="0"/>
                                      <w:lang w:val="zh-CN"/>
                                    </w:rPr>
                                    <w:t>保险金</w:t>
                                  </w:r>
                                </w:p>
                                <w:p w14:paraId="3948CAC9" w14:textId="77777777" w:rsidR="00DD1BB8" w:rsidRDefault="00DD1BB8" w:rsidP="006F4B8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6</w:t>
                                  </w:r>
                                  <w:r w:rsidRPr="000445DE">
                                    <w:rPr>
                                      <w:rFonts w:ascii="仿宋_GB2312" w:eastAsia="仿宋_GB2312" w:hAnsi="宋体" w:cs="仿宋_GB2312"/>
                                      <w:kern w:val="0"/>
                                      <w:lang w:val="zh-CN"/>
                                    </w:rPr>
                                    <w:t xml:space="preserve">.1 </w:t>
                                  </w:r>
                                  <w:r>
                                    <w:rPr>
                                      <w:rFonts w:ascii="仿宋_GB2312" w:eastAsia="仿宋_GB2312" w:hAnsi="宋体" w:cs="仿宋_GB2312" w:hint="eastAsia"/>
                                      <w:kern w:val="0"/>
                                      <w:lang w:val="zh-CN"/>
                                    </w:rPr>
                                    <w:t>受益人</w:t>
                                  </w:r>
                                </w:p>
                                <w:p w14:paraId="33A66372" w14:textId="77777777" w:rsidR="00DD1BB8" w:rsidRPr="003D3859" w:rsidRDefault="00DD1BB8" w:rsidP="003A7040">
                                  <w:pPr>
                                    <w:spacing w:line="280" w:lineRule="exact"/>
                                    <w:ind w:firstLineChars="100" w:firstLine="210"/>
                                    <w:jc w:val="left"/>
                                    <w:rPr>
                                      <w:rFonts w:ascii="仿宋_GB2312" w:eastAsia="仿宋_GB2312" w:hAnsi="宋体" w:cs="仿宋_GB2312"/>
                                      <w:color w:val="000000"/>
                                      <w:kern w:val="0"/>
                                      <w:lang w:val="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7B13" id="Text Box 3" o:spid="_x0000_s1029" type="#_x0000_t202" style="position:absolute;margin-left:7.7pt;margin-top:14.95pt;width:146.4pt;height:3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8ZuA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" filled="f" stroked="f">
                      <v:textbox>
                        <w:txbxContent>
                          <w:p w14:paraId="6430D64B" w14:textId="77777777" w:rsidR="00DD1BB8" w:rsidRDefault="00DD1BB8" w:rsidP="003A7040">
                            <w:pPr>
                              <w:autoSpaceDE w:val="0"/>
                              <w:autoSpaceDN w:val="0"/>
                              <w:adjustRightInd w:val="0"/>
                              <w:spacing w:line="280" w:lineRule="exact"/>
                              <w:jc w:val="left"/>
                              <w:rPr>
                                <w:rFonts w:ascii="仿宋_GB2312" w:eastAsia="仿宋_GB2312" w:hAnsi="宋体"/>
                                <w:b/>
                                <w:bCs/>
                                <w:color w:val="000000"/>
                                <w:kern w:val="0"/>
                                <w:lang w:val="zh-CN"/>
                              </w:rPr>
                            </w:pPr>
                            <w:r>
                              <w:rPr>
                                <w:rFonts w:ascii="宋体" w:hAnsi="宋体" w:cs="宋体"/>
                                <w:b/>
                                <w:bCs/>
                                <w:kern w:val="0"/>
                                <w:lang w:val="zh-CN"/>
                              </w:rPr>
                              <w:t>1</w:t>
                            </w:r>
                            <w:r>
                              <w:rPr>
                                <w:rFonts w:ascii="宋体" w:cs="宋体"/>
                                <w:b/>
                                <w:bCs/>
                                <w:kern w:val="0"/>
                                <w:lang w:val="zh-CN"/>
                              </w:rPr>
                              <w:t>.</w:t>
                            </w:r>
                            <w:r>
                              <w:rPr>
                                <w:rFonts w:ascii="仿宋_GB2312" w:eastAsia="仿宋_GB2312" w:hAnsi="宋体" w:cs="仿宋_GB2312" w:hint="eastAsia"/>
                                <w:b/>
                                <w:bCs/>
                                <w:color w:val="000000"/>
                                <w:kern w:val="0"/>
                                <w:lang w:val="zh-CN"/>
                              </w:rPr>
                              <w:t>您与我们的合同</w:t>
                            </w:r>
                          </w:p>
                          <w:p w14:paraId="4099D636"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1.1 </w:t>
                            </w:r>
                            <w:r w:rsidRPr="000445DE">
                              <w:rPr>
                                <w:rFonts w:ascii="仿宋_GB2312" w:eastAsia="仿宋_GB2312" w:hAnsi="宋体" w:cs="仿宋_GB2312" w:hint="eastAsia"/>
                                <w:kern w:val="0"/>
                                <w:lang w:val="zh-CN"/>
                              </w:rPr>
                              <w:t>合同构成</w:t>
                            </w:r>
                          </w:p>
                          <w:p w14:paraId="68BB9CB9"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1.2 </w:t>
                            </w:r>
                            <w:r w:rsidRPr="000445DE">
                              <w:rPr>
                                <w:rFonts w:ascii="仿宋_GB2312" w:eastAsia="仿宋_GB2312" w:hAnsi="宋体" w:cs="仿宋_GB2312" w:hint="eastAsia"/>
                                <w:kern w:val="0"/>
                                <w:lang w:val="zh-CN"/>
                              </w:rPr>
                              <w:t>合同成立与生效</w:t>
                            </w:r>
                          </w:p>
                          <w:p w14:paraId="00784D83"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1.3 </w:t>
                            </w:r>
                            <w:r>
                              <w:rPr>
                                <w:rFonts w:ascii="仿宋_GB2312" w:eastAsia="仿宋_GB2312" w:hAnsi="宋体" w:cs="仿宋_GB2312" w:hint="eastAsia"/>
                                <w:kern w:val="0"/>
                                <w:lang w:val="zh-CN"/>
                              </w:rPr>
                              <w:t>保险对象</w:t>
                            </w:r>
                          </w:p>
                          <w:p w14:paraId="22424813" w14:textId="77777777"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1.4</w:t>
                            </w:r>
                            <w:r w:rsidRPr="00EB66E5">
                              <w:rPr>
                                <w:rFonts w:ascii="仿宋_GB2312" w:eastAsia="仿宋_GB2312" w:hAnsi="宋体" w:cs="仿宋_GB2312"/>
                                <w:kern w:val="0"/>
                                <w:lang w:val="zh-CN"/>
                              </w:rPr>
                              <w:t xml:space="preserve"> </w:t>
                            </w:r>
                            <w:r>
                              <w:rPr>
                                <w:rFonts w:ascii="仿宋_GB2312" w:eastAsia="仿宋_GB2312" w:hAnsi="宋体" w:cs="仿宋_GB2312" w:hint="eastAsia"/>
                                <w:kern w:val="0"/>
                                <w:lang w:val="zh-CN"/>
                              </w:rPr>
                              <w:t>投保年龄</w:t>
                            </w:r>
                          </w:p>
                          <w:p w14:paraId="63D3BE31" w14:textId="77777777"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hint="eastAsia"/>
                                <w:kern w:val="0"/>
                                <w:lang w:val="zh-CN"/>
                              </w:rPr>
                              <w:t xml:space="preserve">1.5 </w:t>
                            </w:r>
                            <w:r>
                              <w:rPr>
                                <w:rFonts w:ascii="仿宋_GB2312" w:eastAsia="仿宋_GB2312" w:hAnsi="宋体" w:cs="仿宋_GB2312" w:hint="eastAsia"/>
                                <w:kern w:val="0"/>
                                <w:lang w:val="zh-CN"/>
                              </w:rPr>
                              <w:t>保障区域</w:t>
                            </w:r>
                          </w:p>
                          <w:p w14:paraId="4D345978" w14:textId="77777777"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hint="eastAsia"/>
                                <w:kern w:val="0"/>
                                <w:lang w:val="zh-CN"/>
                              </w:rPr>
                              <w:t xml:space="preserve">1.6 </w:t>
                            </w:r>
                            <w:r>
                              <w:rPr>
                                <w:rFonts w:ascii="仿宋_GB2312" w:eastAsia="仿宋_GB2312" w:hAnsi="宋体" w:cs="仿宋_GB2312" w:hint="eastAsia"/>
                                <w:kern w:val="0"/>
                                <w:lang w:val="zh-CN"/>
                              </w:rPr>
                              <w:t>犹豫期</w:t>
                            </w:r>
                          </w:p>
                          <w:p w14:paraId="6C5935E5"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1.7 保险期间</w:t>
                            </w:r>
                          </w:p>
                          <w:p w14:paraId="35758236" w14:textId="77777777" w:rsidR="00DD1BB8" w:rsidRDefault="00DD1BB8" w:rsidP="003A7040">
                            <w:pPr>
                              <w:autoSpaceDE w:val="0"/>
                              <w:autoSpaceDN w:val="0"/>
                              <w:adjustRightInd w:val="0"/>
                              <w:spacing w:line="280" w:lineRule="exact"/>
                              <w:jc w:val="left"/>
                              <w:rPr>
                                <w:rFonts w:ascii="宋体"/>
                                <w:color w:val="000000"/>
                                <w:kern w:val="0"/>
                                <w:lang w:val="zh-CN"/>
                              </w:rPr>
                            </w:pPr>
                            <w:r>
                              <w:rPr>
                                <w:rFonts w:ascii="宋体" w:hAnsi="宋体" w:cs="宋体"/>
                                <w:b/>
                                <w:bCs/>
                                <w:kern w:val="0"/>
                                <w:lang w:val="zh-CN"/>
                              </w:rPr>
                              <w:t>2</w:t>
                            </w:r>
                            <w:r>
                              <w:rPr>
                                <w:rFonts w:ascii="宋体" w:cs="宋体"/>
                                <w:b/>
                                <w:bCs/>
                                <w:kern w:val="0"/>
                                <w:lang w:val="zh-CN"/>
                              </w:rPr>
                              <w:t>.</w:t>
                            </w:r>
                            <w:r>
                              <w:rPr>
                                <w:rFonts w:ascii="仿宋_GB2312" w:eastAsia="仿宋_GB2312" w:hAnsi="宋体" w:cs="仿宋_GB2312" w:hint="eastAsia"/>
                                <w:b/>
                                <w:bCs/>
                                <w:color w:val="000000"/>
                                <w:kern w:val="0"/>
                                <w:lang w:val="zh-CN"/>
                              </w:rPr>
                              <w:t>我们提供的保障</w:t>
                            </w:r>
                          </w:p>
                          <w:p w14:paraId="78111A5F"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2.1</w:t>
                            </w:r>
                            <w:r w:rsidRPr="000445DE">
                              <w:rPr>
                                <w:rFonts w:ascii="仿宋_GB2312" w:eastAsia="仿宋_GB2312" w:hAnsi="宋体" w:cs="仿宋_GB2312" w:hint="eastAsia"/>
                                <w:kern w:val="0"/>
                                <w:lang w:val="zh-CN"/>
                              </w:rPr>
                              <w:t xml:space="preserve"> 保险计划</w:t>
                            </w:r>
                          </w:p>
                          <w:p w14:paraId="432D96AA" w14:textId="77777777" w:rsidR="00DD1BB8" w:rsidRPr="000445DE"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2.2 </w:t>
                            </w:r>
                            <w:r w:rsidRPr="000445DE">
                              <w:rPr>
                                <w:rFonts w:ascii="仿宋_GB2312" w:eastAsia="仿宋_GB2312" w:hAnsi="宋体" w:cs="仿宋_GB2312" w:hint="eastAsia"/>
                                <w:kern w:val="0"/>
                                <w:lang w:val="zh-CN"/>
                              </w:rPr>
                              <w:t>保险责任</w:t>
                            </w:r>
                          </w:p>
                          <w:p w14:paraId="46F9BDD1" w14:textId="77777777" w:rsidR="00DD1BB8" w:rsidRDefault="00DD1BB8" w:rsidP="003A7040">
                            <w:pPr>
                              <w:autoSpaceDE w:val="0"/>
                              <w:autoSpaceDN w:val="0"/>
                              <w:adjustRightInd w:val="0"/>
                              <w:spacing w:line="280" w:lineRule="exact"/>
                              <w:jc w:val="left"/>
                              <w:rPr>
                                <w:rFonts w:ascii="宋体"/>
                                <w:color w:val="000000"/>
                                <w:kern w:val="0"/>
                                <w:lang w:val="zh-CN"/>
                              </w:rPr>
                            </w:pPr>
                            <w:r>
                              <w:rPr>
                                <w:rFonts w:ascii="宋体" w:hAnsi="宋体" w:cs="宋体"/>
                                <w:b/>
                                <w:bCs/>
                                <w:kern w:val="0"/>
                                <w:lang w:val="zh-CN"/>
                              </w:rPr>
                              <w:t>3</w:t>
                            </w:r>
                            <w:r>
                              <w:rPr>
                                <w:rFonts w:ascii="宋体" w:cs="宋体"/>
                                <w:b/>
                                <w:bCs/>
                                <w:kern w:val="0"/>
                                <w:lang w:val="zh-CN"/>
                              </w:rPr>
                              <w:t>.</w:t>
                            </w:r>
                            <w:r>
                              <w:rPr>
                                <w:rFonts w:ascii="仿宋_GB2312" w:eastAsia="仿宋_GB2312" w:hAnsi="宋体" w:cs="仿宋_GB2312" w:hint="eastAsia"/>
                                <w:b/>
                                <w:bCs/>
                                <w:color w:val="000000"/>
                                <w:kern w:val="0"/>
                                <w:lang w:val="zh-CN"/>
                              </w:rPr>
                              <w:t>责任免除</w:t>
                            </w:r>
                          </w:p>
                          <w:p w14:paraId="75F3CE65" w14:textId="2C424021"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3.1 </w:t>
                            </w:r>
                            <w:r>
                              <w:rPr>
                                <w:rFonts w:ascii="仿宋_GB2312" w:eastAsia="仿宋_GB2312" w:hAnsi="宋体" w:cs="仿宋_GB2312" w:hint="eastAsia"/>
                                <w:kern w:val="0"/>
                                <w:lang w:val="zh-CN"/>
                              </w:rPr>
                              <w:t>责任免除</w:t>
                            </w:r>
                          </w:p>
                          <w:p w14:paraId="04A2FF78" w14:textId="4A093107"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3.2 其他</w:t>
                            </w:r>
                            <w:r>
                              <w:rPr>
                                <w:rFonts w:ascii="仿宋_GB2312" w:eastAsia="仿宋_GB2312" w:hAnsi="宋体" w:cs="仿宋_GB2312"/>
                                <w:kern w:val="0"/>
                                <w:lang w:val="zh-CN"/>
                              </w:rPr>
                              <w:t>免责条款</w:t>
                            </w:r>
                          </w:p>
                          <w:p w14:paraId="2541DFDF" w14:textId="77777777" w:rsidR="00DD1BB8" w:rsidRDefault="00DD1BB8" w:rsidP="003A7040">
                            <w:pPr>
                              <w:autoSpaceDE w:val="0"/>
                              <w:autoSpaceDN w:val="0"/>
                              <w:adjustRightInd w:val="0"/>
                              <w:spacing w:line="280" w:lineRule="exact"/>
                              <w:jc w:val="left"/>
                              <w:rPr>
                                <w:rFonts w:ascii="仿宋_GB2312" w:eastAsia="仿宋_GB2312" w:hAnsi="宋体"/>
                                <w:b/>
                                <w:bCs/>
                                <w:kern w:val="0"/>
                                <w:lang w:val="zh-CN"/>
                              </w:rPr>
                            </w:pPr>
                            <w:r>
                              <w:rPr>
                                <w:rFonts w:ascii="宋体" w:hAnsi="宋体" w:cs="宋体"/>
                                <w:b/>
                                <w:bCs/>
                                <w:kern w:val="0"/>
                                <w:lang w:val="zh-CN"/>
                              </w:rPr>
                              <w:t>4</w:t>
                            </w:r>
                            <w:r>
                              <w:rPr>
                                <w:rFonts w:ascii="宋体" w:cs="宋体"/>
                                <w:b/>
                                <w:bCs/>
                                <w:kern w:val="0"/>
                                <w:lang w:val="zh-CN"/>
                              </w:rPr>
                              <w:t>.</w:t>
                            </w:r>
                            <w:r>
                              <w:rPr>
                                <w:rFonts w:ascii="仿宋_GB2312" w:eastAsia="仿宋_GB2312" w:hAnsi="宋体" w:cs="仿宋_GB2312" w:hint="eastAsia"/>
                                <w:b/>
                                <w:bCs/>
                                <w:kern w:val="0"/>
                                <w:lang w:val="zh-CN"/>
                              </w:rPr>
                              <w:t>如何支付保险费</w:t>
                            </w:r>
                          </w:p>
                          <w:p w14:paraId="6B362621" w14:textId="59D7B4AF"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4.1 </w:t>
                            </w:r>
                            <w:r>
                              <w:rPr>
                                <w:rFonts w:ascii="仿宋_GB2312" w:eastAsia="仿宋_GB2312" w:hAnsi="宋体" w:cs="仿宋_GB2312" w:hint="eastAsia"/>
                                <w:kern w:val="0"/>
                                <w:lang w:val="zh-CN"/>
                              </w:rPr>
                              <w:t>保险费的支付</w:t>
                            </w:r>
                          </w:p>
                          <w:p w14:paraId="433B881F" w14:textId="76C83C52" w:rsidR="00DD1BB8" w:rsidRPr="000445DE"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4.2 健康优选因子</w:t>
                            </w:r>
                          </w:p>
                          <w:p w14:paraId="1C5EC63E" w14:textId="603F4C75" w:rsidR="00DD1BB8" w:rsidRDefault="00DD1BB8" w:rsidP="003A7040">
                            <w:pPr>
                              <w:spacing w:line="280" w:lineRule="exact"/>
                              <w:rPr>
                                <w:rFonts w:ascii="仿宋_GB2312" w:eastAsia="仿宋_GB2312" w:hAnsi="宋体"/>
                                <w:b/>
                                <w:bCs/>
                                <w:color w:val="000000"/>
                                <w:kern w:val="0"/>
                                <w:lang w:val="zh-CN"/>
                              </w:rPr>
                            </w:pPr>
                            <w:r>
                              <w:rPr>
                                <w:rFonts w:ascii="宋体" w:hAnsi="宋体" w:cs="宋体"/>
                                <w:b/>
                                <w:bCs/>
                                <w:kern w:val="0"/>
                                <w:lang w:val="zh-CN"/>
                              </w:rPr>
                              <w:t>5</w:t>
                            </w:r>
                            <w:r>
                              <w:rPr>
                                <w:rFonts w:ascii="宋体" w:cs="宋体"/>
                                <w:b/>
                                <w:bCs/>
                                <w:kern w:val="0"/>
                                <w:lang w:val="zh-CN"/>
                              </w:rPr>
                              <w:t>.</w:t>
                            </w:r>
                            <w:r>
                              <w:rPr>
                                <w:rFonts w:ascii="仿宋_GB2312" w:eastAsia="仿宋_GB2312" w:hAnsi="宋体" w:cs="仿宋_GB2312" w:hint="eastAsia"/>
                                <w:b/>
                                <w:bCs/>
                                <w:color w:val="000000"/>
                                <w:kern w:val="0"/>
                                <w:lang w:val="zh-CN"/>
                              </w:rPr>
                              <w:t>保险费率的调整</w:t>
                            </w:r>
                          </w:p>
                          <w:p w14:paraId="7AE7F79C" w14:textId="7C6C5A60" w:rsidR="00DD1BB8" w:rsidRDefault="00DD1BB8" w:rsidP="003A7040">
                            <w:pPr>
                              <w:spacing w:line="280" w:lineRule="exact"/>
                              <w:ind w:leftChars="100" w:left="210"/>
                              <w:rPr>
                                <w:rFonts w:ascii="仿宋_GB2312" w:eastAsia="仿宋_GB2312" w:hAnsi="宋体" w:cs="仿宋_GB2312"/>
                                <w:kern w:val="0"/>
                                <w:lang w:val="zh-CN"/>
                              </w:rPr>
                            </w:pPr>
                            <w:r w:rsidRPr="000445DE">
                              <w:rPr>
                                <w:rFonts w:ascii="仿宋_GB2312" w:eastAsia="仿宋_GB2312" w:hAnsi="宋体" w:cs="仿宋_GB2312"/>
                                <w:kern w:val="0"/>
                                <w:lang w:val="zh-CN"/>
                              </w:rPr>
                              <w:t xml:space="preserve">5.1 </w:t>
                            </w:r>
                            <w:r>
                              <w:rPr>
                                <w:rFonts w:ascii="仿宋_GB2312" w:eastAsia="仿宋_GB2312" w:hAnsi="宋体" w:cs="仿宋_GB2312" w:hint="eastAsia"/>
                                <w:kern w:val="0"/>
                                <w:lang w:val="zh-CN"/>
                              </w:rPr>
                              <w:t>保险费率的</w:t>
                            </w:r>
                            <w:r>
                              <w:rPr>
                                <w:rFonts w:ascii="仿宋_GB2312" w:eastAsia="仿宋_GB2312" w:hAnsi="宋体" w:cs="仿宋_GB2312"/>
                                <w:kern w:val="0"/>
                                <w:lang w:val="zh-CN"/>
                              </w:rPr>
                              <w:t>调整</w:t>
                            </w:r>
                          </w:p>
                          <w:p w14:paraId="301319A1" w14:textId="56B89A5C" w:rsidR="00DD1BB8"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5.2 保险费率</w:t>
                            </w:r>
                            <w:r>
                              <w:rPr>
                                <w:rFonts w:ascii="仿宋_GB2312" w:eastAsia="仿宋_GB2312" w:hAnsi="宋体" w:cs="仿宋_GB2312"/>
                                <w:kern w:val="0"/>
                                <w:lang w:val="zh-CN"/>
                              </w:rPr>
                              <w:t>调整的条件</w:t>
                            </w:r>
                          </w:p>
                          <w:p w14:paraId="67CAF600" w14:textId="3289EF9F" w:rsidR="00DD1BB8"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5.3 保险费率</w:t>
                            </w:r>
                            <w:r>
                              <w:rPr>
                                <w:rFonts w:ascii="仿宋_GB2312" w:eastAsia="仿宋_GB2312" w:hAnsi="宋体" w:cs="仿宋_GB2312"/>
                                <w:kern w:val="0"/>
                                <w:lang w:val="zh-CN"/>
                              </w:rPr>
                              <w:t>调整的上限</w:t>
                            </w:r>
                          </w:p>
                          <w:p w14:paraId="7E5D9101" w14:textId="39C58C15" w:rsidR="00DD1BB8" w:rsidRDefault="00DD1BB8" w:rsidP="003A7040">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hint="eastAsia"/>
                                <w:kern w:val="0"/>
                                <w:lang w:val="zh-CN"/>
                              </w:rPr>
                              <w:t>5.4 保险费率</w:t>
                            </w:r>
                            <w:r>
                              <w:rPr>
                                <w:rFonts w:ascii="仿宋_GB2312" w:eastAsia="仿宋_GB2312" w:hAnsi="宋体" w:cs="仿宋_GB2312"/>
                                <w:kern w:val="0"/>
                                <w:lang w:val="zh-CN"/>
                              </w:rPr>
                              <w:t>调整流程</w:t>
                            </w:r>
                          </w:p>
                          <w:p w14:paraId="704C46E6" w14:textId="77777777" w:rsidR="00DD1BB8" w:rsidRDefault="00DD1BB8" w:rsidP="006F4B89">
                            <w:pPr>
                              <w:spacing w:line="280" w:lineRule="exact"/>
                              <w:rPr>
                                <w:rFonts w:ascii="仿宋_GB2312" w:eastAsia="仿宋_GB2312" w:hAnsi="宋体"/>
                                <w:b/>
                                <w:bCs/>
                                <w:color w:val="000000"/>
                                <w:kern w:val="0"/>
                                <w:lang w:val="zh-CN"/>
                              </w:rPr>
                            </w:pPr>
                            <w:r>
                              <w:rPr>
                                <w:rFonts w:ascii="宋体" w:hAnsi="宋体" w:cs="宋体"/>
                                <w:b/>
                                <w:bCs/>
                                <w:kern w:val="0"/>
                                <w:lang w:val="zh-CN"/>
                              </w:rPr>
                              <w:t>6</w:t>
                            </w:r>
                            <w:r>
                              <w:rPr>
                                <w:rFonts w:ascii="宋体" w:cs="宋体"/>
                                <w:b/>
                                <w:bCs/>
                                <w:kern w:val="0"/>
                                <w:lang w:val="zh-CN"/>
                              </w:rPr>
                              <w:t>.</w:t>
                            </w:r>
                            <w:r>
                              <w:rPr>
                                <w:rFonts w:ascii="仿宋_GB2312" w:eastAsia="仿宋_GB2312" w:hAnsi="宋体" w:cs="仿宋_GB2312" w:hint="eastAsia"/>
                                <w:b/>
                                <w:bCs/>
                                <w:color w:val="000000"/>
                                <w:kern w:val="0"/>
                                <w:lang w:val="zh-CN"/>
                              </w:rPr>
                              <w:t>如何领取</w:t>
                            </w:r>
                            <w:r>
                              <w:rPr>
                                <w:rFonts w:ascii="仿宋_GB2312" w:eastAsia="仿宋_GB2312" w:hAnsi="宋体" w:cs="仿宋_GB2312"/>
                                <w:b/>
                                <w:bCs/>
                                <w:color w:val="000000"/>
                                <w:kern w:val="0"/>
                                <w:lang w:val="zh-CN"/>
                              </w:rPr>
                              <w:t>保险金</w:t>
                            </w:r>
                          </w:p>
                          <w:p w14:paraId="3948CAC9" w14:textId="77777777" w:rsidR="00DD1BB8" w:rsidRDefault="00DD1BB8" w:rsidP="006F4B89">
                            <w:pPr>
                              <w:spacing w:line="280" w:lineRule="exact"/>
                              <w:ind w:leftChars="100" w:left="210"/>
                              <w:rPr>
                                <w:rFonts w:ascii="仿宋_GB2312" w:eastAsia="仿宋_GB2312" w:hAnsi="宋体" w:cs="仿宋_GB2312"/>
                                <w:kern w:val="0"/>
                                <w:lang w:val="zh-CN"/>
                              </w:rPr>
                            </w:pPr>
                            <w:r>
                              <w:rPr>
                                <w:rFonts w:ascii="仿宋_GB2312" w:eastAsia="仿宋_GB2312" w:hAnsi="宋体" w:cs="仿宋_GB2312"/>
                                <w:kern w:val="0"/>
                                <w:lang w:val="zh-CN"/>
                              </w:rPr>
                              <w:t>6</w:t>
                            </w:r>
                            <w:r w:rsidRPr="000445DE">
                              <w:rPr>
                                <w:rFonts w:ascii="仿宋_GB2312" w:eastAsia="仿宋_GB2312" w:hAnsi="宋体" w:cs="仿宋_GB2312"/>
                                <w:kern w:val="0"/>
                                <w:lang w:val="zh-CN"/>
                              </w:rPr>
                              <w:t xml:space="preserve">.1 </w:t>
                            </w:r>
                            <w:r>
                              <w:rPr>
                                <w:rFonts w:ascii="仿宋_GB2312" w:eastAsia="仿宋_GB2312" w:hAnsi="宋体" w:cs="仿宋_GB2312" w:hint="eastAsia"/>
                                <w:kern w:val="0"/>
                                <w:lang w:val="zh-CN"/>
                              </w:rPr>
                              <w:t>受益人</w:t>
                            </w:r>
                          </w:p>
                          <w:p w14:paraId="33A66372" w14:textId="77777777" w:rsidR="00DD1BB8" w:rsidRPr="003D3859" w:rsidRDefault="00DD1BB8" w:rsidP="003A7040">
                            <w:pPr>
                              <w:spacing w:line="280" w:lineRule="exact"/>
                              <w:ind w:firstLineChars="100" w:firstLine="210"/>
                              <w:jc w:val="left"/>
                              <w:rPr>
                                <w:rFonts w:ascii="仿宋_GB2312" w:eastAsia="仿宋_GB2312" w:hAnsi="宋体" w:cs="仿宋_GB2312"/>
                                <w:color w:val="000000"/>
                                <w:kern w:val="0"/>
                                <w:lang w:val="zh-CN"/>
                              </w:rPr>
                            </w:pPr>
                          </w:p>
                        </w:txbxContent>
                      </v:textbox>
                    </v:shape>
                  </w:pict>
                </mc:Fallback>
              </mc:AlternateContent>
            </w:r>
            <w:r w:rsidRPr="003E6AC0">
              <w:rPr>
                <w:rFonts w:ascii="Wingdings 2" w:hAnsi="Wingdings 2" w:cs="Wingdings 2"/>
                <w:b/>
                <w:bCs/>
                <w:position w:val="-12"/>
                <w:sz w:val="52"/>
                <w:szCs w:val="52"/>
              </w:rPr>
              <w:t></w:t>
            </w:r>
            <w:r w:rsidRPr="003E6AC0">
              <w:rPr>
                <w:rFonts w:ascii="Wingdings 2" w:hAnsi="Wingdings 2" w:cs="Wingdings 2"/>
                <w:b/>
                <w:bCs/>
                <w:position w:val="-12"/>
                <w:sz w:val="52"/>
                <w:szCs w:val="52"/>
              </w:rPr>
              <w:t></w:t>
            </w:r>
            <w:r w:rsidRPr="003E6AC0">
              <w:rPr>
                <w:rFonts w:ascii="宋体" w:cs="宋体" w:hint="eastAsia"/>
                <w:b/>
                <w:bCs/>
                <w:kern w:val="0"/>
                <w:lang w:val="zh-CN"/>
              </w:rPr>
              <w:t>条款目录</w:t>
            </w:r>
          </w:p>
          <w:p w14:paraId="30ADCB19" w14:textId="77777777" w:rsidR="003A7040" w:rsidRPr="003E6AC0" w:rsidRDefault="003A7040" w:rsidP="003A7040">
            <w:pPr>
              <w:autoSpaceDE w:val="0"/>
              <w:autoSpaceDN w:val="0"/>
              <w:adjustRightInd w:val="0"/>
              <w:spacing w:line="300" w:lineRule="exact"/>
              <w:rPr>
                <w:rFonts w:ascii="宋体"/>
                <w:kern w:val="0"/>
                <w:lang w:val="zh-CN"/>
              </w:rPr>
            </w:pPr>
            <w:r w:rsidRPr="003E6AC0">
              <w:rPr>
                <w:noProof/>
              </w:rPr>
              <mc:AlternateContent>
                <mc:Choice Requires="wps">
                  <w:drawing>
                    <wp:anchor distT="0" distB="0" distL="114300" distR="114300" simplePos="0" relativeHeight="251662848" behindDoc="0" locked="0" layoutInCell="1" allowOverlap="1" wp14:anchorId="5433D03B" wp14:editId="62C84445">
                      <wp:simplePos x="0" y="0"/>
                      <wp:positionH relativeFrom="column">
                        <wp:posOffset>48260</wp:posOffset>
                      </wp:positionH>
                      <wp:positionV relativeFrom="paragraph">
                        <wp:posOffset>26653</wp:posOffset>
                      </wp:positionV>
                      <wp:extent cx="5981700" cy="4555490"/>
                      <wp:effectExtent l="0" t="0" r="19050"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455549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4A6E" id="Rectangle 4" o:spid="_x0000_s1026" style="position:absolute;left:0;text-align:left;margin-left:3.8pt;margin-top:2.1pt;width:471pt;height:35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">
                      <v:stroke dashstyle="1 1"/>
                    </v:rect>
                  </w:pict>
                </mc:Fallback>
              </mc:AlternateContent>
            </w:r>
          </w:p>
          <w:p w14:paraId="165540D9" w14:textId="77777777" w:rsidR="00B5561E" w:rsidRPr="003E6AC0" w:rsidRDefault="00B5561E" w:rsidP="00860E4E">
            <w:pPr>
              <w:autoSpaceDE w:val="0"/>
              <w:autoSpaceDN w:val="0"/>
              <w:adjustRightInd w:val="0"/>
              <w:spacing w:line="400" w:lineRule="exact"/>
              <w:rPr>
                <w:rFonts w:ascii="Times New Roman" w:hAnsi="Times New Roman"/>
                <w:color w:val="000000" w:themeColor="text1"/>
                <w:szCs w:val="24"/>
              </w:rPr>
            </w:pPr>
          </w:p>
        </w:tc>
      </w:tr>
    </w:tbl>
    <w:p w14:paraId="691C6AD8" w14:textId="77777777" w:rsidR="00D70F4C" w:rsidRPr="003E6AC0" w:rsidRDefault="00D70F4C" w:rsidP="00B42695">
      <w:pPr>
        <w:jc w:val="center"/>
        <w:rPr>
          <w:rFonts w:ascii="华文中宋" w:eastAsia="华文中宋" w:hAnsi="华文中宋"/>
          <w:b/>
          <w:color w:val="000000" w:themeColor="text1"/>
          <w:sz w:val="32"/>
          <w:szCs w:val="24"/>
        </w:rPr>
      </w:pPr>
    </w:p>
    <w:p w14:paraId="023BD4C3" w14:textId="77777777" w:rsidR="00D70F4C" w:rsidRPr="003E6AC0" w:rsidRDefault="00495193" w:rsidP="0022275A">
      <w:pPr>
        <w:jc w:val="center"/>
        <w:rPr>
          <w:rFonts w:ascii="华文中宋" w:eastAsia="华文中宋" w:hAnsi="华文中宋"/>
          <w:b/>
          <w:color w:val="000000" w:themeColor="text1"/>
        </w:rPr>
      </w:pPr>
      <w:r w:rsidRPr="003E6AC0">
        <w:rPr>
          <w:rFonts w:ascii="华文中宋" w:eastAsia="华文中宋" w:hAnsi="华文中宋" w:hint="eastAsia"/>
          <w:b/>
          <w:color w:val="000000" w:themeColor="text1"/>
          <w:sz w:val="32"/>
        </w:rPr>
        <w:lastRenderedPageBreak/>
        <w:t>平安</w:t>
      </w:r>
      <w:r w:rsidR="00E5600B" w:rsidRPr="003E6AC0">
        <w:rPr>
          <w:rFonts w:ascii="华文中宋" w:eastAsia="华文中宋" w:hAnsi="华文中宋" w:hint="eastAsia"/>
          <w:b/>
          <w:color w:val="000000" w:themeColor="text1"/>
          <w:sz w:val="32"/>
        </w:rPr>
        <w:t>e生保</w:t>
      </w:r>
      <w:r w:rsidR="000330E3" w:rsidRPr="003E6AC0">
        <w:rPr>
          <w:rFonts w:ascii="华文中宋" w:eastAsia="华文中宋" w:hAnsi="华文中宋" w:hint="eastAsia"/>
          <w:b/>
          <w:color w:val="000000" w:themeColor="text1"/>
          <w:sz w:val="32"/>
        </w:rPr>
        <w:t>长期</w:t>
      </w:r>
      <w:r w:rsidR="00E5600B" w:rsidRPr="003E6AC0">
        <w:rPr>
          <w:rFonts w:ascii="华文中宋" w:eastAsia="华文中宋" w:hAnsi="华文中宋" w:hint="eastAsia"/>
          <w:b/>
          <w:color w:val="000000" w:themeColor="text1"/>
          <w:sz w:val="32"/>
        </w:rPr>
        <w:t>个人住院</w:t>
      </w:r>
      <w:r w:rsidRPr="003E6AC0">
        <w:rPr>
          <w:rFonts w:ascii="华文中宋" w:eastAsia="华文中宋" w:hAnsi="华文中宋" w:hint="eastAsia"/>
          <w:b/>
          <w:color w:val="000000" w:themeColor="text1"/>
          <w:sz w:val="32"/>
        </w:rPr>
        <w:t>医疗保险</w:t>
      </w:r>
      <w:r w:rsidR="0037140D" w:rsidRPr="003E6AC0">
        <w:rPr>
          <w:rFonts w:ascii="华文中宋" w:eastAsia="华文中宋" w:hAnsi="华文中宋" w:hint="eastAsia"/>
          <w:b/>
          <w:color w:val="000000" w:themeColor="text1"/>
          <w:sz w:val="32"/>
        </w:rPr>
        <w:t>（费率可调）</w:t>
      </w:r>
      <w:r w:rsidR="009A4875" w:rsidRPr="003E6AC0">
        <w:rPr>
          <w:rFonts w:ascii="华文中宋" w:eastAsia="华文中宋" w:hAnsi="华文中宋"/>
          <w:b/>
          <w:color w:val="000000" w:themeColor="text1"/>
          <w:sz w:val="32"/>
          <w:szCs w:val="24"/>
        </w:rPr>
        <w:t>条款</w:t>
      </w:r>
    </w:p>
    <w:p w14:paraId="4C5DECB8" w14:textId="77777777" w:rsidR="005E242E" w:rsidRPr="003E6AC0" w:rsidRDefault="005E242E" w:rsidP="00B42695">
      <w:pPr>
        <w:jc w:val="left"/>
        <w:rPr>
          <w:rFonts w:ascii="宋体" w:hAnsi="宋体"/>
          <w:b/>
          <w:color w:val="000000" w:themeColor="text1"/>
          <w:sz w:val="24"/>
          <w:szCs w:val="24"/>
        </w:rPr>
      </w:pPr>
    </w:p>
    <w:p w14:paraId="4A4F2B4F" w14:textId="416DD6EC" w:rsidR="00444346" w:rsidRPr="003E6AC0" w:rsidRDefault="00444346" w:rsidP="00B42695">
      <w:pPr>
        <w:jc w:val="left"/>
        <w:rPr>
          <w:rFonts w:ascii="宋体" w:hAnsi="宋体"/>
          <w:b/>
          <w:color w:val="000000" w:themeColor="text1"/>
          <w:sz w:val="24"/>
          <w:szCs w:val="24"/>
        </w:rPr>
      </w:pPr>
      <w:r w:rsidRPr="003E6AC0">
        <w:rPr>
          <w:rFonts w:ascii="宋体" w:hAnsi="宋体" w:hint="eastAsia"/>
          <w:b/>
          <w:color w:val="000000" w:themeColor="text1"/>
          <w:sz w:val="24"/>
          <w:szCs w:val="24"/>
        </w:rPr>
        <w:t>本保险为费率可调的长期医疗保险，在</w:t>
      </w:r>
      <w:r w:rsidR="00952E93" w:rsidRPr="003E6AC0">
        <w:rPr>
          <w:rFonts w:ascii="宋体" w:hAnsi="宋体" w:hint="eastAsia"/>
          <w:b/>
          <w:color w:val="000000" w:themeColor="text1"/>
          <w:sz w:val="24"/>
          <w:szCs w:val="24"/>
        </w:rPr>
        <w:t>保证续保期间</w:t>
      </w:r>
      <w:r w:rsidRPr="003E6AC0">
        <w:rPr>
          <w:rFonts w:ascii="宋体" w:hAnsi="宋体" w:hint="eastAsia"/>
          <w:b/>
          <w:color w:val="000000" w:themeColor="text1"/>
          <w:sz w:val="24"/>
          <w:szCs w:val="24"/>
        </w:rPr>
        <w:t>内保险费率有可能调整。</w:t>
      </w:r>
    </w:p>
    <w:p w14:paraId="5A3D45B9" w14:textId="77777777" w:rsidR="00806AEF" w:rsidRPr="003E6AC0" w:rsidRDefault="00806AEF" w:rsidP="00B42695">
      <w:pPr>
        <w:jc w:val="left"/>
        <w:rPr>
          <w:rFonts w:ascii="宋体" w:hAnsi="宋体"/>
          <w:color w:val="000000" w:themeColor="text1"/>
          <w:szCs w:val="24"/>
        </w:rPr>
      </w:pPr>
      <w:r w:rsidRPr="003E6AC0">
        <w:rPr>
          <w:rFonts w:ascii="宋体" w:hAnsi="宋体"/>
          <w:color w:val="000000" w:themeColor="text1"/>
          <w:szCs w:val="24"/>
        </w:rPr>
        <w:t>在本条款中，“您”指投保人，“我们”、“本公司”均指</w:t>
      </w:r>
      <w:r w:rsidRPr="003E6AC0">
        <w:rPr>
          <w:rFonts w:ascii="宋体" w:hAnsi="宋体" w:hint="eastAsia"/>
          <w:color w:val="000000" w:themeColor="text1"/>
          <w:szCs w:val="24"/>
        </w:rPr>
        <w:t>平安健康保险股份有限公司</w:t>
      </w:r>
      <w:r w:rsidRPr="003E6AC0">
        <w:rPr>
          <w:rFonts w:ascii="宋体" w:hAnsi="宋体"/>
          <w:color w:val="000000" w:themeColor="text1"/>
          <w:szCs w:val="24"/>
        </w:rPr>
        <w:t>。</w:t>
      </w:r>
    </w:p>
    <w:tbl>
      <w:tblPr>
        <w:tblW w:w="4976" w:type="pct"/>
        <w:tblLayout w:type="fixed"/>
        <w:tblLook w:val="0000" w:firstRow="0" w:lastRow="0" w:firstColumn="0" w:lastColumn="0" w:noHBand="0" w:noVBand="0"/>
      </w:tblPr>
      <w:tblGrid>
        <w:gridCol w:w="61"/>
        <w:gridCol w:w="20"/>
        <w:gridCol w:w="915"/>
        <w:gridCol w:w="27"/>
        <w:gridCol w:w="1832"/>
        <w:gridCol w:w="27"/>
        <w:gridCol w:w="6909"/>
        <w:gridCol w:w="26"/>
      </w:tblGrid>
      <w:tr w:rsidR="00A11210" w:rsidRPr="003E6AC0" w14:paraId="395A4EC4" w14:textId="77777777" w:rsidTr="006E2859">
        <w:trPr>
          <w:gridBefore w:val="1"/>
          <w:wBefore w:w="31" w:type="pct"/>
          <w:trHeight w:hRule="exact" w:val="340"/>
        </w:trPr>
        <w:tc>
          <w:tcPr>
            <w:tcW w:w="490" w:type="pct"/>
            <w:gridSpan w:val="3"/>
          </w:tcPr>
          <w:p w14:paraId="7BA8A3BE" w14:textId="77777777" w:rsidR="00B42695" w:rsidRPr="003E6AC0" w:rsidRDefault="00B42695" w:rsidP="00083335">
            <w:pPr>
              <w:jc w:val="center"/>
              <w:rPr>
                <w:rFonts w:ascii="宋体" w:hAnsi="宋体"/>
                <w:color w:val="000000" w:themeColor="text1"/>
                <w:szCs w:val="24"/>
              </w:rPr>
            </w:pPr>
          </w:p>
        </w:tc>
        <w:tc>
          <w:tcPr>
            <w:tcW w:w="947" w:type="pct"/>
            <w:gridSpan w:val="2"/>
          </w:tcPr>
          <w:p w14:paraId="0F9EB28D" w14:textId="77777777" w:rsidR="00B42695" w:rsidRPr="003E6AC0" w:rsidRDefault="00B42695" w:rsidP="00860E4E">
            <w:pPr>
              <w:rPr>
                <w:rFonts w:ascii="宋体" w:hAnsi="宋体"/>
                <w:color w:val="000000" w:themeColor="text1"/>
                <w:szCs w:val="24"/>
              </w:rPr>
            </w:pPr>
          </w:p>
        </w:tc>
        <w:tc>
          <w:tcPr>
            <w:tcW w:w="3532" w:type="pct"/>
            <w:gridSpan w:val="2"/>
          </w:tcPr>
          <w:p w14:paraId="56348EE2" w14:textId="77777777" w:rsidR="00B42695" w:rsidRPr="003E6AC0" w:rsidRDefault="00B42695" w:rsidP="00860E4E">
            <w:pPr>
              <w:rPr>
                <w:rFonts w:ascii="宋体" w:hAnsi="宋体"/>
                <w:color w:val="000000" w:themeColor="text1"/>
                <w:szCs w:val="24"/>
              </w:rPr>
            </w:pPr>
          </w:p>
        </w:tc>
      </w:tr>
      <w:tr w:rsidR="00E5600B" w:rsidRPr="003E6AC0" w14:paraId="2FBF7B8A" w14:textId="77777777" w:rsidTr="00790030">
        <w:trPr>
          <w:gridBefore w:val="2"/>
          <w:wBefore w:w="41" w:type="pct"/>
        </w:trPr>
        <w:tc>
          <w:tcPr>
            <w:tcW w:w="480" w:type="pct"/>
            <w:gridSpan w:val="2"/>
          </w:tcPr>
          <w:p w14:paraId="588C86CD" w14:textId="77777777" w:rsidR="00E5600B" w:rsidRPr="003E6AC0" w:rsidRDefault="007002B1" w:rsidP="00CE43A4">
            <w:pPr>
              <w:adjustRightInd w:val="0"/>
              <w:snapToGrid w:val="0"/>
              <w:jc w:val="center"/>
              <w:rPr>
                <w:rFonts w:ascii="Wingdings 2" w:hAnsi="Wingdings 2"/>
                <w:b/>
                <w:color w:val="000000" w:themeColor="text1"/>
                <w:sz w:val="40"/>
              </w:rPr>
            </w:pPr>
            <w:r w:rsidRPr="003E6AC0">
              <w:rPr>
                <w:rFonts w:ascii="Wingdings 2" w:hAnsi="Wingdings 2"/>
                <w:b/>
                <w:sz w:val="40"/>
              </w:rPr>
              <w:sym w:font="Wingdings 2" w:char="F075"/>
            </w:r>
          </w:p>
        </w:tc>
        <w:tc>
          <w:tcPr>
            <w:tcW w:w="4479" w:type="pct"/>
            <w:gridSpan w:val="4"/>
            <w:vAlign w:val="center"/>
          </w:tcPr>
          <w:p w14:paraId="221C38E5" w14:textId="77777777" w:rsidR="00E5600B" w:rsidRPr="003E6AC0" w:rsidRDefault="007002B1" w:rsidP="00CE43A4">
            <w:pPr>
              <w:rPr>
                <w:rFonts w:ascii="宋体" w:hAnsi="宋体"/>
                <w:b/>
                <w:color w:val="000000" w:themeColor="text1"/>
                <w:sz w:val="24"/>
              </w:rPr>
            </w:pPr>
            <w:r w:rsidRPr="003E6AC0">
              <w:rPr>
                <w:rFonts w:ascii="宋体" w:hAnsi="宋体" w:hint="eastAsia"/>
                <w:b/>
                <w:color w:val="000000" w:themeColor="text1"/>
                <w:sz w:val="24"/>
              </w:rPr>
              <w:t>您与我们的合同</w:t>
            </w:r>
            <w:r w:rsidR="00E5600B" w:rsidRPr="003E6AC0">
              <w:rPr>
                <w:rFonts w:ascii="宋体" w:hAnsi="宋体"/>
                <w:b/>
                <w:color w:val="000000" w:themeColor="text1"/>
                <w:sz w:val="24"/>
              </w:rPr>
              <w:t xml:space="preserve">                                                          </w:t>
            </w:r>
          </w:p>
        </w:tc>
      </w:tr>
      <w:tr w:rsidR="00E5600B" w:rsidRPr="003E6AC0" w14:paraId="37925F55" w14:textId="77777777" w:rsidTr="006E2859">
        <w:trPr>
          <w:gridBefore w:val="2"/>
          <w:wBefore w:w="41" w:type="pct"/>
        </w:trPr>
        <w:tc>
          <w:tcPr>
            <w:tcW w:w="480" w:type="pct"/>
            <w:gridSpan w:val="2"/>
          </w:tcPr>
          <w:p w14:paraId="5FF32882" w14:textId="77777777" w:rsidR="00E5600B" w:rsidRPr="003E6AC0" w:rsidRDefault="00E5600B" w:rsidP="00CE43A4">
            <w:pPr>
              <w:jc w:val="center"/>
              <w:rPr>
                <w:rFonts w:ascii="宋体" w:hAnsi="宋体"/>
                <w:b/>
                <w:color w:val="000000" w:themeColor="text1"/>
                <w:szCs w:val="24"/>
              </w:rPr>
            </w:pPr>
          </w:p>
        </w:tc>
        <w:tc>
          <w:tcPr>
            <w:tcW w:w="947" w:type="pct"/>
            <w:gridSpan w:val="2"/>
          </w:tcPr>
          <w:p w14:paraId="0E65F918" w14:textId="77777777" w:rsidR="00E5600B" w:rsidRPr="003E6AC0" w:rsidRDefault="00E5600B" w:rsidP="00CE43A4">
            <w:pPr>
              <w:rPr>
                <w:rFonts w:ascii="宋体" w:hAnsi="宋体"/>
                <w:b/>
                <w:color w:val="000000" w:themeColor="text1"/>
                <w:szCs w:val="24"/>
              </w:rPr>
            </w:pPr>
          </w:p>
        </w:tc>
        <w:tc>
          <w:tcPr>
            <w:tcW w:w="3532" w:type="pct"/>
            <w:gridSpan w:val="2"/>
          </w:tcPr>
          <w:p w14:paraId="7911B67A" w14:textId="77777777" w:rsidR="00E5600B" w:rsidRPr="003E6AC0" w:rsidRDefault="00E5600B" w:rsidP="00CE43A4">
            <w:pPr>
              <w:rPr>
                <w:rFonts w:ascii="宋体" w:hAnsi="宋体"/>
                <w:color w:val="000000" w:themeColor="text1"/>
                <w:szCs w:val="24"/>
              </w:rPr>
            </w:pPr>
          </w:p>
        </w:tc>
      </w:tr>
      <w:tr w:rsidR="00E5600B" w:rsidRPr="003E6AC0" w14:paraId="688B0768" w14:textId="77777777" w:rsidTr="006E2859">
        <w:trPr>
          <w:gridBefore w:val="2"/>
          <w:wBefore w:w="41" w:type="pct"/>
        </w:trPr>
        <w:tc>
          <w:tcPr>
            <w:tcW w:w="480" w:type="pct"/>
            <w:gridSpan w:val="2"/>
          </w:tcPr>
          <w:p w14:paraId="056000D8" w14:textId="77777777" w:rsidR="00E5600B" w:rsidRPr="003E6AC0" w:rsidRDefault="007002B1" w:rsidP="00CE43A4">
            <w:pPr>
              <w:jc w:val="center"/>
              <w:rPr>
                <w:rFonts w:ascii="宋体" w:hAnsi="宋体"/>
                <w:b/>
                <w:color w:val="000000" w:themeColor="text1"/>
                <w:szCs w:val="24"/>
              </w:rPr>
            </w:pPr>
            <w:r w:rsidRPr="003E6AC0">
              <w:rPr>
                <w:rFonts w:ascii="宋体" w:hAnsi="宋体"/>
                <w:b/>
                <w:color w:val="000000" w:themeColor="text1"/>
                <w:szCs w:val="24"/>
              </w:rPr>
              <w:t>1</w:t>
            </w:r>
            <w:r w:rsidR="00E5600B" w:rsidRPr="003E6AC0">
              <w:rPr>
                <w:rFonts w:ascii="宋体" w:hAnsi="宋体"/>
                <w:b/>
                <w:color w:val="000000" w:themeColor="text1"/>
                <w:szCs w:val="24"/>
              </w:rPr>
              <w:t>.</w:t>
            </w:r>
            <w:r w:rsidR="00E5600B" w:rsidRPr="003E6AC0">
              <w:rPr>
                <w:rFonts w:ascii="宋体" w:hAnsi="宋体" w:hint="eastAsia"/>
                <w:b/>
                <w:color w:val="000000" w:themeColor="text1"/>
                <w:szCs w:val="24"/>
              </w:rPr>
              <w:t>1</w:t>
            </w:r>
          </w:p>
        </w:tc>
        <w:tc>
          <w:tcPr>
            <w:tcW w:w="947" w:type="pct"/>
            <w:gridSpan w:val="2"/>
          </w:tcPr>
          <w:p w14:paraId="4F0D2474" w14:textId="77777777" w:rsidR="00E5600B" w:rsidRPr="003E6AC0" w:rsidRDefault="00E5600B" w:rsidP="00CE43A4">
            <w:pPr>
              <w:rPr>
                <w:rFonts w:ascii="宋体" w:hAnsi="宋体"/>
                <w:b/>
                <w:color w:val="000000" w:themeColor="text1"/>
                <w:szCs w:val="24"/>
              </w:rPr>
            </w:pPr>
            <w:r w:rsidRPr="003E6AC0">
              <w:rPr>
                <w:rFonts w:ascii="宋体" w:hAnsi="宋体" w:hint="eastAsia"/>
                <w:b/>
                <w:color w:val="000000" w:themeColor="text1"/>
                <w:szCs w:val="24"/>
              </w:rPr>
              <w:t>合同构成</w:t>
            </w:r>
            <w:r w:rsidRPr="003E6AC0">
              <w:rPr>
                <w:rFonts w:ascii="宋体" w:hAnsi="宋体"/>
                <w:b/>
                <w:color w:val="000000" w:themeColor="text1"/>
                <w:szCs w:val="24"/>
              </w:rPr>
              <w:t xml:space="preserve">                                                                      </w:t>
            </w:r>
          </w:p>
        </w:tc>
        <w:tc>
          <w:tcPr>
            <w:tcW w:w="3532" w:type="pct"/>
            <w:gridSpan w:val="2"/>
          </w:tcPr>
          <w:p w14:paraId="463C42A4" w14:textId="5EFED9F8" w:rsidR="00444346" w:rsidRPr="003E6AC0" w:rsidRDefault="00444346" w:rsidP="00444346">
            <w:pPr>
              <w:rPr>
                <w:rFonts w:ascii="宋体" w:hAnsi="宋体" w:cs="宋体"/>
              </w:rPr>
            </w:pPr>
            <w:r w:rsidRPr="003E6AC0">
              <w:rPr>
                <w:rFonts w:ascii="宋体" w:hAnsi="宋体" w:cs="宋体" w:hint="eastAsia"/>
              </w:rPr>
              <w:t>本保险条款、保险合同、保险单或其他保险凭证、</w:t>
            </w:r>
            <w:r w:rsidR="00D94101" w:rsidRPr="003E6AC0">
              <w:rPr>
                <w:rFonts w:ascii="宋体" w:hAnsi="宋体" w:cs="宋体" w:hint="eastAsia"/>
              </w:rPr>
              <w:t>产品说明书、</w:t>
            </w:r>
            <w:r w:rsidRPr="003E6AC0">
              <w:rPr>
                <w:rFonts w:ascii="宋体" w:hAnsi="宋体" w:cs="宋体" w:hint="eastAsia"/>
              </w:rPr>
              <w:t>投保书、与保险合同有关的投保文件、合法有效的声明、批注、批单、附加险合同、其他书面或电子协议都是您与我们之间订立的保险合同的构成部分。</w:t>
            </w:r>
          </w:p>
          <w:p w14:paraId="10D578E1" w14:textId="77777777" w:rsidR="00E5600B" w:rsidRPr="003E6AC0" w:rsidRDefault="00444346" w:rsidP="00B52CE5">
            <w:pPr>
              <w:rPr>
                <w:rFonts w:ascii="宋体"/>
                <w:color w:val="000000" w:themeColor="text1"/>
              </w:rPr>
            </w:pPr>
            <w:r w:rsidRPr="003E6AC0">
              <w:rPr>
                <w:rFonts w:ascii="宋体" w:hAnsi="宋体" w:cs="宋体" w:hint="eastAsia"/>
              </w:rPr>
              <w:t>“</w:t>
            </w:r>
            <w:r w:rsidR="000330E3" w:rsidRPr="003E6AC0">
              <w:rPr>
                <w:rFonts w:ascii="宋体" w:hAnsi="宋体" w:cs="宋体" w:hint="eastAsia"/>
              </w:rPr>
              <w:t>平安e生保长期个人住院医疗保险</w:t>
            </w:r>
            <w:r w:rsidR="00B52CE5" w:rsidRPr="003E6AC0">
              <w:rPr>
                <w:rFonts w:ascii="宋体" w:hAnsi="宋体" w:cs="宋体" w:hint="eastAsia"/>
              </w:rPr>
              <w:t>（费率可调）</w:t>
            </w:r>
            <w:r w:rsidR="000330E3" w:rsidRPr="003E6AC0">
              <w:rPr>
                <w:rFonts w:ascii="宋体" w:hAnsi="宋体" w:cs="宋体" w:hint="eastAsia"/>
              </w:rPr>
              <w:t>条款</w:t>
            </w:r>
            <w:r w:rsidRPr="003E6AC0">
              <w:rPr>
                <w:rFonts w:ascii="宋体" w:hAnsi="宋体" w:cs="宋体" w:hint="eastAsia"/>
              </w:rPr>
              <w:t>”以下简称为“本主险合同”。</w:t>
            </w:r>
          </w:p>
        </w:tc>
      </w:tr>
      <w:tr w:rsidR="00E5600B" w:rsidRPr="003E6AC0" w14:paraId="05AC2C45" w14:textId="77777777" w:rsidTr="006E2859">
        <w:trPr>
          <w:gridBefore w:val="2"/>
          <w:wBefore w:w="41" w:type="pct"/>
        </w:trPr>
        <w:tc>
          <w:tcPr>
            <w:tcW w:w="480" w:type="pct"/>
            <w:gridSpan w:val="2"/>
          </w:tcPr>
          <w:p w14:paraId="38A81F69" w14:textId="77777777" w:rsidR="00E5600B" w:rsidRPr="003E6AC0" w:rsidRDefault="00E5600B" w:rsidP="00CE43A4">
            <w:pPr>
              <w:jc w:val="center"/>
              <w:rPr>
                <w:rFonts w:ascii="宋体" w:hAnsi="宋体"/>
                <w:b/>
                <w:color w:val="000000" w:themeColor="text1"/>
                <w:szCs w:val="24"/>
              </w:rPr>
            </w:pPr>
          </w:p>
        </w:tc>
        <w:tc>
          <w:tcPr>
            <w:tcW w:w="947" w:type="pct"/>
            <w:gridSpan w:val="2"/>
          </w:tcPr>
          <w:p w14:paraId="24C9D7F0" w14:textId="77777777" w:rsidR="00E5600B" w:rsidRPr="003E6AC0" w:rsidRDefault="00E5600B" w:rsidP="00CE43A4">
            <w:pPr>
              <w:rPr>
                <w:rFonts w:ascii="宋体" w:hAnsi="宋体"/>
                <w:b/>
                <w:color w:val="000000" w:themeColor="text1"/>
                <w:szCs w:val="24"/>
              </w:rPr>
            </w:pPr>
          </w:p>
        </w:tc>
        <w:tc>
          <w:tcPr>
            <w:tcW w:w="3532" w:type="pct"/>
            <w:gridSpan w:val="2"/>
          </w:tcPr>
          <w:p w14:paraId="6E6DCF07" w14:textId="77777777" w:rsidR="00E5600B" w:rsidRPr="003E6AC0" w:rsidRDefault="00E5600B" w:rsidP="00CE43A4">
            <w:pPr>
              <w:rPr>
                <w:rFonts w:ascii="宋体" w:hAnsi="宋体"/>
                <w:color w:val="000000" w:themeColor="text1"/>
                <w:szCs w:val="24"/>
              </w:rPr>
            </w:pPr>
          </w:p>
        </w:tc>
      </w:tr>
      <w:tr w:rsidR="00E5600B" w:rsidRPr="003E6AC0" w14:paraId="46FE8CA5" w14:textId="77777777" w:rsidTr="006E2859">
        <w:trPr>
          <w:gridBefore w:val="2"/>
          <w:wBefore w:w="41" w:type="pct"/>
        </w:trPr>
        <w:tc>
          <w:tcPr>
            <w:tcW w:w="480" w:type="pct"/>
            <w:gridSpan w:val="2"/>
          </w:tcPr>
          <w:p w14:paraId="392AF5C2" w14:textId="77777777" w:rsidR="00E5600B" w:rsidRPr="003E6AC0" w:rsidRDefault="000330E3" w:rsidP="00CE43A4">
            <w:pPr>
              <w:jc w:val="center"/>
              <w:rPr>
                <w:rFonts w:ascii="宋体" w:hAnsi="宋体"/>
                <w:b/>
                <w:color w:val="000000" w:themeColor="text1"/>
                <w:szCs w:val="24"/>
              </w:rPr>
            </w:pPr>
            <w:r w:rsidRPr="003E6AC0">
              <w:rPr>
                <w:rFonts w:ascii="宋体" w:hAnsi="宋体"/>
                <w:b/>
                <w:color w:val="000000" w:themeColor="text1"/>
                <w:szCs w:val="24"/>
              </w:rPr>
              <w:t>1</w:t>
            </w:r>
            <w:r w:rsidR="00E5600B" w:rsidRPr="003E6AC0">
              <w:rPr>
                <w:rFonts w:ascii="宋体" w:hAnsi="宋体"/>
                <w:b/>
                <w:color w:val="000000" w:themeColor="text1"/>
                <w:szCs w:val="24"/>
              </w:rPr>
              <w:t>.</w:t>
            </w:r>
            <w:r w:rsidR="00E5600B" w:rsidRPr="003E6AC0">
              <w:rPr>
                <w:rFonts w:ascii="宋体" w:hAnsi="宋体" w:hint="eastAsia"/>
                <w:b/>
                <w:color w:val="000000" w:themeColor="text1"/>
                <w:szCs w:val="24"/>
              </w:rPr>
              <w:t>2</w:t>
            </w:r>
          </w:p>
        </w:tc>
        <w:tc>
          <w:tcPr>
            <w:tcW w:w="947" w:type="pct"/>
            <w:gridSpan w:val="2"/>
          </w:tcPr>
          <w:p w14:paraId="4022F123" w14:textId="77777777" w:rsidR="00E5600B" w:rsidRPr="003E6AC0" w:rsidRDefault="00E5600B" w:rsidP="00CE43A4">
            <w:pPr>
              <w:rPr>
                <w:rFonts w:ascii="宋体" w:hAnsi="宋体"/>
                <w:b/>
                <w:color w:val="000000" w:themeColor="text1"/>
                <w:szCs w:val="24"/>
              </w:rPr>
            </w:pPr>
            <w:r w:rsidRPr="003E6AC0">
              <w:rPr>
                <w:rFonts w:ascii="宋体" w:hAnsi="宋体" w:hint="eastAsia"/>
                <w:b/>
                <w:color w:val="000000" w:themeColor="text1"/>
                <w:szCs w:val="24"/>
              </w:rPr>
              <w:t>合同成立与生效</w:t>
            </w:r>
            <w:r w:rsidRPr="003E6AC0">
              <w:rPr>
                <w:rFonts w:ascii="宋体" w:hAnsi="宋体"/>
                <w:b/>
                <w:color w:val="000000" w:themeColor="text1"/>
                <w:szCs w:val="24"/>
              </w:rPr>
              <w:t xml:space="preserve">                                                                        </w:t>
            </w:r>
          </w:p>
        </w:tc>
        <w:tc>
          <w:tcPr>
            <w:tcW w:w="3532" w:type="pct"/>
            <w:gridSpan w:val="2"/>
          </w:tcPr>
          <w:p w14:paraId="1789A781" w14:textId="77777777" w:rsidR="00E5600B" w:rsidRPr="003E6AC0" w:rsidRDefault="000330E3" w:rsidP="00CE43A4">
            <w:pPr>
              <w:autoSpaceDE w:val="0"/>
              <w:autoSpaceDN w:val="0"/>
              <w:adjustRightInd w:val="0"/>
              <w:rPr>
                <w:rFonts w:ascii="宋体"/>
                <w:color w:val="000000" w:themeColor="text1"/>
              </w:rPr>
            </w:pPr>
            <w:r w:rsidRPr="003E6AC0">
              <w:rPr>
                <w:rFonts w:ascii="宋体" w:hAnsi="宋体" w:cs="宋体" w:hint="eastAsia"/>
              </w:rPr>
              <w:t>您提出投保申请，我们审核您的投保申请和被保险人健康状况后同意承保，本主险合同成立。</w:t>
            </w:r>
          </w:p>
          <w:p w14:paraId="6E3A2085" w14:textId="600092B6" w:rsidR="00F10780" w:rsidRPr="003E6AC0" w:rsidRDefault="000330E3" w:rsidP="009830B8">
            <w:pPr>
              <w:rPr>
                <w:rFonts w:ascii="宋体"/>
                <w:color w:val="000000" w:themeColor="text1"/>
              </w:rPr>
            </w:pPr>
            <w:r w:rsidRPr="003E6AC0">
              <w:rPr>
                <w:rFonts w:ascii="宋体" w:hAnsi="宋体" w:cs="宋体" w:hint="eastAsia"/>
              </w:rPr>
              <w:t>本主险合同自我们同意承保，并签发保险合同时开始生效，</w:t>
            </w:r>
            <w:r w:rsidRPr="003E6AC0">
              <w:rPr>
                <w:rFonts w:ascii="宋体" w:hAnsi="宋体" w:cs="宋体" w:hint="eastAsia"/>
                <w:shd w:val="pct15" w:color="auto" w:fill="FFFFFF"/>
              </w:rPr>
              <w:t>我们承担保险责任的时间以保险合同记载的</w:t>
            </w:r>
            <w:r w:rsidR="0022275A" w:rsidRPr="003E6AC0">
              <w:rPr>
                <w:rFonts w:ascii="宋体" w:hAnsi="宋体" w:cs="宋体" w:hint="eastAsia"/>
                <w:shd w:val="pct15" w:color="auto" w:fill="FFFFFF"/>
              </w:rPr>
              <w:t>保险期限开始日</w:t>
            </w:r>
            <w:r w:rsidR="00F10780" w:rsidRPr="003E6AC0">
              <w:rPr>
                <w:rFonts w:ascii="宋体" w:hAnsi="宋体" w:cs="宋体" w:hint="eastAsia"/>
                <w:shd w:val="pct15" w:color="auto" w:fill="FFFFFF"/>
              </w:rPr>
              <w:t>为准</w:t>
            </w:r>
            <w:r w:rsidR="009830B8" w:rsidRPr="003E6AC0">
              <w:rPr>
                <w:rFonts w:ascii="宋体" w:hAnsi="宋体" w:cs="宋体" w:hint="eastAsia"/>
                <w:shd w:val="pct15" w:color="auto" w:fill="FFFFFF"/>
              </w:rPr>
              <w:t>。</w:t>
            </w:r>
          </w:p>
        </w:tc>
      </w:tr>
      <w:tr w:rsidR="000330E3" w:rsidRPr="003E6AC0" w14:paraId="6D81C475" w14:textId="77777777" w:rsidTr="006E2859">
        <w:trPr>
          <w:gridBefore w:val="2"/>
          <w:wBefore w:w="41" w:type="pct"/>
        </w:trPr>
        <w:tc>
          <w:tcPr>
            <w:tcW w:w="480" w:type="pct"/>
            <w:gridSpan w:val="2"/>
          </w:tcPr>
          <w:p w14:paraId="2E66795F" w14:textId="77777777" w:rsidR="000330E3" w:rsidRPr="003E6AC0" w:rsidRDefault="000330E3" w:rsidP="00CE43A4">
            <w:pPr>
              <w:jc w:val="center"/>
              <w:rPr>
                <w:rFonts w:ascii="宋体" w:hAnsi="宋体"/>
                <w:b/>
                <w:color w:val="000000" w:themeColor="text1"/>
                <w:szCs w:val="24"/>
              </w:rPr>
            </w:pPr>
          </w:p>
        </w:tc>
        <w:tc>
          <w:tcPr>
            <w:tcW w:w="947" w:type="pct"/>
            <w:gridSpan w:val="2"/>
          </w:tcPr>
          <w:p w14:paraId="2C4B0CC7" w14:textId="77777777" w:rsidR="000330E3" w:rsidRPr="003E6AC0" w:rsidRDefault="000330E3" w:rsidP="00CE43A4">
            <w:pPr>
              <w:rPr>
                <w:rFonts w:ascii="宋体" w:hAnsi="宋体"/>
                <w:b/>
                <w:color w:val="000000" w:themeColor="text1"/>
                <w:szCs w:val="24"/>
              </w:rPr>
            </w:pPr>
          </w:p>
        </w:tc>
        <w:tc>
          <w:tcPr>
            <w:tcW w:w="3532" w:type="pct"/>
            <w:gridSpan w:val="2"/>
          </w:tcPr>
          <w:p w14:paraId="5635EAE9" w14:textId="77777777" w:rsidR="000330E3" w:rsidRPr="003E6AC0" w:rsidRDefault="000330E3" w:rsidP="00CE43A4">
            <w:pPr>
              <w:autoSpaceDE w:val="0"/>
              <w:autoSpaceDN w:val="0"/>
              <w:adjustRightInd w:val="0"/>
              <w:rPr>
                <w:rFonts w:ascii="宋体" w:hAnsi="宋体" w:cs="宋体"/>
              </w:rPr>
            </w:pPr>
          </w:p>
        </w:tc>
      </w:tr>
      <w:tr w:rsidR="000330E3" w:rsidRPr="003E6AC0" w14:paraId="39BA4B74" w14:textId="77777777" w:rsidTr="006E2859">
        <w:trPr>
          <w:gridBefore w:val="2"/>
          <w:wBefore w:w="41" w:type="pct"/>
        </w:trPr>
        <w:tc>
          <w:tcPr>
            <w:tcW w:w="480" w:type="pct"/>
            <w:gridSpan w:val="2"/>
          </w:tcPr>
          <w:p w14:paraId="265AB836" w14:textId="77777777" w:rsidR="000330E3" w:rsidRPr="003E6AC0" w:rsidRDefault="000330E3" w:rsidP="000330E3">
            <w:pPr>
              <w:jc w:val="center"/>
              <w:rPr>
                <w:rFonts w:ascii="宋体"/>
                <w:b/>
                <w:bCs/>
              </w:rPr>
            </w:pPr>
            <w:r w:rsidRPr="003E6AC0">
              <w:rPr>
                <w:rFonts w:ascii="宋体" w:hAnsi="宋体" w:cs="宋体"/>
                <w:b/>
                <w:bCs/>
              </w:rPr>
              <w:t>1.3</w:t>
            </w:r>
          </w:p>
        </w:tc>
        <w:tc>
          <w:tcPr>
            <w:tcW w:w="947" w:type="pct"/>
            <w:gridSpan w:val="2"/>
          </w:tcPr>
          <w:p w14:paraId="0159C544" w14:textId="77777777" w:rsidR="000330E3" w:rsidRPr="003E6AC0" w:rsidRDefault="000330E3" w:rsidP="000330E3">
            <w:pPr>
              <w:ind w:leftChars="-5" w:left="-10" w:firstLineChars="5" w:firstLine="11"/>
              <w:rPr>
                <w:rFonts w:ascii="宋体"/>
                <w:b/>
                <w:bCs/>
              </w:rPr>
            </w:pPr>
            <w:r w:rsidRPr="003E6AC0">
              <w:rPr>
                <w:rFonts w:ascii="宋体" w:hAnsi="宋体" w:cs="宋体" w:hint="eastAsia"/>
                <w:b/>
                <w:bCs/>
              </w:rPr>
              <w:t>保险对象</w:t>
            </w:r>
          </w:p>
        </w:tc>
        <w:tc>
          <w:tcPr>
            <w:tcW w:w="3532" w:type="pct"/>
            <w:gridSpan w:val="2"/>
          </w:tcPr>
          <w:p w14:paraId="6BF1666A" w14:textId="77777777" w:rsidR="0022275A" w:rsidRPr="003E6AC0" w:rsidRDefault="000330E3" w:rsidP="000330E3">
            <w:pPr>
              <w:autoSpaceDE w:val="0"/>
              <w:autoSpaceDN w:val="0"/>
              <w:adjustRightInd w:val="0"/>
              <w:jc w:val="left"/>
              <w:rPr>
                <w:rFonts w:ascii="宋体" w:hAnsi="宋体"/>
              </w:rPr>
            </w:pPr>
            <w:r w:rsidRPr="003E6AC0">
              <w:rPr>
                <w:rFonts w:ascii="宋体" w:hAnsi="宋体" w:hint="eastAsia"/>
              </w:rPr>
              <w:t>本主险合同的保险对象（即被保险人）</w:t>
            </w:r>
            <w:r w:rsidR="0022275A" w:rsidRPr="003E6AC0">
              <w:rPr>
                <w:rFonts w:ascii="宋体" w:hAnsi="宋体" w:hint="eastAsia"/>
              </w:rPr>
              <w:t>须满足以下全部条件：</w:t>
            </w:r>
          </w:p>
          <w:p w14:paraId="26F2F0DD" w14:textId="7899DFD7" w:rsidR="0022275A" w:rsidRPr="003E6AC0" w:rsidRDefault="0022275A" w:rsidP="001E0E18">
            <w:pPr>
              <w:pStyle w:val="af9"/>
              <w:numPr>
                <w:ilvl w:val="0"/>
                <w:numId w:val="5"/>
              </w:numPr>
              <w:autoSpaceDE w:val="0"/>
              <w:autoSpaceDN w:val="0"/>
              <w:adjustRightInd w:val="0"/>
              <w:ind w:firstLineChars="0"/>
              <w:jc w:val="left"/>
              <w:rPr>
                <w:rFonts w:ascii="宋体" w:hAnsi="宋体"/>
              </w:rPr>
            </w:pPr>
            <w:r w:rsidRPr="003E6AC0">
              <w:rPr>
                <w:rFonts w:ascii="宋体" w:hAnsi="宋体" w:hint="eastAsia"/>
              </w:rPr>
              <w:t>被保险人</w:t>
            </w:r>
            <w:r w:rsidR="000330E3" w:rsidRPr="003E6AC0">
              <w:rPr>
                <w:rFonts w:ascii="宋体" w:hAnsi="宋体" w:hint="eastAsia"/>
              </w:rPr>
              <w:t>本主险合同生效</w:t>
            </w:r>
            <w:r w:rsidR="00235776" w:rsidRPr="003E6AC0">
              <w:rPr>
                <w:rFonts w:ascii="宋体" w:hAnsi="宋体" w:hint="eastAsia"/>
              </w:rPr>
              <w:t>日</w:t>
            </w:r>
            <w:r w:rsidR="000330E3" w:rsidRPr="003E6AC0">
              <w:rPr>
                <w:rFonts w:ascii="宋体" w:hAnsi="宋体" w:hint="eastAsia"/>
              </w:rPr>
              <w:t>前365天内在中华人民共和国（</w:t>
            </w:r>
            <w:r w:rsidR="000330E3" w:rsidRPr="003E6AC0">
              <w:rPr>
                <w:rFonts w:ascii="宋体" w:hAnsi="宋体" w:hint="eastAsia"/>
                <w:shd w:val="pct15" w:color="auto" w:fill="FFFFFF"/>
              </w:rPr>
              <w:t>港澳台除外</w:t>
            </w:r>
            <w:r w:rsidR="000330E3" w:rsidRPr="003E6AC0">
              <w:rPr>
                <w:rFonts w:ascii="宋体" w:hAnsi="宋体" w:hint="eastAsia"/>
              </w:rPr>
              <w:t>）居住满183</w:t>
            </w:r>
            <w:r w:rsidRPr="003E6AC0">
              <w:rPr>
                <w:rFonts w:ascii="宋体" w:hAnsi="宋体" w:hint="eastAsia"/>
              </w:rPr>
              <w:t>天；</w:t>
            </w:r>
          </w:p>
          <w:p w14:paraId="510F1325" w14:textId="465D6B36" w:rsidR="0022275A" w:rsidRPr="003E6AC0" w:rsidRDefault="004B11FF" w:rsidP="001E0E18">
            <w:pPr>
              <w:pStyle w:val="af9"/>
              <w:numPr>
                <w:ilvl w:val="0"/>
                <w:numId w:val="5"/>
              </w:numPr>
              <w:autoSpaceDE w:val="0"/>
              <w:autoSpaceDN w:val="0"/>
              <w:adjustRightInd w:val="0"/>
              <w:ind w:firstLineChars="0"/>
              <w:jc w:val="left"/>
              <w:rPr>
                <w:rFonts w:ascii="宋体" w:hAnsi="宋体"/>
              </w:rPr>
            </w:pPr>
            <w:r w:rsidRPr="003E6AC0">
              <w:rPr>
                <w:rFonts w:ascii="宋体" w:hAnsi="宋体" w:hint="eastAsia"/>
              </w:rPr>
              <w:t>被保险人在保证续保</w:t>
            </w:r>
            <w:r w:rsidR="009B2A1F" w:rsidRPr="003E6AC0">
              <w:rPr>
                <w:rFonts w:ascii="宋体" w:hAnsi="宋体" w:hint="eastAsia"/>
              </w:rPr>
              <w:t>期间</w:t>
            </w:r>
            <w:r w:rsidR="0022275A" w:rsidRPr="003E6AC0">
              <w:rPr>
                <w:rFonts w:ascii="宋体" w:hAnsi="宋体" w:hint="eastAsia"/>
              </w:rPr>
              <w:t>开始之日</w:t>
            </w:r>
            <w:r w:rsidR="000330E3" w:rsidRPr="003E6AC0">
              <w:rPr>
                <w:rFonts w:ascii="宋体" w:hAnsi="宋体" w:hint="eastAsia"/>
              </w:rPr>
              <w:t>符合</w:t>
            </w:r>
            <w:r w:rsidR="0022275A" w:rsidRPr="003E6AC0">
              <w:rPr>
                <w:rFonts w:ascii="宋体" w:hAnsi="宋体" w:hint="eastAsia"/>
              </w:rPr>
              <w:t>1.4条</w:t>
            </w:r>
            <w:r w:rsidR="000330E3" w:rsidRPr="003E6AC0">
              <w:rPr>
                <w:rFonts w:ascii="宋体" w:hAnsi="宋体" w:hint="eastAsia"/>
              </w:rPr>
              <w:t>投保年龄要求</w:t>
            </w:r>
            <w:r w:rsidR="0022275A" w:rsidRPr="003E6AC0">
              <w:rPr>
                <w:rFonts w:ascii="宋体" w:hAnsi="宋体" w:hint="eastAsia"/>
              </w:rPr>
              <w:t>；</w:t>
            </w:r>
          </w:p>
          <w:p w14:paraId="2BBA5E37" w14:textId="36ECDA4A" w:rsidR="009830B8" w:rsidRPr="003E6AC0" w:rsidRDefault="0022275A" w:rsidP="001E0E18">
            <w:pPr>
              <w:pStyle w:val="af9"/>
              <w:numPr>
                <w:ilvl w:val="0"/>
                <w:numId w:val="5"/>
              </w:numPr>
              <w:autoSpaceDE w:val="0"/>
              <w:autoSpaceDN w:val="0"/>
              <w:adjustRightInd w:val="0"/>
              <w:ind w:firstLineChars="0"/>
              <w:jc w:val="left"/>
              <w:rPr>
                <w:rFonts w:ascii="宋体" w:hAnsi="宋体"/>
              </w:rPr>
            </w:pPr>
            <w:r w:rsidRPr="003E6AC0">
              <w:rPr>
                <w:rFonts w:ascii="宋体" w:hAnsi="宋体" w:hint="eastAsia"/>
              </w:rPr>
              <w:t>被保险人的身体健康状况符合本主险合同的约定并通过我们的核保审核。</w:t>
            </w:r>
          </w:p>
          <w:p w14:paraId="377F1430" w14:textId="3A57FEB1" w:rsidR="009830B8" w:rsidRPr="003E6AC0" w:rsidRDefault="009830B8" w:rsidP="009830B8">
            <w:pPr>
              <w:autoSpaceDE w:val="0"/>
              <w:autoSpaceDN w:val="0"/>
              <w:adjustRightInd w:val="0"/>
              <w:jc w:val="left"/>
              <w:rPr>
                <w:rFonts w:ascii="宋体" w:hAnsi="宋体"/>
                <w:shd w:val="pct15" w:color="auto" w:fill="FFFFFF"/>
              </w:rPr>
            </w:pPr>
            <w:r w:rsidRPr="003E6AC0">
              <w:rPr>
                <w:rFonts w:ascii="宋体" w:hAnsi="宋体" w:hint="eastAsia"/>
                <w:shd w:val="pct15" w:color="auto" w:fill="FFFFFF"/>
              </w:rPr>
              <w:t>本主险合同不接受同一被保险人的重复投保。</w:t>
            </w:r>
          </w:p>
          <w:p w14:paraId="1E36DC9E" w14:textId="7FA098A0" w:rsidR="009830B8" w:rsidRPr="003E6AC0" w:rsidRDefault="005F34B4" w:rsidP="002A63C3">
            <w:pPr>
              <w:autoSpaceDE w:val="0"/>
              <w:autoSpaceDN w:val="0"/>
              <w:adjustRightInd w:val="0"/>
              <w:jc w:val="left"/>
              <w:rPr>
                <w:rFonts w:ascii="宋体" w:hAnsi="宋体"/>
              </w:rPr>
            </w:pPr>
            <w:r w:rsidRPr="003E6AC0">
              <w:rPr>
                <w:rFonts w:ascii="宋体" w:hAnsi="宋体" w:hint="eastAsia"/>
              </w:rPr>
              <w:t>投保人</w:t>
            </w:r>
            <w:r w:rsidR="005A6B52" w:rsidRPr="003E6AC0">
              <w:rPr>
                <w:rFonts w:ascii="宋体" w:hAnsi="宋体" w:hint="eastAsia"/>
              </w:rPr>
              <w:t>的</w:t>
            </w:r>
            <w:r w:rsidR="002A63C3" w:rsidRPr="003E6AC0">
              <w:rPr>
                <w:rFonts w:ascii="宋体" w:hAnsi="宋体" w:hint="eastAsia"/>
              </w:rPr>
              <w:t>三</w:t>
            </w:r>
            <w:r w:rsidRPr="003E6AC0">
              <w:rPr>
                <w:rFonts w:ascii="宋体" w:hAnsi="宋体" w:hint="eastAsia"/>
              </w:rPr>
              <w:t>个</w:t>
            </w:r>
            <w:r w:rsidR="005A6B52" w:rsidRPr="003E6AC0">
              <w:rPr>
                <w:rFonts w:ascii="宋体" w:hAnsi="宋体" w:hint="eastAsia"/>
              </w:rPr>
              <w:t>及</w:t>
            </w:r>
            <w:r w:rsidRPr="003E6AC0">
              <w:rPr>
                <w:rFonts w:ascii="宋体" w:hAnsi="宋体" w:hint="eastAsia"/>
              </w:rPr>
              <w:t>以上</w:t>
            </w:r>
            <w:r w:rsidR="00180422" w:rsidRPr="003E6AC0">
              <w:rPr>
                <w:rFonts w:ascii="宋体" w:hAnsi="宋体" w:hint="eastAsia"/>
              </w:rPr>
              <w:t>家庭成员</w:t>
            </w:r>
            <w:r w:rsidRPr="003E6AC0">
              <w:rPr>
                <w:rFonts w:ascii="宋体" w:hAnsi="宋体" w:hint="eastAsia"/>
              </w:rPr>
              <w:t>（包括投保人本人）</w:t>
            </w:r>
            <w:r w:rsidR="00180422" w:rsidRPr="003E6AC0">
              <w:rPr>
                <w:rFonts w:ascii="宋体" w:hAnsi="宋体" w:hint="eastAsia"/>
              </w:rPr>
              <w:t>若满足上述条件，可以</w:t>
            </w:r>
            <w:r w:rsidR="00180422" w:rsidRPr="003E6AC0">
              <w:rPr>
                <w:rFonts w:ascii="黑体" w:eastAsia="黑体" w:hAnsi="黑体" w:hint="eastAsia"/>
                <w:b/>
              </w:rPr>
              <w:t>同时参保</w:t>
            </w:r>
            <w:r w:rsidR="006B7A9D" w:rsidRPr="003E6AC0">
              <w:rPr>
                <w:rStyle w:val="af5"/>
                <w:rFonts w:ascii="黑体" w:eastAsia="黑体" w:hAnsi="黑体"/>
                <w:b/>
              </w:rPr>
              <w:footnoteReference w:id="1"/>
            </w:r>
            <w:r w:rsidR="00180422" w:rsidRPr="003E6AC0">
              <w:rPr>
                <w:rFonts w:ascii="宋体" w:hAnsi="宋体" w:hint="eastAsia"/>
              </w:rPr>
              <w:t>本保险</w:t>
            </w:r>
            <w:r w:rsidR="0072347A" w:rsidRPr="003E6AC0">
              <w:rPr>
                <w:rFonts w:ascii="宋体" w:hAnsi="宋体" w:hint="eastAsia"/>
              </w:rPr>
              <w:t>，形成家庭保单</w:t>
            </w:r>
            <w:r w:rsidR="00180422" w:rsidRPr="003E6AC0">
              <w:rPr>
                <w:rFonts w:ascii="宋体" w:hAnsi="宋体" w:hint="eastAsia"/>
              </w:rPr>
              <w:t>。家庭成员仅指</w:t>
            </w:r>
            <w:r w:rsidRPr="003E6AC0">
              <w:rPr>
                <w:rFonts w:ascii="宋体" w:hAnsi="宋体" w:hint="eastAsia"/>
              </w:rPr>
              <w:t>投保人本人，</w:t>
            </w:r>
            <w:r w:rsidR="00180422" w:rsidRPr="003E6AC0">
              <w:rPr>
                <w:rFonts w:ascii="宋体" w:hAnsi="宋体" w:hint="eastAsia"/>
              </w:rPr>
              <w:t>投保时</w:t>
            </w:r>
            <w:r w:rsidRPr="003E6AC0">
              <w:rPr>
                <w:rFonts w:ascii="宋体" w:hAnsi="宋体" w:hint="eastAsia"/>
              </w:rPr>
              <w:t>与投保人具有合法婚姻关系的配偶、投保人的父母以及投保人</w:t>
            </w:r>
            <w:r w:rsidR="00180422" w:rsidRPr="003E6AC0">
              <w:rPr>
                <w:rFonts w:ascii="宋体" w:hAnsi="宋体" w:hint="eastAsia"/>
              </w:rPr>
              <w:t>的子女。</w:t>
            </w:r>
            <w:r w:rsidR="006E2859" w:rsidRPr="003E6AC0">
              <w:rPr>
                <w:rFonts w:ascii="宋体" w:hAnsi="宋体" w:hint="eastAsia"/>
                <w:shd w:val="pct15" w:color="auto" w:fill="FFFFFF"/>
              </w:rPr>
              <w:t>我们不接受非同时参保的被保险人保险单合并为家庭保单。</w:t>
            </w:r>
          </w:p>
        </w:tc>
      </w:tr>
      <w:tr w:rsidR="00E5600B" w:rsidRPr="003E6AC0" w14:paraId="446B3590" w14:textId="77777777" w:rsidTr="006E2859">
        <w:trPr>
          <w:gridBefore w:val="2"/>
          <w:wBefore w:w="41" w:type="pct"/>
        </w:trPr>
        <w:tc>
          <w:tcPr>
            <w:tcW w:w="480" w:type="pct"/>
            <w:gridSpan w:val="2"/>
          </w:tcPr>
          <w:p w14:paraId="3AED6181" w14:textId="77777777" w:rsidR="00E5600B" w:rsidRPr="003E6AC0" w:rsidRDefault="00E5600B" w:rsidP="00CE43A4">
            <w:pPr>
              <w:jc w:val="center"/>
              <w:rPr>
                <w:rFonts w:ascii="宋体" w:hAnsi="宋体"/>
                <w:b/>
                <w:color w:val="000000" w:themeColor="text1"/>
                <w:szCs w:val="24"/>
              </w:rPr>
            </w:pPr>
          </w:p>
        </w:tc>
        <w:tc>
          <w:tcPr>
            <w:tcW w:w="947" w:type="pct"/>
            <w:gridSpan w:val="2"/>
          </w:tcPr>
          <w:p w14:paraId="3FC26CD4" w14:textId="77777777" w:rsidR="00E5600B" w:rsidRPr="003E6AC0" w:rsidRDefault="00E5600B" w:rsidP="00CE43A4">
            <w:pPr>
              <w:rPr>
                <w:rFonts w:ascii="宋体" w:hAnsi="宋体"/>
                <w:b/>
                <w:color w:val="000000" w:themeColor="text1"/>
                <w:szCs w:val="24"/>
              </w:rPr>
            </w:pPr>
          </w:p>
        </w:tc>
        <w:tc>
          <w:tcPr>
            <w:tcW w:w="3532" w:type="pct"/>
            <w:gridSpan w:val="2"/>
          </w:tcPr>
          <w:p w14:paraId="20D5C820" w14:textId="77777777" w:rsidR="00E5600B" w:rsidRPr="003E6AC0" w:rsidRDefault="00E5600B" w:rsidP="00CE43A4">
            <w:pPr>
              <w:rPr>
                <w:rFonts w:ascii="宋体" w:hAnsi="宋体"/>
                <w:color w:val="000000" w:themeColor="text1"/>
                <w:szCs w:val="24"/>
              </w:rPr>
            </w:pPr>
          </w:p>
        </w:tc>
      </w:tr>
      <w:tr w:rsidR="00E5600B" w:rsidRPr="003E6AC0" w14:paraId="2B7C417D" w14:textId="77777777" w:rsidTr="006E2859">
        <w:trPr>
          <w:gridBefore w:val="2"/>
          <w:wBefore w:w="41" w:type="pct"/>
        </w:trPr>
        <w:tc>
          <w:tcPr>
            <w:tcW w:w="480" w:type="pct"/>
            <w:gridSpan w:val="2"/>
          </w:tcPr>
          <w:p w14:paraId="5FF2A928" w14:textId="77777777" w:rsidR="00E5600B" w:rsidRPr="003E6AC0" w:rsidRDefault="000330E3" w:rsidP="000330E3">
            <w:pPr>
              <w:jc w:val="center"/>
              <w:rPr>
                <w:rFonts w:ascii="宋体" w:hAnsi="宋体"/>
                <w:b/>
                <w:color w:val="000000" w:themeColor="text1"/>
                <w:szCs w:val="24"/>
              </w:rPr>
            </w:pPr>
            <w:r w:rsidRPr="003E6AC0">
              <w:rPr>
                <w:rFonts w:ascii="宋体" w:hAnsi="宋体"/>
                <w:b/>
                <w:color w:val="000000" w:themeColor="text1"/>
                <w:szCs w:val="24"/>
              </w:rPr>
              <w:t>1</w:t>
            </w:r>
            <w:r w:rsidR="00E5600B" w:rsidRPr="003E6AC0">
              <w:rPr>
                <w:rFonts w:ascii="宋体" w:hAnsi="宋体"/>
                <w:b/>
                <w:color w:val="000000" w:themeColor="text1"/>
                <w:szCs w:val="24"/>
              </w:rPr>
              <w:t>.</w:t>
            </w:r>
            <w:r w:rsidRPr="003E6AC0">
              <w:rPr>
                <w:rFonts w:ascii="宋体" w:hAnsi="宋体"/>
                <w:b/>
                <w:color w:val="000000" w:themeColor="text1"/>
                <w:szCs w:val="24"/>
              </w:rPr>
              <w:t>4</w:t>
            </w:r>
          </w:p>
        </w:tc>
        <w:tc>
          <w:tcPr>
            <w:tcW w:w="947" w:type="pct"/>
            <w:gridSpan w:val="2"/>
          </w:tcPr>
          <w:p w14:paraId="7B50472F" w14:textId="77777777" w:rsidR="00E5600B" w:rsidRPr="003E6AC0" w:rsidRDefault="00E5600B" w:rsidP="00CE43A4">
            <w:pPr>
              <w:rPr>
                <w:rFonts w:ascii="宋体" w:hAnsi="宋体"/>
                <w:b/>
                <w:color w:val="000000" w:themeColor="text1"/>
                <w:szCs w:val="24"/>
              </w:rPr>
            </w:pPr>
            <w:r w:rsidRPr="003E6AC0">
              <w:rPr>
                <w:rFonts w:ascii="宋体" w:hAnsi="宋体" w:hint="eastAsia"/>
                <w:b/>
                <w:color w:val="000000" w:themeColor="text1"/>
                <w:szCs w:val="24"/>
              </w:rPr>
              <w:t>投保年龄</w:t>
            </w:r>
          </w:p>
        </w:tc>
        <w:tc>
          <w:tcPr>
            <w:tcW w:w="3532" w:type="pct"/>
            <w:gridSpan w:val="2"/>
          </w:tcPr>
          <w:p w14:paraId="51C7C63E" w14:textId="6A4FAB92" w:rsidR="00E5600B" w:rsidRPr="003E6AC0" w:rsidRDefault="00E5600B" w:rsidP="00CE43A4">
            <w:pPr>
              <w:rPr>
                <w:rFonts w:ascii="宋体" w:hAnsi="宋体"/>
                <w:color w:val="000000" w:themeColor="text1"/>
              </w:rPr>
            </w:pPr>
            <w:r w:rsidRPr="003E6AC0">
              <w:rPr>
                <w:rFonts w:ascii="宋体" w:hAnsi="宋体" w:hint="eastAsia"/>
                <w:color w:val="000000" w:themeColor="text1"/>
              </w:rPr>
              <w:t>指</w:t>
            </w:r>
            <w:r w:rsidR="009B2A1F" w:rsidRPr="003E6AC0">
              <w:rPr>
                <w:rFonts w:ascii="宋体" w:hAnsi="宋体" w:hint="eastAsia"/>
                <w:color w:val="000000" w:themeColor="text1"/>
              </w:rPr>
              <w:t>保险期间开始时</w:t>
            </w:r>
            <w:r w:rsidRPr="003E6AC0">
              <w:rPr>
                <w:rFonts w:ascii="宋体" w:hAnsi="宋体" w:hint="eastAsia"/>
                <w:color w:val="000000" w:themeColor="text1"/>
              </w:rPr>
              <w:t>被保险人的年龄，投保年龄以</w:t>
            </w:r>
            <w:r w:rsidR="003607F3" w:rsidRPr="003E6AC0">
              <w:rPr>
                <w:rFonts w:ascii="黑体" w:eastAsia="黑体" w:hAnsi="黑体" w:hint="eastAsia"/>
                <w:b/>
                <w:color w:val="000000" w:themeColor="text1"/>
              </w:rPr>
              <w:t>周岁</w:t>
            </w:r>
            <w:r w:rsidR="003607F3" w:rsidRPr="003E6AC0">
              <w:rPr>
                <w:rStyle w:val="af5"/>
                <w:rFonts w:ascii="黑体" w:eastAsia="黑体" w:hAnsi="黑体"/>
                <w:b/>
                <w:color w:val="000000" w:themeColor="text1"/>
              </w:rPr>
              <w:footnoteReference w:id="2"/>
            </w:r>
            <w:r w:rsidRPr="003E6AC0">
              <w:rPr>
                <w:rFonts w:ascii="宋体" w:hAnsi="宋体" w:hint="eastAsia"/>
                <w:color w:val="000000" w:themeColor="text1"/>
              </w:rPr>
              <w:t>计算。</w:t>
            </w:r>
          </w:p>
          <w:p w14:paraId="780D0F36" w14:textId="29BF4A71" w:rsidR="000330E3" w:rsidRPr="003E6AC0" w:rsidRDefault="00E5600B" w:rsidP="000330E3">
            <w:pPr>
              <w:rPr>
                <w:rFonts w:ascii="宋体" w:hAnsi="宋体"/>
                <w:color w:val="000000" w:themeColor="text1"/>
              </w:rPr>
            </w:pPr>
            <w:r w:rsidRPr="003E6AC0">
              <w:rPr>
                <w:rFonts w:ascii="宋体" w:hAnsi="宋体" w:hint="eastAsia"/>
                <w:color w:val="000000" w:themeColor="text1"/>
              </w:rPr>
              <w:t>本主险合同接受的</w:t>
            </w:r>
            <w:r w:rsidR="009B2A1F" w:rsidRPr="003E6AC0">
              <w:rPr>
                <w:rFonts w:ascii="宋体" w:hAnsi="宋体" w:hint="eastAsia"/>
                <w:color w:val="000000" w:themeColor="text1"/>
              </w:rPr>
              <w:t>首次</w:t>
            </w:r>
            <w:r w:rsidRPr="003E6AC0">
              <w:rPr>
                <w:rFonts w:ascii="宋体" w:hAnsi="宋体" w:hint="eastAsia"/>
                <w:color w:val="000000" w:themeColor="text1"/>
              </w:rPr>
              <w:t>投保</w:t>
            </w:r>
            <w:r w:rsidRPr="003E6AC0">
              <w:rPr>
                <w:rFonts w:ascii="宋体" w:hAnsi="宋体" w:cs="宋体" w:hint="eastAsia"/>
                <w:color w:val="000000" w:themeColor="text1"/>
              </w:rPr>
              <w:t>年龄为0周岁至</w:t>
            </w:r>
            <w:r w:rsidR="009B2A1F" w:rsidRPr="003E6AC0">
              <w:rPr>
                <w:rFonts w:ascii="宋体" w:hAnsi="宋体" w:cs="宋体"/>
                <w:color w:val="000000" w:themeColor="text1"/>
              </w:rPr>
              <w:t>55</w:t>
            </w:r>
            <w:r w:rsidR="003607F3" w:rsidRPr="003E6AC0">
              <w:rPr>
                <w:rFonts w:ascii="宋体" w:hAnsi="宋体" w:cs="宋体" w:hint="eastAsia"/>
                <w:color w:val="000000" w:themeColor="text1"/>
              </w:rPr>
              <w:t>周岁</w:t>
            </w:r>
            <w:r w:rsidRPr="003E6AC0">
              <w:rPr>
                <w:rFonts w:ascii="宋体" w:hAnsi="宋体" w:hint="eastAsia"/>
                <w:color w:val="000000" w:themeColor="text1"/>
              </w:rPr>
              <w:t>，投保时被保险人为0周岁的，应当为出生满</w:t>
            </w:r>
            <w:r w:rsidRPr="003E6AC0">
              <w:rPr>
                <w:rFonts w:ascii="宋体" w:hAnsi="宋体"/>
                <w:color w:val="000000" w:themeColor="text1"/>
              </w:rPr>
              <w:t>28</w:t>
            </w:r>
            <w:r w:rsidRPr="003E6AC0">
              <w:rPr>
                <w:rFonts w:ascii="宋体" w:hAnsi="宋体" w:hint="eastAsia"/>
                <w:color w:val="000000" w:themeColor="text1"/>
              </w:rPr>
              <w:t>日且已健康出院的婴儿</w:t>
            </w:r>
            <w:r w:rsidRPr="003E6AC0">
              <w:rPr>
                <w:rFonts w:ascii="宋体" w:hAnsi="宋体" w:cs="宋体" w:hint="eastAsia"/>
                <w:color w:val="000000" w:themeColor="text1"/>
              </w:rPr>
              <w:t>。</w:t>
            </w:r>
          </w:p>
          <w:p w14:paraId="280D90E4" w14:textId="77777777" w:rsidR="00E5600B" w:rsidRPr="003E6AC0" w:rsidRDefault="00E5600B" w:rsidP="00CE43A4">
            <w:pPr>
              <w:rPr>
                <w:rFonts w:ascii="宋体" w:hAnsi="宋体"/>
                <w:color w:val="000000" w:themeColor="text1"/>
              </w:rPr>
            </w:pPr>
          </w:p>
        </w:tc>
      </w:tr>
      <w:tr w:rsidR="00CE43A4" w:rsidRPr="003E6AC0" w14:paraId="78EEDCD7" w14:textId="77777777" w:rsidTr="006E2859">
        <w:trPr>
          <w:gridBefore w:val="2"/>
          <w:wBefore w:w="41" w:type="pct"/>
        </w:trPr>
        <w:tc>
          <w:tcPr>
            <w:tcW w:w="480" w:type="pct"/>
            <w:gridSpan w:val="2"/>
          </w:tcPr>
          <w:p w14:paraId="58E916E6" w14:textId="77777777" w:rsidR="00CE43A4" w:rsidRPr="003E6AC0" w:rsidRDefault="00CE43A4" w:rsidP="00CE43A4">
            <w:pPr>
              <w:jc w:val="center"/>
              <w:rPr>
                <w:rFonts w:ascii="宋体" w:hAnsi="宋体" w:cs="宋体"/>
                <w:b/>
                <w:bCs/>
              </w:rPr>
            </w:pPr>
            <w:r w:rsidRPr="003E6AC0">
              <w:rPr>
                <w:rFonts w:ascii="宋体" w:hAnsi="宋体" w:cs="宋体" w:hint="eastAsia"/>
                <w:b/>
                <w:bCs/>
              </w:rPr>
              <w:t>1.5</w:t>
            </w:r>
          </w:p>
        </w:tc>
        <w:tc>
          <w:tcPr>
            <w:tcW w:w="947" w:type="pct"/>
            <w:gridSpan w:val="2"/>
          </w:tcPr>
          <w:p w14:paraId="01206221" w14:textId="77777777" w:rsidR="00CE43A4" w:rsidRPr="003E6AC0" w:rsidRDefault="00CE43A4" w:rsidP="00CE43A4">
            <w:pPr>
              <w:rPr>
                <w:rFonts w:ascii="宋体" w:hAnsi="宋体" w:cs="宋体"/>
                <w:b/>
                <w:bCs/>
              </w:rPr>
            </w:pPr>
            <w:r w:rsidRPr="003E6AC0">
              <w:rPr>
                <w:rFonts w:ascii="宋体" w:hAnsi="宋体" w:cs="宋体" w:hint="eastAsia"/>
                <w:b/>
                <w:bCs/>
              </w:rPr>
              <w:t>保障区域</w:t>
            </w:r>
          </w:p>
        </w:tc>
        <w:tc>
          <w:tcPr>
            <w:tcW w:w="3532" w:type="pct"/>
            <w:gridSpan w:val="2"/>
          </w:tcPr>
          <w:p w14:paraId="52614708" w14:textId="77777777" w:rsidR="00CE43A4" w:rsidRPr="003E6AC0" w:rsidRDefault="00CE43A4" w:rsidP="00CE43A4">
            <w:pPr>
              <w:rPr>
                <w:rFonts w:ascii="宋体" w:hAnsi="宋体" w:cs="宋体"/>
              </w:rPr>
            </w:pPr>
            <w:r w:rsidRPr="003E6AC0">
              <w:rPr>
                <w:rFonts w:ascii="宋体" w:hint="eastAsia"/>
              </w:rPr>
              <w:t>本主险合同的保障区域为</w:t>
            </w:r>
            <w:r w:rsidRPr="003E6AC0">
              <w:rPr>
                <w:rFonts w:ascii="宋体" w:hAnsi="宋体" w:cs="宋体" w:hint="eastAsia"/>
              </w:rPr>
              <w:t>中国大陆(</w:t>
            </w:r>
            <w:r w:rsidRPr="003E6AC0">
              <w:rPr>
                <w:rFonts w:ascii="宋体" w:hAnsi="宋体" w:cs="宋体" w:hint="eastAsia"/>
                <w:shd w:val="pct15" w:color="auto" w:fill="FFFFFF"/>
              </w:rPr>
              <w:t>不含港澳台</w:t>
            </w:r>
            <w:r w:rsidRPr="003E6AC0">
              <w:rPr>
                <w:rFonts w:ascii="宋体" w:hAnsi="宋体" w:cs="宋体" w:hint="eastAsia"/>
              </w:rPr>
              <w:t>)。</w:t>
            </w:r>
            <w:r w:rsidRPr="003E6AC0">
              <w:rPr>
                <w:rFonts w:ascii="宋体" w:hint="eastAsia"/>
                <w:shd w:val="pct15" w:color="auto" w:fill="FFFFFF"/>
              </w:rPr>
              <w:t>被保险人在保险合同载明的保障区域外就医的，不属于保险责任范围。</w:t>
            </w:r>
          </w:p>
        </w:tc>
      </w:tr>
      <w:tr w:rsidR="00E5600B" w:rsidRPr="003E6AC0" w14:paraId="5D1EB882" w14:textId="77777777" w:rsidTr="006E2859">
        <w:trPr>
          <w:gridBefore w:val="2"/>
          <w:wBefore w:w="41" w:type="pct"/>
        </w:trPr>
        <w:tc>
          <w:tcPr>
            <w:tcW w:w="480" w:type="pct"/>
            <w:gridSpan w:val="2"/>
          </w:tcPr>
          <w:p w14:paraId="7E9B0EBA" w14:textId="77777777" w:rsidR="00E5600B" w:rsidRPr="003E6AC0" w:rsidRDefault="00E5600B" w:rsidP="00CE43A4">
            <w:pPr>
              <w:jc w:val="center"/>
              <w:rPr>
                <w:rFonts w:ascii="宋体" w:hAnsi="宋体"/>
                <w:b/>
                <w:color w:val="000000" w:themeColor="text1"/>
                <w:szCs w:val="24"/>
              </w:rPr>
            </w:pPr>
          </w:p>
        </w:tc>
        <w:tc>
          <w:tcPr>
            <w:tcW w:w="947" w:type="pct"/>
            <w:gridSpan w:val="2"/>
          </w:tcPr>
          <w:p w14:paraId="1D90E1B2" w14:textId="77777777" w:rsidR="00E5600B" w:rsidRPr="003E6AC0" w:rsidRDefault="00E5600B" w:rsidP="00CE43A4">
            <w:pPr>
              <w:rPr>
                <w:rFonts w:ascii="宋体" w:hAnsi="宋体"/>
                <w:b/>
                <w:color w:val="000000" w:themeColor="text1"/>
                <w:szCs w:val="24"/>
              </w:rPr>
            </w:pPr>
          </w:p>
        </w:tc>
        <w:tc>
          <w:tcPr>
            <w:tcW w:w="3532" w:type="pct"/>
            <w:gridSpan w:val="2"/>
          </w:tcPr>
          <w:p w14:paraId="5A2F2156" w14:textId="77777777" w:rsidR="00E5600B" w:rsidRPr="003E6AC0" w:rsidRDefault="00E5600B" w:rsidP="00CE43A4">
            <w:pPr>
              <w:rPr>
                <w:rFonts w:ascii="宋体" w:hAnsi="宋体"/>
                <w:color w:val="000000" w:themeColor="text1"/>
              </w:rPr>
            </w:pPr>
          </w:p>
        </w:tc>
      </w:tr>
      <w:tr w:rsidR="005F1E8B" w:rsidRPr="003E6AC0" w14:paraId="0258296A" w14:textId="77777777" w:rsidTr="006E2859">
        <w:trPr>
          <w:gridBefore w:val="2"/>
          <w:wBefore w:w="41" w:type="pct"/>
        </w:trPr>
        <w:tc>
          <w:tcPr>
            <w:tcW w:w="480" w:type="pct"/>
            <w:gridSpan w:val="2"/>
          </w:tcPr>
          <w:p w14:paraId="7E992C03" w14:textId="77777777" w:rsidR="005F1E8B" w:rsidRPr="003E6AC0" w:rsidRDefault="005F1E8B" w:rsidP="005F1E8B">
            <w:pPr>
              <w:jc w:val="center"/>
              <w:rPr>
                <w:rFonts w:ascii="宋体" w:hAnsi="宋体" w:cs="宋体"/>
                <w:b/>
                <w:bCs/>
              </w:rPr>
            </w:pPr>
            <w:r w:rsidRPr="003E6AC0">
              <w:rPr>
                <w:rFonts w:ascii="宋体" w:hAnsi="宋体" w:cs="宋体" w:hint="eastAsia"/>
                <w:b/>
                <w:bCs/>
              </w:rPr>
              <w:t>1.6</w:t>
            </w:r>
          </w:p>
        </w:tc>
        <w:tc>
          <w:tcPr>
            <w:tcW w:w="947" w:type="pct"/>
            <w:gridSpan w:val="2"/>
          </w:tcPr>
          <w:p w14:paraId="553A78A8" w14:textId="77777777" w:rsidR="005F1E8B" w:rsidRPr="003E6AC0" w:rsidRDefault="005F1E8B" w:rsidP="005F1E8B">
            <w:pPr>
              <w:rPr>
                <w:rFonts w:ascii="宋体" w:hAnsi="宋体" w:cs="宋体"/>
                <w:b/>
                <w:bCs/>
              </w:rPr>
            </w:pPr>
            <w:r w:rsidRPr="003E6AC0">
              <w:rPr>
                <w:rFonts w:ascii="宋体" w:hAnsi="宋体" w:cs="宋体" w:hint="eastAsia"/>
                <w:b/>
                <w:bCs/>
              </w:rPr>
              <w:t>犹豫期</w:t>
            </w:r>
          </w:p>
        </w:tc>
        <w:tc>
          <w:tcPr>
            <w:tcW w:w="3532" w:type="pct"/>
            <w:gridSpan w:val="2"/>
          </w:tcPr>
          <w:p w14:paraId="3F33B1C1" w14:textId="0907149C" w:rsidR="005F1E8B" w:rsidRPr="003E6AC0" w:rsidRDefault="005F1E8B" w:rsidP="005F1E8B">
            <w:pPr>
              <w:pStyle w:val="Default"/>
              <w:jc w:val="both"/>
              <w:rPr>
                <w:color w:val="auto"/>
                <w:sz w:val="21"/>
                <w:szCs w:val="21"/>
              </w:rPr>
            </w:pPr>
            <w:r w:rsidRPr="003E6AC0">
              <w:rPr>
                <w:rFonts w:hint="eastAsia"/>
                <w:color w:val="auto"/>
                <w:sz w:val="21"/>
                <w:szCs w:val="21"/>
              </w:rPr>
              <w:t>自您收到本主险合同</w:t>
            </w:r>
            <w:r w:rsidR="00972595" w:rsidRPr="003E6AC0">
              <w:rPr>
                <w:rFonts w:hint="eastAsia"/>
                <w:color w:val="auto"/>
                <w:sz w:val="21"/>
                <w:szCs w:val="21"/>
              </w:rPr>
              <w:t>当</w:t>
            </w:r>
            <w:r w:rsidRPr="003E6AC0">
              <w:rPr>
                <w:rFonts w:hint="eastAsia"/>
                <w:color w:val="auto"/>
                <w:sz w:val="21"/>
                <w:szCs w:val="21"/>
              </w:rPr>
              <w:t>日起，有</w:t>
            </w:r>
            <w:r w:rsidRPr="003E6AC0">
              <w:rPr>
                <w:rFonts w:ascii="Times New Roman" w:cs="Times New Roman"/>
                <w:color w:val="auto"/>
                <w:sz w:val="21"/>
                <w:szCs w:val="21"/>
              </w:rPr>
              <w:t>1</w:t>
            </w:r>
            <w:r w:rsidR="0007057D" w:rsidRPr="003E6AC0">
              <w:rPr>
                <w:rFonts w:ascii="Times New Roman" w:cs="Times New Roman"/>
                <w:color w:val="auto"/>
                <w:sz w:val="21"/>
                <w:szCs w:val="21"/>
              </w:rPr>
              <w:t>5</w:t>
            </w:r>
            <w:r w:rsidRPr="003E6AC0">
              <w:rPr>
                <w:rFonts w:hint="eastAsia"/>
                <w:color w:val="auto"/>
                <w:sz w:val="21"/>
                <w:szCs w:val="21"/>
              </w:rPr>
              <w:t>日的犹豫期。在此期间请您认真审视本主险合同，如果您认为本主险合同与您的需求不相符，您可以在此期间提出解除本主险合同，我们将无息退还您所支付的全部保险费。</w:t>
            </w:r>
            <w:r w:rsidRPr="003E6AC0">
              <w:rPr>
                <w:color w:val="auto"/>
                <w:sz w:val="21"/>
                <w:szCs w:val="21"/>
              </w:rPr>
              <w:t xml:space="preserve"> </w:t>
            </w:r>
          </w:p>
          <w:p w14:paraId="3D370218" w14:textId="0D0ABA70" w:rsidR="005F1E8B" w:rsidRPr="003E6AC0" w:rsidRDefault="005F1E8B" w:rsidP="005F1E8B">
            <w:pPr>
              <w:rPr>
                <w:rFonts w:ascii="宋体" w:hAnsi="宋体" w:cs="宋体"/>
              </w:rPr>
            </w:pPr>
            <w:r w:rsidRPr="003E6AC0">
              <w:rPr>
                <w:rFonts w:hint="eastAsia"/>
              </w:rPr>
              <w:t>解除本主险合同时，您需要填写申请书，并提供您的保险合同及</w:t>
            </w:r>
            <w:r w:rsidRPr="003E6AC0">
              <w:rPr>
                <w:rFonts w:ascii="黑体" w:eastAsia="黑体" w:cs="黑体" w:hint="eastAsia"/>
                <w:b/>
              </w:rPr>
              <w:t>有效身份</w:t>
            </w:r>
            <w:r w:rsidRPr="003E6AC0">
              <w:rPr>
                <w:rFonts w:ascii="黑体" w:eastAsia="黑体" w:cs="黑体" w:hint="eastAsia"/>
                <w:b/>
              </w:rPr>
              <w:lastRenderedPageBreak/>
              <w:t>证件</w:t>
            </w:r>
            <w:r w:rsidRPr="003E6AC0">
              <w:rPr>
                <w:rStyle w:val="af5"/>
              </w:rPr>
              <w:footnoteReference w:id="3"/>
            </w:r>
            <w:r w:rsidRPr="003E6AC0">
              <w:rPr>
                <w:rFonts w:hint="eastAsia"/>
              </w:rPr>
              <w:t>。</w:t>
            </w:r>
            <w:r w:rsidRPr="003E6AC0">
              <w:rPr>
                <w:rFonts w:hint="eastAsia"/>
                <w:shd w:val="pct15" w:color="auto" w:fill="FFFFFF"/>
              </w:rPr>
              <w:t>自我们收齐上述资料时起，本主险合同即被解除，犹豫期内解除保险合同的，合同解除前发生的保险事故我们不承担保险责任。</w:t>
            </w:r>
          </w:p>
        </w:tc>
      </w:tr>
      <w:tr w:rsidR="005F1E8B" w:rsidRPr="003E6AC0" w14:paraId="32ACFF3B" w14:textId="77777777" w:rsidTr="006E2859">
        <w:trPr>
          <w:gridBefore w:val="2"/>
          <w:wBefore w:w="41" w:type="pct"/>
        </w:trPr>
        <w:tc>
          <w:tcPr>
            <w:tcW w:w="480" w:type="pct"/>
            <w:gridSpan w:val="2"/>
          </w:tcPr>
          <w:p w14:paraId="0B39810E" w14:textId="77777777" w:rsidR="005F1E8B" w:rsidRPr="003E6AC0" w:rsidRDefault="005F1E8B" w:rsidP="00CE43A4">
            <w:pPr>
              <w:jc w:val="center"/>
              <w:rPr>
                <w:rFonts w:ascii="宋体" w:hAnsi="宋体"/>
                <w:b/>
                <w:color w:val="000000" w:themeColor="text1"/>
                <w:szCs w:val="24"/>
              </w:rPr>
            </w:pPr>
          </w:p>
        </w:tc>
        <w:tc>
          <w:tcPr>
            <w:tcW w:w="947" w:type="pct"/>
            <w:gridSpan w:val="2"/>
          </w:tcPr>
          <w:p w14:paraId="3818BCBF" w14:textId="77777777" w:rsidR="005F1E8B" w:rsidRPr="003E6AC0" w:rsidRDefault="005F1E8B" w:rsidP="00CE43A4">
            <w:pPr>
              <w:rPr>
                <w:rFonts w:ascii="宋体" w:hAnsi="宋体"/>
                <w:b/>
                <w:color w:val="000000" w:themeColor="text1"/>
                <w:szCs w:val="24"/>
              </w:rPr>
            </w:pPr>
          </w:p>
        </w:tc>
        <w:tc>
          <w:tcPr>
            <w:tcW w:w="3532" w:type="pct"/>
            <w:gridSpan w:val="2"/>
          </w:tcPr>
          <w:p w14:paraId="280DC0DF" w14:textId="77777777" w:rsidR="005F1E8B" w:rsidRPr="003E6AC0" w:rsidRDefault="005F1E8B" w:rsidP="00CE43A4">
            <w:pPr>
              <w:rPr>
                <w:rFonts w:ascii="宋体" w:hAnsi="宋体"/>
                <w:color w:val="000000" w:themeColor="text1"/>
              </w:rPr>
            </w:pPr>
          </w:p>
        </w:tc>
      </w:tr>
      <w:tr w:rsidR="00E5600B" w:rsidRPr="003E6AC0" w14:paraId="4F1DBFD7" w14:textId="77777777" w:rsidTr="006E2859">
        <w:trPr>
          <w:gridBefore w:val="2"/>
          <w:wBefore w:w="41" w:type="pct"/>
        </w:trPr>
        <w:tc>
          <w:tcPr>
            <w:tcW w:w="480" w:type="pct"/>
            <w:gridSpan w:val="2"/>
          </w:tcPr>
          <w:p w14:paraId="31C85A91" w14:textId="77777777" w:rsidR="00E5600B" w:rsidRPr="003E6AC0" w:rsidRDefault="00F73C68" w:rsidP="00CE43A4">
            <w:pPr>
              <w:jc w:val="center"/>
              <w:rPr>
                <w:rFonts w:ascii="宋体" w:hAnsi="宋体"/>
                <w:b/>
                <w:color w:val="000000" w:themeColor="text1"/>
                <w:szCs w:val="24"/>
              </w:rPr>
            </w:pPr>
            <w:r w:rsidRPr="003E6AC0">
              <w:rPr>
                <w:rFonts w:ascii="宋体" w:hAnsi="宋体"/>
                <w:b/>
                <w:color w:val="000000" w:themeColor="text1"/>
                <w:szCs w:val="24"/>
              </w:rPr>
              <w:t>1.7</w:t>
            </w:r>
          </w:p>
        </w:tc>
        <w:tc>
          <w:tcPr>
            <w:tcW w:w="947" w:type="pct"/>
            <w:gridSpan w:val="2"/>
          </w:tcPr>
          <w:p w14:paraId="6E47483C" w14:textId="1798DC0B" w:rsidR="00E5600B" w:rsidRPr="003E6AC0" w:rsidRDefault="00F73C68" w:rsidP="00CE43A4">
            <w:pPr>
              <w:rPr>
                <w:rFonts w:ascii="宋体" w:hAnsi="宋体"/>
                <w:b/>
                <w:color w:val="000000" w:themeColor="text1"/>
              </w:rPr>
            </w:pPr>
            <w:r w:rsidRPr="003E6AC0">
              <w:rPr>
                <w:rFonts w:ascii="宋体" w:hAnsi="宋体" w:hint="eastAsia"/>
                <w:b/>
                <w:color w:val="000000" w:themeColor="text1"/>
              </w:rPr>
              <w:t>保险期间</w:t>
            </w:r>
            <w:r w:rsidR="00DA5351" w:rsidRPr="003E6AC0">
              <w:rPr>
                <w:rFonts w:ascii="宋体" w:hAnsi="宋体" w:hint="eastAsia"/>
                <w:b/>
                <w:color w:val="000000" w:themeColor="text1"/>
              </w:rPr>
              <w:t>与保证续保</w:t>
            </w:r>
          </w:p>
          <w:p w14:paraId="3FAB24A7" w14:textId="77777777" w:rsidR="00E5600B" w:rsidRPr="003E6AC0" w:rsidRDefault="00E5600B" w:rsidP="00CE43A4">
            <w:pPr>
              <w:rPr>
                <w:rFonts w:ascii="宋体" w:hAnsi="宋体"/>
                <w:b/>
                <w:color w:val="000000" w:themeColor="text1"/>
              </w:rPr>
            </w:pPr>
          </w:p>
        </w:tc>
        <w:tc>
          <w:tcPr>
            <w:tcW w:w="3532" w:type="pct"/>
            <w:gridSpan w:val="2"/>
          </w:tcPr>
          <w:p w14:paraId="295F9047" w14:textId="33C0AD82" w:rsidR="00DA5351" w:rsidRPr="003E6AC0" w:rsidRDefault="00F73C68" w:rsidP="00DA5351">
            <w:pPr>
              <w:rPr>
                <w:rFonts w:hAnsi="宋体" w:cs="宋体"/>
                <w:color w:val="000000" w:themeColor="text1"/>
              </w:rPr>
            </w:pPr>
            <w:r w:rsidRPr="003E6AC0">
              <w:rPr>
                <w:rFonts w:hAnsi="宋体" w:cs="宋体" w:hint="eastAsia"/>
                <w:color w:val="000000" w:themeColor="text1"/>
              </w:rPr>
              <w:t>本主险合同</w:t>
            </w:r>
            <w:r w:rsidR="00DA5351" w:rsidRPr="003E6AC0">
              <w:rPr>
                <w:rFonts w:hAnsi="宋体" w:cs="宋体" w:hint="eastAsia"/>
                <w:color w:val="000000" w:themeColor="text1"/>
              </w:rPr>
              <w:t>是费率可调的保证续保型医疗保险合同，保险期间为</w:t>
            </w:r>
            <w:r w:rsidR="00DA5351" w:rsidRPr="003E6AC0">
              <w:rPr>
                <w:rFonts w:hAnsi="宋体" w:cs="宋体" w:hint="eastAsia"/>
                <w:color w:val="000000" w:themeColor="text1"/>
              </w:rPr>
              <w:t>1</w:t>
            </w:r>
            <w:r w:rsidR="00DA5351" w:rsidRPr="003E6AC0">
              <w:rPr>
                <w:rFonts w:hAnsi="宋体" w:cs="宋体" w:hint="eastAsia"/>
                <w:color w:val="000000" w:themeColor="text1"/>
              </w:rPr>
              <w:t>年</w:t>
            </w:r>
            <w:r w:rsidR="00F773C6" w:rsidRPr="003E6AC0">
              <w:rPr>
                <w:rFonts w:hAnsi="宋体" w:cs="宋体" w:hint="eastAsia"/>
                <w:color w:val="000000" w:themeColor="text1"/>
              </w:rPr>
              <w:t>，</w:t>
            </w:r>
            <w:r w:rsidR="00DA5351" w:rsidRPr="003E6AC0">
              <w:rPr>
                <w:rFonts w:hAnsi="宋体" w:cs="宋体" w:hint="eastAsia"/>
                <w:color w:val="000000" w:themeColor="text1"/>
              </w:rPr>
              <w:t>保证续保期间为</w:t>
            </w:r>
            <w:r w:rsidR="00DA5351" w:rsidRPr="003E6AC0">
              <w:rPr>
                <w:rFonts w:hAnsi="宋体" w:cs="宋体" w:hint="eastAsia"/>
                <w:color w:val="000000" w:themeColor="text1"/>
              </w:rPr>
              <w:t>20</w:t>
            </w:r>
            <w:r w:rsidR="00DA5351" w:rsidRPr="003E6AC0">
              <w:rPr>
                <w:rFonts w:hAnsi="宋体" w:cs="宋体" w:hint="eastAsia"/>
                <w:color w:val="000000" w:themeColor="text1"/>
              </w:rPr>
              <w:t>年</w:t>
            </w:r>
            <w:r w:rsidR="00413EDC" w:rsidRPr="003E6AC0">
              <w:rPr>
                <w:rFonts w:hAnsi="宋体" w:cs="宋体" w:hint="eastAsia"/>
                <w:color w:val="000000" w:themeColor="text1"/>
              </w:rPr>
              <w:t>。</w:t>
            </w:r>
            <w:r w:rsidR="000A7DA1" w:rsidRPr="003E6AC0">
              <w:rPr>
                <w:rFonts w:hAnsi="宋体" w:cs="宋体" w:hint="eastAsia"/>
                <w:color w:val="000000" w:themeColor="text1"/>
              </w:rPr>
              <w:t>保证续保期间自您首次投保本主险合同的保险期间开始之日起计算</w:t>
            </w:r>
            <w:r w:rsidR="000A7DA1" w:rsidRPr="003E6AC0">
              <w:rPr>
                <w:rFonts w:hAnsi="宋体" w:cs="宋体" w:hint="eastAsia"/>
                <w:color w:val="000000" w:themeColor="text1"/>
              </w:rPr>
              <w:t>20</w:t>
            </w:r>
            <w:r w:rsidR="000A7DA1" w:rsidRPr="003E6AC0">
              <w:rPr>
                <w:rFonts w:hAnsi="宋体" w:cs="宋体" w:hint="eastAsia"/>
                <w:color w:val="000000" w:themeColor="text1"/>
              </w:rPr>
              <w:t>年</w:t>
            </w:r>
            <w:r w:rsidR="00F07284" w:rsidRPr="003E6AC0">
              <w:rPr>
                <w:rFonts w:hAnsi="宋体" w:cs="宋体" w:hint="eastAsia"/>
                <w:color w:val="000000" w:themeColor="text1"/>
              </w:rPr>
              <w:t>。</w:t>
            </w:r>
            <w:r w:rsidR="000A7DA1" w:rsidRPr="003E6AC0">
              <w:rPr>
                <w:rFonts w:hAnsi="宋体" w:cs="宋体" w:hint="eastAsia"/>
                <w:color w:val="000000" w:themeColor="text1"/>
              </w:rPr>
              <w:t>在保证续保期间内，</w:t>
            </w:r>
            <w:r w:rsidR="000A7DA1" w:rsidRPr="003E6AC0">
              <w:rPr>
                <w:rFonts w:asciiTheme="minorEastAsia" w:eastAsiaTheme="minorEastAsia" w:hAnsiTheme="minorEastAsia" w:hint="eastAsia"/>
              </w:rPr>
              <w:t>如您未明确声明不再续保，本</w:t>
            </w:r>
            <w:r w:rsidR="00D46FCB" w:rsidRPr="003E6AC0">
              <w:rPr>
                <w:rFonts w:asciiTheme="minorEastAsia" w:eastAsiaTheme="minorEastAsia" w:hAnsiTheme="minorEastAsia" w:hint="eastAsia"/>
              </w:rPr>
              <w:t>主险</w:t>
            </w:r>
            <w:r w:rsidR="000A7DA1" w:rsidRPr="003E6AC0">
              <w:rPr>
                <w:rFonts w:asciiTheme="minorEastAsia" w:eastAsiaTheme="minorEastAsia" w:hAnsiTheme="minorEastAsia" w:hint="eastAsia"/>
              </w:rPr>
              <w:t>合同将自动续保</w:t>
            </w:r>
            <w:r w:rsidR="000A7DA1" w:rsidRPr="003E6AC0">
              <w:rPr>
                <w:rFonts w:hAnsi="宋体" w:cs="宋体" w:hint="eastAsia"/>
                <w:color w:val="000000" w:themeColor="text1"/>
              </w:rPr>
              <w:t>，但您需要在每一个</w:t>
            </w:r>
            <w:r w:rsidR="009B5840" w:rsidRPr="003E6AC0">
              <w:rPr>
                <w:rFonts w:hAnsi="宋体" w:cs="宋体" w:hint="eastAsia"/>
                <w:color w:val="000000" w:themeColor="text1"/>
              </w:rPr>
              <w:t>保险期间届满后</w:t>
            </w:r>
            <w:r w:rsidR="00F773C6" w:rsidRPr="003E6AC0">
              <w:rPr>
                <w:rFonts w:hAnsi="宋体" w:cs="宋体" w:hint="eastAsia"/>
                <w:color w:val="000000" w:themeColor="text1"/>
              </w:rPr>
              <w:t>60</w:t>
            </w:r>
            <w:r w:rsidR="000A7DA1" w:rsidRPr="003E6AC0">
              <w:rPr>
                <w:rFonts w:hAnsi="宋体" w:cs="宋体" w:hint="eastAsia"/>
                <w:color w:val="000000" w:themeColor="text1"/>
              </w:rPr>
              <w:t>日内按</w:t>
            </w:r>
            <w:r w:rsidR="00413EDC" w:rsidRPr="003E6AC0">
              <w:rPr>
                <w:rFonts w:hAnsi="宋体" w:cs="宋体" w:hint="eastAsia"/>
                <w:color w:val="000000" w:themeColor="text1"/>
              </w:rPr>
              <w:t>保险期间届满</w:t>
            </w:r>
            <w:r w:rsidR="000007BF" w:rsidRPr="003E6AC0">
              <w:rPr>
                <w:rFonts w:hAnsi="宋体" w:cs="宋体" w:hint="eastAsia"/>
                <w:color w:val="000000" w:themeColor="text1"/>
              </w:rPr>
              <w:t>时</w:t>
            </w:r>
            <w:r w:rsidR="00967E71" w:rsidRPr="003E6AC0">
              <w:rPr>
                <w:rFonts w:hAnsi="宋体" w:cs="宋体" w:hint="eastAsia"/>
                <w:color w:val="000000" w:themeColor="text1"/>
              </w:rPr>
              <w:t>本保险</w:t>
            </w:r>
            <w:r w:rsidR="000007BF" w:rsidRPr="003E6AC0">
              <w:rPr>
                <w:rFonts w:hAnsi="宋体" w:cs="宋体" w:hint="eastAsia"/>
                <w:color w:val="000000" w:themeColor="text1"/>
              </w:rPr>
              <w:t>的费率表结合</w:t>
            </w:r>
            <w:r w:rsidR="00F57DC9" w:rsidRPr="003E6AC0">
              <w:rPr>
                <w:rFonts w:hAnsi="宋体" w:cs="宋体" w:hint="eastAsia"/>
                <w:color w:val="000000" w:themeColor="text1"/>
              </w:rPr>
              <w:t>健康优选因子</w:t>
            </w:r>
            <w:r w:rsidR="009B2A1F" w:rsidRPr="003E6AC0">
              <w:rPr>
                <w:rFonts w:hAnsi="宋体" w:cs="宋体" w:hint="eastAsia"/>
                <w:color w:val="000000" w:themeColor="text1"/>
              </w:rPr>
              <w:t>缴纳保险费，才能继续享有本主险合同提供的保障</w:t>
            </w:r>
            <w:r w:rsidR="00DA5351" w:rsidRPr="003E6AC0">
              <w:rPr>
                <w:rFonts w:hAnsi="宋体" w:cs="宋体" w:hint="eastAsia"/>
                <w:color w:val="000000" w:themeColor="text1"/>
              </w:rPr>
              <w:t>。</w:t>
            </w:r>
          </w:p>
          <w:p w14:paraId="246FB64B" w14:textId="13C4E710" w:rsidR="00F4547D" w:rsidRPr="003E6AC0" w:rsidRDefault="00F4547D" w:rsidP="00DA5351">
            <w:pPr>
              <w:rPr>
                <w:rFonts w:hAnsi="宋体" w:cs="宋体"/>
                <w:color w:val="000000" w:themeColor="text1"/>
              </w:rPr>
            </w:pPr>
            <w:r w:rsidRPr="003E6AC0">
              <w:rPr>
                <w:rFonts w:asciiTheme="minorEastAsia" w:eastAsiaTheme="minorEastAsia" w:hAnsiTheme="minorEastAsia"/>
              </w:rPr>
              <w:t>每一保证续保期间届满</w:t>
            </w:r>
            <w:r w:rsidRPr="003E6AC0">
              <w:rPr>
                <w:rFonts w:asciiTheme="minorEastAsia" w:eastAsiaTheme="minorEastAsia" w:hAnsiTheme="minorEastAsia" w:hint="eastAsia"/>
              </w:rPr>
              <w:t>前，我们将对被保险人做核保审核</w:t>
            </w:r>
            <w:r w:rsidR="006E2859" w:rsidRPr="003E6AC0">
              <w:rPr>
                <w:rFonts w:asciiTheme="minorEastAsia" w:eastAsiaTheme="minorEastAsia" w:hAnsiTheme="minorEastAsia" w:hint="eastAsia"/>
              </w:rPr>
              <w:t>，</w:t>
            </w:r>
            <w:r w:rsidRPr="003E6AC0">
              <w:rPr>
                <w:rFonts w:asciiTheme="minorEastAsia" w:eastAsiaTheme="minorEastAsia" w:hAnsiTheme="minorEastAsia" w:hint="eastAsia"/>
              </w:rPr>
              <w:t>如</w:t>
            </w:r>
            <w:r w:rsidR="006E2859" w:rsidRPr="003E6AC0">
              <w:rPr>
                <w:rFonts w:asciiTheme="minorEastAsia" w:eastAsiaTheme="minorEastAsia" w:hAnsiTheme="minorEastAsia" w:hint="eastAsia"/>
              </w:rPr>
              <w:t>我们</w:t>
            </w:r>
            <w:r w:rsidRPr="003E6AC0">
              <w:rPr>
                <w:rFonts w:asciiTheme="minorEastAsia" w:eastAsiaTheme="minorEastAsia" w:hAnsiTheme="minorEastAsia" w:hint="eastAsia"/>
              </w:rPr>
              <w:t>审核</w:t>
            </w:r>
            <w:r w:rsidRPr="003E6AC0">
              <w:rPr>
                <w:rFonts w:asciiTheme="minorEastAsia" w:eastAsiaTheme="minorEastAsia" w:hAnsiTheme="minorEastAsia"/>
              </w:rPr>
              <w:t>同意</w:t>
            </w:r>
            <w:r w:rsidRPr="003E6AC0">
              <w:rPr>
                <w:rFonts w:asciiTheme="minorEastAsia" w:eastAsiaTheme="minorEastAsia" w:hAnsiTheme="minorEastAsia" w:hint="eastAsia"/>
              </w:rPr>
              <w:t>继续承保该被保险人</w:t>
            </w:r>
            <w:r w:rsidRPr="003E6AC0">
              <w:rPr>
                <w:rFonts w:asciiTheme="minorEastAsia" w:eastAsiaTheme="minorEastAsia" w:hAnsiTheme="minorEastAsia"/>
              </w:rPr>
              <w:t>，</w:t>
            </w:r>
            <w:r w:rsidRPr="003E6AC0">
              <w:rPr>
                <w:rFonts w:asciiTheme="minorEastAsia" w:eastAsiaTheme="minorEastAsia" w:hAnsiTheme="minorEastAsia" w:hint="eastAsia"/>
              </w:rPr>
              <w:t>将与您协商继续投保事宜</w:t>
            </w:r>
            <w:r w:rsidR="006E2859" w:rsidRPr="003E6AC0">
              <w:rPr>
                <w:rFonts w:asciiTheme="minorEastAsia" w:eastAsiaTheme="minorEastAsia" w:hAnsiTheme="minorEastAsia" w:hint="eastAsia"/>
              </w:rPr>
              <w:t>。协商达成一致且您</w:t>
            </w:r>
            <w:r w:rsidRPr="003E6AC0">
              <w:rPr>
                <w:rFonts w:asciiTheme="minorEastAsia" w:eastAsiaTheme="minorEastAsia" w:hAnsiTheme="minorEastAsia" w:hint="eastAsia"/>
              </w:rPr>
              <w:t>已</w:t>
            </w:r>
            <w:r w:rsidR="006E2859" w:rsidRPr="003E6AC0">
              <w:rPr>
                <w:rFonts w:asciiTheme="minorEastAsia" w:eastAsiaTheme="minorEastAsia" w:hAnsiTheme="minorEastAsia" w:hint="eastAsia"/>
              </w:rPr>
              <w:t>按当时被保险人适用的费率缴纳</w:t>
            </w:r>
            <w:r w:rsidRPr="003E6AC0">
              <w:rPr>
                <w:rFonts w:asciiTheme="minorEastAsia" w:eastAsiaTheme="minorEastAsia" w:hAnsiTheme="minorEastAsia" w:hint="eastAsia"/>
              </w:rPr>
              <w:t>保险</w:t>
            </w:r>
            <w:r w:rsidR="006E2859" w:rsidRPr="003E6AC0">
              <w:rPr>
                <w:rFonts w:asciiTheme="minorEastAsia" w:eastAsiaTheme="minorEastAsia" w:hAnsiTheme="minorEastAsia" w:hint="eastAsia"/>
              </w:rPr>
              <w:t>费，则进入下一保证续保期间。如本公司审核不同意，将书面通知您不再接受该被保险人的投保申请</w:t>
            </w:r>
            <w:r w:rsidRPr="003E6AC0">
              <w:rPr>
                <w:rFonts w:asciiTheme="minorEastAsia" w:eastAsiaTheme="minorEastAsia" w:hAnsiTheme="minorEastAsia" w:hint="eastAsia"/>
              </w:rPr>
              <w:t>。</w:t>
            </w:r>
          </w:p>
          <w:p w14:paraId="35E67391" w14:textId="14AD3532" w:rsidR="00DA5351" w:rsidRPr="003E6AC0" w:rsidRDefault="00DD7638" w:rsidP="00DA5351">
            <w:pPr>
              <w:rPr>
                <w:rFonts w:hAnsi="宋体" w:cs="宋体"/>
                <w:color w:val="000000" w:themeColor="text1"/>
                <w:shd w:val="pct15" w:color="auto" w:fill="FFFFFF"/>
              </w:rPr>
            </w:pPr>
            <w:r w:rsidRPr="003E6AC0">
              <w:rPr>
                <w:rFonts w:hAnsi="宋体" w:cs="宋体" w:hint="eastAsia"/>
                <w:color w:val="000000" w:themeColor="text1"/>
                <w:shd w:val="pct15" w:color="auto" w:fill="FFFFFF"/>
              </w:rPr>
              <w:t>若发生下列情形之一的，本主险合同</w:t>
            </w:r>
            <w:r w:rsidR="004E1A12" w:rsidRPr="003E6AC0">
              <w:rPr>
                <w:rFonts w:hAnsi="宋体" w:cs="宋体" w:hint="eastAsia"/>
                <w:color w:val="000000" w:themeColor="text1"/>
                <w:shd w:val="pct15" w:color="auto" w:fill="FFFFFF"/>
              </w:rPr>
              <w:t>和保证续保期间将</w:t>
            </w:r>
            <w:r w:rsidRPr="003E6AC0">
              <w:rPr>
                <w:rFonts w:hAnsi="宋体" w:cs="宋体" w:hint="eastAsia"/>
                <w:color w:val="000000" w:themeColor="text1"/>
                <w:shd w:val="pct15" w:color="auto" w:fill="FFFFFF"/>
              </w:rPr>
              <w:t>一并终止，您在下列任一情形之后的投保或续保申请均等同于首次申请投保</w:t>
            </w:r>
            <w:r w:rsidR="00E52226" w:rsidRPr="003E6AC0">
              <w:rPr>
                <w:rFonts w:hAnsi="宋体" w:cs="宋体" w:hint="eastAsia"/>
                <w:color w:val="000000" w:themeColor="text1"/>
                <w:shd w:val="pct15" w:color="auto" w:fill="FFFFFF"/>
              </w:rPr>
              <w:t>，我们有权</w:t>
            </w:r>
            <w:r w:rsidRPr="003E6AC0">
              <w:rPr>
                <w:rFonts w:hAnsi="宋体" w:cs="宋体" w:hint="eastAsia"/>
                <w:color w:val="000000" w:themeColor="text1"/>
                <w:shd w:val="pct15" w:color="auto" w:fill="FFFFFF"/>
              </w:rPr>
              <w:t>拒绝</w:t>
            </w:r>
            <w:r w:rsidR="00E52226" w:rsidRPr="003E6AC0">
              <w:rPr>
                <w:rFonts w:hAnsi="宋体" w:cs="宋体" w:hint="eastAsia"/>
                <w:color w:val="000000" w:themeColor="text1"/>
                <w:shd w:val="pct15" w:color="auto" w:fill="FFFFFF"/>
              </w:rPr>
              <w:t>您的投保申请</w:t>
            </w:r>
            <w:r w:rsidR="004E1A12" w:rsidRPr="003E6AC0">
              <w:rPr>
                <w:rFonts w:hAnsi="宋体" w:cs="宋体" w:hint="eastAsia"/>
                <w:color w:val="000000" w:themeColor="text1"/>
                <w:shd w:val="pct15" w:color="auto" w:fill="FFFFFF"/>
              </w:rPr>
              <w:t>，</w:t>
            </w:r>
            <w:r w:rsidRPr="003E6AC0">
              <w:rPr>
                <w:rFonts w:hAnsi="宋体" w:cs="宋体" w:hint="eastAsia"/>
                <w:color w:val="000000" w:themeColor="text1"/>
                <w:shd w:val="pct15" w:color="auto" w:fill="FFFFFF"/>
              </w:rPr>
              <w:t>即使我们同意了您的投保申请，您的保证续保期间和等待期（见</w:t>
            </w:r>
            <w:r w:rsidRPr="003E6AC0">
              <w:rPr>
                <w:rFonts w:hAnsi="宋体" w:cs="宋体"/>
                <w:color w:val="000000" w:themeColor="text1"/>
                <w:shd w:val="pct15" w:color="auto" w:fill="FFFFFF"/>
              </w:rPr>
              <w:t>2.2</w:t>
            </w:r>
            <w:r w:rsidRPr="003E6AC0">
              <w:rPr>
                <w:rFonts w:hAnsi="宋体" w:cs="宋体" w:hint="eastAsia"/>
                <w:color w:val="000000" w:themeColor="text1"/>
                <w:shd w:val="pct15" w:color="auto" w:fill="FFFFFF"/>
              </w:rPr>
              <w:t>条保险责任）也将重新开始计算：</w:t>
            </w:r>
          </w:p>
          <w:p w14:paraId="31F9C370" w14:textId="3CFE3BC9" w:rsidR="00DD7638" w:rsidRPr="003E6AC0" w:rsidRDefault="00DD7638" w:rsidP="001E0E18">
            <w:pPr>
              <w:pStyle w:val="af9"/>
              <w:numPr>
                <w:ilvl w:val="0"/>
                <w:numId w:val="7"/>
              </w:numPr>
              <w:ind w:firstLineChars="0"/>
              <w:rPr>
                <w:rFonts w:hAnsi="宋体" w:cs="宋体"/>
                <w:color w:val="000000" w:themeColor="text1"/>
                <w:shd w:val="pct15" w:color="auto" w:fill="FFFFFF"/>
              </w:rPr>
            </w:pPr>
            <w:r w:rsidRPr="003E6AC0">
              <w:rPr>
                <w:rFonts w:hAnsi="宋体" w:cs="宋体" w:hint="eastAsia"/>
                <w:color w:val="000000" w:themeColor="text1"/>
                <w:shd w:val="pct15" w:color="auto" w:fill="FFFFFF"/>
              </w:rPr>
              <w:t>您在投保时对我们询问的问题未做如实回答，即未履行如实告知义务；</w:t>
            </w:r>
          </w:p>
          <w:p w14:paraId="6C5CCBCC" w14:textId="569CCF29" w:rsidR="00DD7638" w:rsidRPr="003E6AC0" w:rsidRDefault="00DD7638" w:rsidP="001E0E18">
            <w:pPr>
              <w:pStyle w:val="af9"/>
              <w:numPr>
                <w:ilvl w:val="0"/>
                <w:numId w:val="7"/>
              </w:numPr>
              <w:ind w:firstLineChars="0"/>
              <w:rPr>
                <w:rFonts w:hAnsi="宋体" w:cs="宋体"/>
                <w:color w:val="000000" w:themeColor="text1"/>
                <w:shd w:val="pct15" w:color="auto" w:fill="FFFFFF"/>
              </w:rPr>
            </w:pPr>
            <w:r w:rsidRPr="003E6AC0">
              <w:rPr>
                <w:rFonts w:hAnsi="宋体" w:cs="宋体" w:hint="eastAsia"/>
                <w:color w:val="000000" w:themeColor="text1"/>
                <w:shd w:val="pct15" w:color="auto" w:fill="FFFFFF"/>
              </w:rPr>
              <w:t>您在本主险合同</w:t>
            </w:r>
            <w:r w:rsidRPr="003E6AC0">
              <w:rPr>
                <w:rFonts w:hAnsi="宋体" w:cs="宋体"/>
                <w:color w:val="000000" w:themeColor="text1"/>
                <w:shd w:val="pct15" w:color="auto" w:fill="FFFFFF"/>
              </w:rPr>
              <w:t>1</w:t>
            </w:r>
            <w:r w:rsidRPr="003E6AC0">
              <w:rPr>
                <w:rFonts w:hAnsi="宋体" w:cs="宋体" w:hint="eastAsia"/>
                <w:color w:val="000000" w:themeColor="text1"/>
                <w:shd w:val="pct15" w:color="auto" w:fill="FFFFFF"/>
              </w:rPr>
              <w:t>年的保险期间内申请解除保险合同；</w:t>
            </w:r>
          </w:p>
          <w:p w14:paraId="64024EAB" w14:textId="7F1CBB7F" w:rsidR="00DD7638" w:rsidRPr="003E6AC0" w:rsidRDefault="00DD7638" w:rsidP="001E0E18">
            <w:pPr>
              <w:pStyle w:val="af9"/>
              <w:numPr>
                <w:ilvl w:val="0"/>
                <w:numId w:val="7"/>
              </w:numPr>
              <w:ind w:firstLineChars="0"/>
              <w:rPr>
                <w:rFonts w:hAnsi="宋体" w:cs="宋体"/>
                <w:color w:val="000000" w:themeColor="text1"/>
                <w:shd w:val="pct15" w:color="auto" w:fill="FFFFFF"/>
              </w:rPr>
            </w:pPr>
            <w:r w:rsidRPr="003E6AC0">
              <w:rPr>
                <w:rFonts w:hAnsi="宋体" w:cs="宋体" w:hint="eastAsia"/>
                <w:color w:val="000000" w:themeColor="text1"/>
                <w:shd w:val="pct15" w:color="auto" w:fill="FFFFFF"/>
              </w:rPr>
              <w:t>您在保险期间</w:t>
            </w:r>
            <w:r w:rsidR="00E52226" w:rsidRPr="003E6AC0">
              <w:rPr>
                <w:rFonts w:hAnsi="宋体" w:cs="宋体" w:hint="eastAsia"/>
                <w:color w:val="000000" w:themeColor="text1"/>
                <w:shd w:val="pct15" w:color="auto" w:fill="FFFFFF"/>
              </w:rPr>
              <w:t>结束后</w:t>
            </w:r>
            <w:r w:rsidR="00E52226" w:rsidRPr="003E6AC0">
              <w:rPr>
                <w:rFonts w:hAnsi="宋体" w:cs="宋体"/>
                <w:color w:val="000000" w:themeColor="text1"/>
                <w:shd w:val="pct15" w:color="auto" w:fill="FFFFFF"/>
              </w:rPr>
              <w:t>60</w:t>
            </w:r>
            <w:r w:rsidR="00E52226" w:rsidRPr="003E6AC0">
              <w:rPr>
                <w:rFonts w:hAnsi="宋体" w:cs="宋体" w:hint="eastAsia"/>
                <w:color w:val="000000" w:themeColor="text1"/>
                <w:shd w:val="pct15" w:color="auto" w:fill="FFFFFF"/>
              </w:rPr>
              <w:t>日内没有</w:t>
            </w:r>
            <w:r w:rsidR="005A6B52" w:rsidRPr="003E6AC0">
              <w:rPr>
                <w:rFonts w:hAnsi="宋体" w:cs="宋体" w:hint="eastAsia"/>
                <w:color w:val="000000" w:themeColor="text1"/>
                <w:shd w:val="pct15" w:color="auto" w:fill="FFFFFF"/>
              </w:rPr>
              <w:t>及时足额</w:t>
            </w:r>
            <w:r w:rsidR="00E52226" w:rsidRPr="003E6AC0">
              <w:rPr>
                <w:rFonts w:hAnsi="宋体" w:cs="宋体" w:hint="eastAsia"/>
                <w:color w:val="000000" w:themeColor="text1"/>
                <w:shd w:val="pct15" w:color="auto" w:fill="FFFFFF"/>
              </w:rPr>
              <w:t>缴纳</w:t>
            </w:r>
            <w:r w:rsidR="003F4F20" w:rsidRPr="003E6AC0">
              <w:rPr>
                <w:rFonts w:hAnsi="宋体" w:cs="宋体" w:hint="eastAsia"/>
                <w:color w:val="000000" w:themeColor="text1"/>
                <w:shd w:val="pct15" w:color="auto" w:fill="FFFFFF"/>
              </w:rPr>
              <w:t>应缴的</w:t>
            </w:r>
            <w:r w:rsidR="00E52226" w:rsidRPr="003E6AC0">
              <w:rPr>
                <w:rFonts w:hAnsi="宋体" w:cs="宋体" w:hint="eastAsia"/>
                <w:color w:val="000000" w:themeColor="text1"/>
                <w:shd w:val="pct15" w:color="auto" w:fill="FFFFFF"/>
              </w:rPr>
              <w:t>保险费。</w:t>
            </w:r>
          </w:p>
          <w:p w14:paraId="4E10CB90" w14:textId="2E90C8C1" w:rsidR="004E1A12" w:rsidRPr="003E6AC0" w:rsidRDefault="004E1A12" w:rsidP="001E0E18">
            <w:pPr>
              <w:pStyle w:val="af9"/>
              <w:numPr>
                <w:ilvl w:val="0"/>
                <w:numId w:val="7"/>
              </w:numPr>
              <w:ind w:firstLineChars="0"/>
              <w:rPr>
                <w:rFonts w:hAnsi="宋体" w:cs="宋体"/>
                <w:color w:val="000000" w:themeColor="text1"/>
                <w:shd w:val="pct15" w:color="auto" w:fill="FFFFFF"/>
              </w:rPr>
            </w:pPr>
            <w:r w:rsidRPr="003E6AC0">
              <w:rPr>
                <w:rFonts w:hAnsi="宋体" w:cs="宋体" w:hint="eastAsia"/>
                <w:color w:val="000000" w:themeColor="text1"/>
                <w:shd w:val="pct15" w:color="auto" w:fill="FFFFFF"/>
              </w:rPr>
              <w:t>我们向您赔付的保险金达到了保证续保期间内</w:t>
            </w:r>
            <w:r w:rsidR="00A47D3D" w:rsidRPr="003E6AC0">
              <w:rPr>
                <w:rFonts w:hAnsi="宋体" w:cs="宋体" w:hint="eastAsia"/>
                <w:color w:val="000000" w:themeColor="text1"/>
                <w:shd w:val="pct15" w:color="auto" w:fill="FFFFFF"/>
              </w:rPr>
              <w:t>赔付</w:t>
            </w:r>
            <w:r w:rsidRPr="003E6AC0">
              <w:rPr>
                <w:rFonts w:hAnsi="宋体" w:cs="宋体" w:hint="eastAsia"/>
                <w:color w:val="000000" w:themeColor="text1"/>
                <w:shd w:val="pct15" w:color="auto" w:fill="FFFFFF"/>
              </w:rPr>
              <w:t>总限额。</w:t>
            </w:r>
          </w:p>
          <w:p w14:paraId="4752D0B6" w14:textId="6ECA783C" w:rsidR="003B687E" w:rsidRPr="003E6AC0" w:rsidRDefault="003B687E" w:rsidP="00EB31AD">
            <w:pPr>
              <w:rPr>
                <w:rFonts w:hAnsi="宋体" w:cs="宋体"/>
                <w:color w:val="000000" w:themeColor="text1"/>
              </w:rPr>
            </w:pPr>
            <w:r w:rsidRPr="003E6AC0">
              <w:rPr>
                <w:rFonts w:hAnsi="宋体" w:cs="宋体" w:hint="eastAsia"/>
                <w:color w:val="000000" w:themeColor="text1"/>
                <w:shd w:val="pct15" w:color="auto" w:fill="FFFFFF"/>
              </w:rPr>
              <w:t>本主险合同属于费率可调型长期医疗保险，</w:t>
            </w:r>
            <w:r w:rsidRPr="003E6AC0">
              <w:rPr>
                <w:rFonts w:hAnsi="宋体" w:cs="宋体" w:hint="eastAsia"/>
                <w:b/>
                <w:color w:val="000000" w:themeColor="text1"/>
                <w:shd w:val="pct15" w:color="auto" w:fill="FFFFFF"/>
              </w:rPr>
              <w:t>您</w:t>
            </w:r>
            <w:r w:rsidR="008D1714">
              <w:rPr>
                <w:rFonts w:hAnsi="宋体" w:cs="宋体" w:hint="eastAsia"/>
                <w:b/>
                <w:color w:val="000000" w:themeColor="text1"/>
                <w:shd w:val="pct15" w:color="auto" w:fill="FFFFFF"/>
              </w:rPr>
              <w:t>在</w:t>
            </w:r>
            <w:r w:rsidR="00413EDC" w:rsidRPr="003E6AC0">
              <w:rPr>
                <w:rFonts w:hAnsi="宋体" w:cs="宋体" w:hint="eastAsia"/>
                <w:b/>
                <w:color w:val="000000" w:themeColor="text1"/>
                <w:shd w:val="pct15" w:color="auto" w:fill="FFFFFF"/>
              </w:rPr>
              <w:t>保证续保期间内</w:t>
            </w:r>
            <w:r w:rsidR="00E52226" w:rsidRPr="003E6AC0">
              <w:rPr>
                <w:rFonts w:hAnsi="宋体" w:cs="宋体" w:hint="eastAsia"/>
                <w:b/>
                <w:color w:val="000000" w:themeColor="text1"/>
                <w:shd w:val="pct15" w:color="auto" w:fill="FFFFFF"/>
              </w:rPr>
              <w:t>续保时</w:t>
            </w:r>
            <w:r w:rsidRPr="003E6AC0">
              <w:rPr>
                <w:rFonts w:hAnsi="宋体" w:cs="宋体" w:hint="eastAsia"/>
                <w:b/>
                <w:color w:val="000000" w:themeColor="text1"/>
                <w:shd w:val="pct15" w:color="auto" w:fill="FFFFFF"/>
              </w:rPr>
              <w:t>应缴纳的保险费</w:t>
            </w:r>
            <w:r w:rsidR="00A6056F" w:rsidRPr="003E6AC0">
              <w:rPr>
                <w:rFonts w:hAnsi="宋体" w:cs="宋体" w:hint="eastAsia"/>
                <w:b/>
                <w:color w:val="000000" w:themeColor="text1"/>
                <w:shd w:val="pct15" w:color="auto" w:fill="FFFFFF"/>
              </w:rPr>
              <w:t>是不确定的</w:t>
            </w:r>
            <w:r w:rsidRPr="003E6AC0">
              <w:rPr>
                <w:rFonts w:hAnsi="宋体" w:cs="宋体" w:hint="eastAsia"/>
                <w:color w:val="000000" w:themeColor="text1"/>
                <w:shd w:val="pct15" w:color="auto" w:fill="FFFFFF"/>
              </w:rPr>
              <w:t>，详见本</w:t>
            </w:r>
            <w:r w:rsidR="00BB308F" w:rsidRPr="003E6AC0">
              <w:rPr>
                <w:rFonts w:hAnsi="宋体" w:cs="宋体" w:hint="eastAsia"/>
                <w:color w:val="000000" w:themeColor="text1"/>
                <w:shd w:val="pct15" w:color="auto" w:fill="FFFFFF"/>
              </w:rPr>
              <w:t>条款</w:t>
            </w:r>
            <w:r w:rsidRPr="003E6AC0">
              <w:rPr>
                <w:rFonts w:hAnsi="宋体" w:cs="宋体" w:hint="eastAsia"/>
                <w:color w:val="000000" w:themeColor="text1"/>
                <w:shd w:val="pct15" w:color="auto" w:fill="FFFFFF"/>
              </w:rPr>
              <w:t>第</w:t>
            </w:r>
            <w:r w:rsidR="00EB31AD" w:rsidRPr="003E6AC0">
              <w:rPr>
                <w:rFonts w:hAnsi="宋体" w:cs="宋体"/>
                <w:color w:val="000000" w:themeColor="text1"/>
                <w:shd w:val="pct15" w:color="auto" w:fill="FFFFFF"/>
              </w:rPr>
              <w:t>5</w:t>
            </w:r>
            <w:r w:rsidR="00E60910" w:rsidRPr="003E6AC0">
              <w:rPr>
                <w:rFonts w:hAnsi="宋体" w:cs="宋体" w:hint="eastAsia"/>
                <w:color w:val="000000" w:themeColor="text1"/>
                <w:shd w:val="pct15" w:color="auto" w:fill="FFFFFF"/>
              </w:rPr>
              <w:t>条的约定和产品说明书</w:t>
            </w:r>
            <w:r w:rsidRPr="003E6AC0">
              <w:rPr>
                <w:rFonts w:hAnsi="宋体" w:cs="宋体" w:hint="eastAsia"/>
                <w:color w:val="000000" w:themeColor="text1"/>
                <w:shd w:val="pct15" w:color="auto" w:fill="FFFFFF"/>
              </w:rPr>
              <w:t>。</w:t>
            </w:r>
          </w:p>
        </w:tc>
      </w:tr>
      <w:tr w:rsidR="00E5600B" w:rsidRPr="003E6AC0" w14:paraId="17AEE2F2" w14:textId="77777777" w:rsidTr="006E2859">
        <w:trPr>
          <w:gridBefore w:val="1"/>
          <w:wBefore w:w="31" w:type="pct"/>
          <w:trHeight w:hRule="exact" w:val="340"/>
        </w:trPr>
        <w:tc>
          <w:tcPr>
            <w:tcW w:w="490" w:type="pct"/>
            <w:gridSpan w:val="3"/>
          </w:tcPr>
          <w:p w14:paraId="43558042" w14:textId="77777777" w:rsidR="00E5600B" w:rsidRPr="003E6AC0" w:rsidRDefault="00E5600B" w:rsidP="00083335">
            <w:pPr>
              <w:jc w:val="center"/>
              <w:rPr>
                <w:rFonts w:ascii="宋体" w:hAnsi="宋体"/>
                <w:color w:val="000000" w:themeColor="text1"/>
                <w:szCs w:val="24"/>
              </w:rPr>
            </w:pPr>
          </w:p>
        </w:tc>
        <w:tc>
          <w:tcPr>
            <w:tcW w:w="947" w:type="pct"/>
            <w:gridSpan w:val="2"/>
          </w:tcPr>
          <w:p w14:paraId="4226460F" w14:textId="77777777" w:rsidR="00E5600B" w:rsidRPr="003E6AC0" w:rsidRDefault="00E5600B" w:rsidP="00860E4E">
            <w:pPr>
              <w:rPr>
                <w:rFonts w:ascii="宋体" w:hAnsi="宋体"/>
                <w:color w:val="000000" w:themeColor="text1"/>
                <w:szCs w:val="24"/>
              </w:rPr>
            </w:pPr>
          </w:p>
        </w:tc>
        <w:tc>
          <w:tcPr>
            <w:tcW w:w="3532" w:type="pct"/>
            <w:gridSpan w:val="2"/>
          </w:tcPr>
          <w:p w14:paraId="515A7E5F" w14:textId="77777777" w:rsidR="00E5600B" w:rsidRPr="003E6AC0" w:rsidRDefault="00E5600B" w:rsidP="00860E4E">
            <w:pPr>
              <w:rPr>
                <w:rFonts w:ascii="宋体" w:hAnsi="宋体"/>
                <w:color w:val="000000" w:themeColor="text1"/>
                <w:szCs w:val="24"/>
              </w:rPr>
            </w:pPr>
          </w:p>
        </w:tc>
      </w:tr>
      <w:tr w:rsidR="00A11210" w:rsidRPr="003E6AC0" w14:paraId="61276B33" w14:textId="77777777" w:rsidTr="00790030">
        <w:trPr>
          <w:gridBefore w:val="1"/>
          <w:wBefore w:w="31" w:type="pct"/>
          <w:cantSplit/>
        </w:trPr>
        <w:tc>
          <w:tcPr>
            <w:tcW w:w="490" w:type="pct"/>
            <w:gridSpan w:val="3"/>
            <w:tcBorders>
              <w:bottom w:val="single" w:sz="8" w:space="0" w:color="auto"/>
            </w:tcBorders>
          </w:tcPr>
          <w:p w14:paraId="2B452EFD" w14:textId="77777777" w:rsidR="00504A75" w:rsidRPr="003E6AC0" w:rsidRDefault="00F73C68" w:rsidP="00E37AFD">
            <w:pPr>
              <w:adjustRightInd w:val="0"/>
              <w:snapToGrid w:val="0"/>
              <w:jc w:val="center"/>
              <w:rPr>
                <w:rFonts w:ascii="Wingdings 2" w:hAnsi="Wingdings 2"/>
                <w:b/>
                <w:color w:val="000000" w:themeColor="text1"/>
                <w:sz w:val="40"/>
              </w:rPr>
            </w:pPr>
            <w:r w:rsidRPr="003E6AC0">
              <w:rPr>
                <w:rFonts w:ascii="Wingdings 2" w:hAnsi="Wingdings 2"/>
                <w:b/>
                <w:color w:val="000000" w:themeColor="text1"/>
                <w:sz w:val="40"/>
              </w:rPr>
              <w:sym w:font="Wingdings 2" w:char="F076"/>
            </w:r>
          </w:p>
        </w:tc>
        <w:tc>
          <w:tcPr>
            <w:tcW w:w="4479" w:type="pct"/>
            <w:gridSpan w:val="4"/>
            <w:tcBorders>
              <w:bottom w:val="single" w:sz="8" w:space="0" w:color="auto"/>
            </w:tcBorders>
            <w:vAlign w:val="center"/>
          </w:tcPr>
          <w:p w14:paraId="182867EB" w14:textId="77777777" w:rsidR="00504A75" w:rsidRPr="003E6AC0" w:rsidRDefault="00504A75" w:rsidP="0083706D">
            <w:pPr>
              <w:adjustRightInd w:val="0"/>
              <w:snapToGrid w:val="0"/>
              <w:rPr>
                <w:rFonts w:ascii="宋体" w:hAnsi="宋体"/>
                <w:b/>
                <w:color w:val="000000" w:themeColor="text1"/>
                <w:sz w:val="24"/>
              </w:rPr>
            </w:pPr>
            <w:r w:rsidRPr="003E6AC0">
              <w:rPr>
                <w:rFonts w:hint="eastAsia"/>
                <w:b/>
                <w:color w:val="000000" w:themeColor="text1"/>
                <w:sz w:val="24"/>
              </w:rPr>
              <w:t>我们</w:t>
            </w:r>
            <w:r w:rsidR="00F73C68" w:rsidRPr="003E6AC0">
              <w:rPr>
                <w:rFonts w:hint="eastAsia"/>
                <w:b/>
                <w:color w:val="000000" w:themeColor="text1"/>
                <w:sz w:val="24"/>
              </w:rPr>
              <w:t>提供的保障</w:t>
            </w:r>
            <w:r w:rsidRPr="003E6AC0">
              <w:rPr>
                <w:rFonts w:ascii="宋体" w:hAnsi="宋体"/>
                <w:b/>
                <w:color w:val="000000" w:themeColor="text1"/>
                <w:sz w:val="24"/>
              </w:rPr>
              <w:t xml:space="preserve">                                                             </w:t>
            </w:r>
          </w:p>
        </w:tc>
      </w:tr>
      <w:tr w:rsidR="00A11210" w:rsidRPr="003E6AC0" w14:paraId="25AB7806" w14:textId="77777777" w:rsidTr="006E2859">
        <w:trPr>
          <w:gridBefore w:val="1"/>
          <w:wBefore w:w="31" w:type="pct"/>
          <w:trHeight w:hRule="exact" w:val="284"/>
        </w:trPr>
        <w:tc>
          <w:tcPr>
            <w:tcW w:w="490" w:type="pct"/>
            <w:gridSpan w:val="3"/>
            <w:tcBorders>
              <w:top w:val="single" w:sz="8" w:space="0" w:color="auto"/>
            </w:tcBorders>
          </w:tcPr>
          <w:p w14:paraId="404872A5" w14:textId="77777777" w:rsidR="00B42695" w:rsidRPr="003E6AC0" w:rsidRDefault="00B42695" w:rsidP="00083335">
            <w:pPr>
              <w:jc w:val="center"/>
              <w:rPr>
                <w:rFonts w:ascii="宋体" w:hAnsi="宋体"/>
                <w:color w:val="000000" w:themeColor="text1"/>
                <w:szCs w:val="24"/>
              </w:rPr>
            </w:pPr>
          </w:p>
        </w:tc>
        <w:tc>
          <w:tcPr>
            <w:tcW w:w="947" w:type="pct"/>
            <w:gridSpan w:val="2"/>
            <w:tcBorders>
              <w:top w:val="single" w:sz="8" w:space="0" w:color="auto"/>
            </w:tcBorders>
          </w:tcPr>
          <w:p w14:paraId="36630C18" w14:textId="77777777" w:rsidR="00B42695" w:rsidRPr="003E6AC0" w:rsidRDefault="00B42695" w:rsidP="00860E4E">
            <w:pPr>
              <w:rPr>
                <w:rFonts w:ascii="宋体" w:hAnsi="宋体"/>
                <w:color w:val="000000" w:themeColor="text1"/>
                <w:szCs w:val="24"/>
              </w:rPr>
            </w:pPr>
          </w:p>
        </w:tc>
        <w:tc>
          <w:tcPr>
            <w:tcW w:w="3532" w:type="pct"/>
            <w:gridSpan w:val="2"/>
            <w:tcBorders>
              <w:top w:val="single" w:sz="8" w:space="0" w:color="auto"/>
            </w:tcBorders>
          </w:tcPr>
          <w:p w14:paraId="10D3BAA1" w14:textId="77777777" w:rsidR="00B42695" w:rsidRPr="003E6AC0" w:rsidRDefault="00B42695" w:rsidP="00860E4E">
            <w:pPr>
              <w:rPr>
                <w:rFonts w:ascii="宋体" w:hAnsi="宋体"/>
                <w:color w:val="000000" w:themeColor="text1"/>
                <w:szCs w:val="24"/>
              </w:rPr>
            </w:pPr>
          </w:p>
        </w:tc>
      </w:tr>
      <w:tr w:rsidR="00A11210" w:rsidRPr="003E6AC0" w14:paraId="7713AE46" w14:textId="77777777" w:rsidTr="006E2859">
        <w:trPr>
          <w:gridBefore w:val="1"/>
          <w:wBefore w:w="31" w:type="pct"/>
        </w:trPr>
        <w:tc>
          <w:tcPr>
            <w:tcW w:w="490" w:type="pct"/>
            <w:gridSpan w:val="3"/>
          </w:tcPr>
          <w:p w14:paraId="3E28473C" w14:textId="77777777" w:rsidR="00AB58C9" w:rsidRPr="003E6AC0" w:rsidRDefault="00020B38" w:rsidP="00E54647">
            <w:pPr>
              <w:jc w:val="center"/>
              <w:rPr>
                <w:rFonts w:ascii="宋体" w:hAnsi="宋体"/>
                <w:b/>
                <w:color w:val="000000" w:themeColor="text1"/>
              </w:rPr>
            </w:pPr>
            <w:r w:rsidRPr="003E6AC0">
              <w:rPr>
                <w:rFonts w:ascii="宋体" w:hAnsi="宋体"/>
                <w:b/>
                <w:color w:val="000000" w:themeColor="text1"/>
              </w:rPr>
              <w:t>2</w:t>
            </w:r>
            <w:r w:rsidR="00AB58C9" w:rsidRPr="003E6AC0">
              <w:rPr>
                <w:rFonts w:ascii="宋体" w:hAnsi="宋体"/>
                <w:b/>
                <w:color w:val="000000" w:themeColor="text1"/>
              </w:rPr>
              <w:t>.</w:t>
            </w:r>
            <w:r w:rsidR="00F04CBD" w:rsidRPr="003E6AC0">
              <w:rPr>
                <w:rFonts w:ascii="宋体" w:hAnsi="宋体" w:hint="eastAsia"/>
                <w:b/>
                <w:color w:val="000000" w:themeColor="text1"/>
              </w:rPr>
              <w:t>1</w:t>
            </w:r>
          </w:p>
        </w:tc>
        <w:tc>
          <w:tcPr>
            <w:tcW w:w="947" w:type="pct"/>
            <w:gridSpan w:val="2"/>
          </w:tcPr>
          <w:p w14:paraId="2A41A675" w14:textId="77777777" w:rsidR="00AB58C9" w:rsidRPr="003E6AC0" w:rsidRDefault="00AB58C9" w:rsidP="007E4EDE">
            <w:pPr>
              <w:jc w:val="left"/>
              <w:rPr>
                <w:rFonts w:ascii="宋体" w:hAnsi="宋体"/>
                <w:b/>
                <w:color w:val="000000" w:themeColor="text1"/>
              </w:rPr>
            </w:pPr>
            <w:r w:rsidRPr="003E6AC0">
              <w:rPr>
                <w:rFonts w:ascii="宋体" w:hAnsi="宋体" w:hint="eastAsia"/>
                <w:b/>
                <w:color w:val="000000" w:themeColor="text1"/>
              </w:rPr>
              <w:t>保险</w:t>
            </w:r>
            <w:r w:rsidR="007E4EDE" w:rsidRPr="003E6AC0">
              <w:rPr>
                <w:rFonts w:ascii="宋体" w:hAnsi="宋体" w:hint="eastAsia"/>
                <w:b/>
                <w:color w:val="000000" w:themeColor="text1"/>
              </w:rPr>
              <w:t>计划</w:t>
            </w:r>
            <w:r w:rsidRPr="003E6AC0">
              <w:rPr>
                <w:rFonts w:ascii="宋体" w:hAnsi="宋体"/>
                <w:b/>
                <w:color w:val="000000" w:themeColor="text1"/>
              </w:rPr>
              <w:t xml:space="preserve">                                                                        </w:t>
            </w:r>
          </w:p>
        </w:tc>
        <w:tc>
          <w:tcPr>
            <w:tcW w:w="3532" w:type="pct"/>
            <w:gridSpan w:val="2"/>
          </w:tcPr>
          <w:p w14:paraId="339BB24B" w14:textId="24241674" w:rsidR="00AB58C9" w:rsidRPr="003E6AC0" w:rsidRDefault="00A53766" w:rsidP="00180DA9">
            <w:pPr>
              <w:pStyle w:val="Default"/>
              <w:jc w:val="both"/>
              <w:rPr>
                <w:rFonts w:cs="Times New Roman"/>
                <w:color w:val="000000" w:themeColor="text1"/>
                <w:kern w:val="2"/>
                <w:sz w:val="21"/>
                <w:shd w:val="pct15" w:color="auto" w:fill="FFFFFF"/>
              </w:rPr>
            </w:pPr>
            <w:r w:rsidRPr="003E6AC0">
              <w:rPr>
                <w:rFonts w:hint="eastAsia"/>
                <w:color w:val="000000" w:themeColor="text1"/>
                <w:sz w:val="21"/>
                <w:szCs w:val="21"/>
                <w:shd w:val="pct15" w:color="auto" w:fill="FFFFFF"/>
              </w:rPr>
              <w:t>本主险合同的</w:t>
            </w:r>
            <w:r w:rsidR="00180DA9" w:rsidRPr="003E6AC0">
              <w:rPr>
                <w:rFonts w:hint="eastAsia"/>
                <w:color w:val="000000" w:themeColor="text1"/>
                <w:sz w:val="21"/>
                <w:szCs w:val="21"/>
                <w:shd w:val="pct15" w:color="auto" w:fill="FFFFFF"/>
              </w:rPr>
              <w:t>保险期间内</w:t>
            </w:r>
            <w:r w:rsidR="00B83AD0" w:rsidRPr="003E6AC0">
              <w:rPr>
                <w:rFonts w:hint="eastAsia"/>
                <w:color w:val="000000" w:themeColor="text1"/>
                <w:sz w:val="21"/>
                <w:szCs w:val="21"/>
                <w:shd w:val="pct15" w:color="auto" w:fill="FFFFFF"/>
              </w:rPr>
              <w:t>赔付限额</w:t>
            </w:r>
            <w:r w:rsidR="00180DA9" w:rsidRPr="003E6AC0">
              <w:rPr>
                <w:rFonts w:hint="eastAsia"/>
                <w:color w:val="000000" w:themeColor="text1"/>
                <w:sz w:val="21"/>
                <w:szCs w:val="21"/>
                <w:shd w:val="pct15" w:color="auto" w:fill="FFFFFF"/>
              </w:rPr>
              <w:t>、保证续保期间内</w:t>
            </w:r>
            <w:r w:rsidR="00B83AD0" w:rsidRPr="003E6AC0">
              <w:rPr>
                <w:rFonts w:hint="eastAsia"/>
                <w:color w:val="000000" w:themeColor="text1"/>
                <w:sz w:val="21"/>
                <w:szCs w:val="21"/>
                <w:shd w:val="pct15" w:color="auto" w:fill="FFFFFF"/>
              </w:rPr>
              <w:t>赔付限额</w:t>
            </w:r>
            <w:r w:rsidR="00F73C68" w:rsidRPr="003E6AC0">
              <w:rPr>
                <w:rFonts w:hint="eastAsia"/>
                <w:color w:val="000000" w:themeColor="text1"/>
                <w:sz w:val="21"/>
                <w:szCs w:val="21"/>
                <w:shd w:val="pct15" w:color="auto" w:fill="FFFFFF"/>
              </w:rPr>
              <w:t>、免赔额、保险责任中</w:t>
            </w:r>
            <w:r w:rsidR="00B67094" w:rsidRPr="003E6AC0">
              <w:rPr>
                <w:rFonts w:hint="eastAsia"/>
                <w:color w:val="000000" w:themeColor="text1"/>
                <w:sz w:val="21"/>
                <w:szCs w:val="21"/>
                <w:shd w:val="pct15" w:color="auto" w:fill="FFFFFF"/>
              </w:rPr>
              <w:t>各项保险金</w:t>
            </w:r>
            <w:r w:rsidR="0002264E" w:rsidRPr="003E6AC0">
              <w:rPr>
                <w:rFonts w:hint="eastAsia"/>
                <w:color w:val="000000" w:themeColor="text1"/>
                <w:sz w:val="21"/>
                <w:szCs w:val="21"/>
                <w:shd w:val="pct15" w:color="auto" w:fill="FFFFFF"/>
              </w:rPr>
              <w:t>的</w:t>
            </w:r>
            <w:r w:rsidR="00B276A1" w:rsidRPr="003E6AC0">
              <w:rPr>
                <w:rFonts w:hint="eastAsia"/>
                <w:color w:val="000000" w:themeColor="text1"/>
                <w:sz w:val="21"/>
                <w:szCs w:val="21"/>
                <w:shd w:val="pct15" w:color="auto" w:fill="FFFFFF"/>
              </w:rPr>
              <w:t>年度</w:t>
            </w:r>
            <w:r w:rsidR="00F73C68" w:rsidRPr="003E6AC0">
              <w:rPr>
                <w:rFonts w:hint="eastAsia"/>
                <w:color w:val="000000" w:themeColor="text1"/>
                <w:sz w:val="21"/>
                <w:szCs w:val="21"/>
                <w:shd w:val="pct15" w:color="auto" w:fill="FFFFFF"/>
              </w:rPr>
              <w:t>赔付限额</w:t>
            </w:r>
            <w:r w:rsidR="00B67094" w:rsidRPr="003E6AC0">
              <w:rPr>
                <w:rFonts w:hint="eastAsia"/>
                <w:color w:val="000000" w:themeColor="text1"/>
                <w:sz w:val="21"/>
                <w:szCs w:val="21"/>
                <w:shd w:val="pct15" w:color="auto" w:fill="FFFFFF"/>
              </w:rPr>
              <w:t>、</w:t>
            </w:r>
            <w:r w:rsidR="00180DA9" w:rsidRPr="003E6AC0">
              <w:rPr>
                <w:rFonts w:hint="eastAsia"/>
                <w:color w:val="000000" w:themeColor="text1"/>
                <w:sz w:val="21"/>
                <w:szCs w:val="21"/>
                <w:shd w:val="pct15" w:color="auto" w:fill="FFFFFF"/>
              </w:rPr>
              <w:t>赔付</w:t>
            </w:r>
            <w:r w:rsidR="00375C76" w:rsidRPr="003E6AC0">
              <w:rPr>
                <w:rFonts w:hint="eastAsia"/>
                <w:color w:val="000000" w:themeColor="text1"/>
                <w:sz w:val="21"/>
                <w:szCs w:val="21"/>
                <w:shd w:val="pct15" w:color="auto" w:fill="FFFFFF"/>
              </w:rPr>
              <w:t>比例</w:t>
            </w:r>
            <w:r w:rsidRPr="003E6AC0">
              <w:rPr>
                <w:rFonts w:hint="eastAsia"/>
                <w:color w:val="000000" w:themeColor="text1"/>
                <w:sz w:val="21"/>
                <w:szCs w:val="21"/>
                <w:shd w:val="pct15" w:color="auto" w:fill="FFFFFF"/>
              </w:rPr>
              <w:t>详</w:t>
            </w:r>
            <w:r w:rsidR="007E4EDE" w:rsidRPr="003E6AC0">
              <w:rPr>
                <w:rFonts w:hint="eastAsia"/>
                <w:color w:val="000000" w:themeColor="text1"/>
                <w:sz w:val="21"/>
                <w:szCs w:val="21"/>
                <w:shd w:val="pct15" w:color="auto" w:fill="FFFFFF"/>
              </w:rPr>
              <w:t>见</w:t>
            </w:r>
            <w:r w:rsidR="00B67094" w:rsidRPr="003E6AC0">
              <w:rPr>
                <w:rFonts w:hint="eastAsia"/>
                <w:color w:val="000000" w:themeColor="text1"/>
                <w:sz w:val="21"/>
                <w:szCs w:val="21"/>
                <w:shd w:val="pct15" w:color="auto" w:fill="FFFFFF"/>
              </w:rPr>
              <w:t>保险计划表</w:t>
            </w:r>
            <w:r w:rsidR="007E4EDE" w:rsidRPr="003E6AC0">
              <w:rPr>
                <w:rFonts w:hint="eastAsia"/>
                <w:color w:val="000000" w:themeColor="text1"/>
                <w:sz w:val="21"/>
                <w:szCs w:val="21"/>
                <w:shd w:val="pct15" w:color="auto" w:fill="FFFFFF"/>
              </w:rPr>
              <w:t>。</w:t>
            </w:r>
          </w:p>
        </w:tc>
      </w:tr>
      <w:tr w:rsidR="007E4EDE" w:rsidRPr="003E6AC0" w14:paraId="76780BEE" w14:textId="77777777" w:rsidTr="006E2859">
        <w:trPr>
          <w:gridBefore w:val="1"/>
          <w:wBefore w:w="31" w:type="pct"/>
        </w:trPr>
        <w:tc>
          <w:tcPr>
            <w:tcW w:w="490" w:type="pct"/>
            <w:gridSpan w:val="3"/>
          </w:tcPr>
          <w:p w14:paraId="4911BB20" w14:textId="77777777" w:rsidR="007E4EDE" w:rsidRPr="003E6AC0" w:rsidRDefault="007E4EDE" w:rsidP="00E54647">
            <w:pPr>
              <w:jc w:val="center"/>
              <w:rPr>
                <w:rFonts w:ascii="宋体" w:hAnsi="宋体"/>
                <w:b/>
                <w:color w:val="000000" w:themeColor="text1"/>
              </w:rPr>
            </w:pPr>
          </w:p>
        </w:tc>
        <w:tc>
          <w:tcPr>
            <w:tcW w:w="947" w:type="pct"/>
            <w:gridSpan w:val="2"/>
          </w:tcPr>
          <w:p w14:paraId="484492AA" w14:textId="77777777" w:rsidR="007E4EDE" w:rsidRPr="003E6AC0" w:rsidRDefault="007E4EDE" w:rsidP="00E54647">
            <w:pPr>
              <w:jc w:val="left"/>
              <w:rPr>
                <w:rFonts w:ascii="宋体" w:hAnsi="宋体"/>
                <w:b/>
                <w:color w:val="000000" w:themeColor="text1"/>
              </w:rPr>
            </w:pPr>
          </w:p>
        </w:tc>
        <w:tc>
          <w:tcPr>
            <w:tcW w:w="3532" w:type="pct"/>
            <w:gridSpan w:val="2"/>
          </w:tcPr>
          <w:p w14:paraId="09BB6E03" w14:textId="77777777" w:rsidR="007E4EDE" w:rsidRPr="003E6AC0" w:rsidRDefault="007E4EDE" w:rsidP="00E54647">
            <w:pPr>
              <w:pStyle w:val="Default"/>
              <w:jc w:val="both"/>
              <w:rPr>
                <w:color w:val="000000" w:themeColor="text1"/>
                <w:sz w:val="21"/>
                <w:szCs w:val="21"/>
              </w:rPr>
            </w:pPr>
          </w:p>
        </w:tc>
      </w:tr>
      <w:tr w:rsidR="007E4EDE" w:rsidRPr="003E6AC0" w14:paraId="5F0A1407" w14:textId="77777777" w:rsidTr="006E2859">
        <w:trPr>
          <w:gridBefore w:val="1"/>
          <w:wBefore w:w="31" w:type="pct"/>
        </w:trPr>
        <w:tc>
          <w:tcPr>
            <w:tcW w:w="490" w:type="pct"/>
            <w:gridSpan w:val="3"/>
          </w:tcPr>
          <w:p w14:paraId="766E950E" w14:textId="77777777" w:rsidR="007E4EDE" w:rsidRPr="003E6AC0" w:rsidRDefault="00020B38" w:rsidP="007E4EDE">
            <w:pPr>
              <w:jc w:val="center"/>
              <w:rPr>
                <w:rFonts w:ascii="宋体" w:hAnsi="宋体"/>
                <w:b/>
                <w:color w:val="000000" w:themeColor="text1"/>
              </w:rPr>
            </w:pPr>
            <w:r w:rsidRPr="003E6AC0">
              <w:rPr>
                <w:rFonts w:ascii="宋体" w:hAnsi="宋体"/>
                <w:b/>
                <w:color w:val="000000" w:themeColor="text1"/>
              </w:rPr>
              <w:t>2</w:t>
            </w:r>
            <w:r w:rsidR="007E4EDE" w:rsidRPr="003E6AC0">
              <w:rPr>
                <w:rFonts w:ascii="宋体" w:hAnsi="宋体"/>
                <w:b/>
                <w:color w:val="000000" w:themeColor="text1"/>
              </w:rPr>
              <w:t>.</w:t>
            </w:r>
            <w:r w:rsidR="007E4EDE" w:rsidRPr="003E6AC0">
              <w:rPr>
                <w:rFonts w:ascii="宋体" w:hAnsi="宋体" w:hint="eastAsia"/>
                <w:b/>
                <w:color w:val="000000" w:themeColor="text1"/>
              </w:rPr>
              <w:t>2</w:t>
            </w:r>
          </w:p>
        </w:tc>
        <w:tc>
          <w:tcPr>
            <w:tcW w:w="947" w:type="pct"/>
            <w:gridSpan w:val="2"/>
          </w:tcPr>
          <w:p w14:paraId="0B5933FF" w14:textId="77777777" w:rsidR="007E4EDE" w:rsidRPr="003E6AC0" w:rsidRDefault="007E4EDE" w:rsidP="0057003E">
            <w:pPr>
              <w:jc w:val="left"/>
              <w:rPr>
                <w:rFonts w:ascii="宋体" w:hAnsi="宋体"/>
                <w:b/>
                <w:color w:val="000000" w:themeColor="text1"/>
              </w:rPr>
            </w:pPr>
            <w:r w:rsidRPr="003E6AC0">
              <w:rPr>
                <w:rFonts w:ascii="宋体" w:hAnsi="宋体" w:hint="eastAsia"/>
                <w:b/>
                <w:color w:val="000000" w:themeColor="text1"/>
              </w:rPr>
              <w:t>保险责任</w:t>
            </w:r>
            <w:r w:rsidRPr="003E6AC0">
              <w:rPr>
                <w:rFonts w:ascii="宋体" w:hAnsi="宋体"/>
                <w:b/>
                <w:color w:val="000000" w:themeColor="text1"/>
              </w:rPr>
              <w:t xml:space="preserve">                                                                        </w:t>
            </w:r>
          </w:p>
        </w:tc>
        <w:tc>
          <w:tcPr>
            <w:tcW w:w="3532" w:type="pct"/>
            <w:gridSpan w:val="2"/>
          </w:tcPr>
          <w:p w14:paraId="782C857D" w14:textId="77777777" w:rsidR="007E4EDE" w:rsidRPr="003E6AC0" w:rsidRDefault="007E4EDE" w:rsidP="0057003E">
            <w:pPr>
              <w:pStyle w:val="Default"/>
              <w:jc w:val="both"/>
              <w:rPr>
                <w:rFonts w:cs="Times New Roman"/>
                <w:color w:val="000000" w:themeColor="text1"/>
                <w:kern w:val="2"/>
                <w:sz w:val="21"/>
              </w:rPr>
            </w:pPr>
            <w:r w:rsidRPr="003E6AC0">
              <w:rPr>
                <w:rFonts w:hint="eastAsia"/>
                <w:color w:val="000000" w:themeColor="text1"/>
                <w:sz w:val="21"/>
                <w:szCs w:val="21"/>
              </w:rPr>
              <w:t>在本主险合同保险期间内，我们承担如下保险责任：</w:t>
            </w:r>
          </w:p>
        </w:tc>
      </w:tr>
      <w:tr w:rsidR="007E4EDE" w:rsidRPr="003E6AC0" w14:paraId="7387AFE2" w14:textId="77777777" w:rsidTr="006E2859">
        <w:trPr>
          <w:gridBefore w:val="1"/>
          <w:wBefore w:w="31" w:type="pct"/>
          <w:trHeight w:hRule="exact" w:val="284"/>
        </w:trPr>
        <w:tc>
          <w:tcPr>
            <w:tcW w:w="490" w:type="pct"/>
            <w:gridSpan w:val="3"/>
          </w:tcPr>
          <w:p w14:paraId="20AF480E" w14:textId="77777777" w:rsidR="007E4EDE" w:rsidRPr="003E6AC0" w:rsidRDefault="007E4EDE" w:rsidP="00083335">
            <w:pPr>
              <w:jc w:val="center"/>
              <w:rPr>
                <w:rFonts w:ascii="宋体" w:hAnsi="宋体"/>
                <w:color w:val="000000" w:themeColor="text1"/>
                <w:szCs w:val="24"/>
              </w:rPr>
            </w:pPr>
          </w:p>
        </w:tc>
        <w:tc>
          <w:tcPr>
            <w:tcW w:w="947" w:type="pct"/>
            <w:gridSpan w:val="2"/>
          </w:tcPr>
          <w:p w14:paraId="7F6C100F" w14:textId="77777777" w:rsidR="007E4EDE" w:rsidRPr="003E6AC0" w:rsidRDefault="007E4EDE" w:rsidP="00860E4E">
            <w:pPr>
              <w:rPr>
                <w:rFonts w:ascii="宋体" w:hAnsi="宋体"/>
                <w:color w:val="000000" w:themeColor="text1"/>
                <w:szCs w:val="24"/>
              </w:rPr>
            </w:pPr>
          </w:p>
        </w:tc>
        <w:tc>
          <w:tcPr>
            <w:tcW w:w="3532" w:type="pct"/>
            <w:gridSpan w:val="2"/>
          </w:tcPr>
          <w:p w14:paraId="6FB0FA85" w14:textId="77777777" w:rsidR="007E4EDE" w:rsidRPr="003E6AC0" w:rsidRDefault="007E4EDE" w:rsidP="00860E4E">
            <w:pPr>
              <w:rPr>
                <w:rFonts w:ascii="宋体" w:hAnsi="宋体"/>
                <w:color w:val="000000" w:themeColor="text1"/>
                <w:szCs w:val="24"/>
              </w:rPr>
            </w:pPr>
          </w:p>
        </w:tc>
      </w:tr>
      <w:tr w:rsidR="007E4EDE" w:rsidRPr="003E6AC0" w14:paraId="73DF1172" w14:textId="77777777" w:rsidTr="006E2859">
        <w:trPr>
          <w:gridBefore w:val="1"/>
          <w:wBefore w:w="31" w:type="pct"/>
        </w:trPr>
        <w:tc>
          <w:tcPr>
            <w:tcW w:w="490" w:type="pct"/>
            <w:gridSpan w:val="3"/>
          </w:tcPr>
          <w:p w14:paraId="37735CC6" w14:textId="77777777" w:rsidR="007E4EDE" w:rsidRPr="003E6AC0" w:rsidRDefault="00020B38" w:rsidP="0053446A">
            <w:pPr>
              <w:jc w:val="center"/>
              <w:rPr>
                <w:rFonts w:ascii="宋体" w:hAnsi="宋体"/>
                <w:b/>
                <w:color w:val="000000" w:themeColor="text1"/>
                <w:szCs w:val="24"/>
              </w:rPr>
            </w:pPr>
            <w:r w:rsidRPr="003E6AC0">
              <w:rPr>
                <w:rFonts w:asciiTheme="minorHAnsi" w:hAnsiTheme="minorHAnsi" w:cstheme="minorHAnsi"/>
                <w:b/>
              </w:rPr>
              <w:t>2</w:t>
            </w:r>
            <w:r w:rsidR="0053446A" w:rsidRPr="003E6AC0">
              <w:rPr>
                <w:rFonts w:asciiTheme="minorHAnsi" w:hAnsiTheme="minorHAnsi" w:cstheme="minorHAnsi" w:hint="eastAsia"/>
                <w:b/>
              </w:rPr>
              <w:t>.2.1</w:t>
            </w:r>
          </w:p>
        </w:tc>
        <w:tc>
          <w:tcPr>
            <w:tcW w:w="947" w:type="pct"/>
            <w:gridSpan w:val="2"/>
          </w:tcPr>
          <w:p w14:paraId="5FBAF284" w14:textId="77777777" w:rsidR="007E4EDE" w:rsidRPr="003E6AC0" w:rsidRDefault="007E4EDE" w:rsidP="007C4CB9">
            <w:pPr>
              <w:spacing w:line="320" w:lineRule="exact"/>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等待期</w:t>
            </w:r>
          </w:p>
        </w:tc>
        <w:tc>
          <w:tcPr>
            <w:tcW w:w="3532" w:type="pct"/>
            <w:gridSpan w:val="2"/>
          </w:tcPr>
          <w:p w14:paraId="0DD5F476" w14:textId="50B1F70C" w:rsidR="00527432" w:rsidRPr="003E6AC0" w:rsidRDefault="00527432" w:rsidP="00527432">
            <w:pPr>
              <w:rPr>
                <w:rFonts w:ascii="宋体" w:hAnsi="宋体"/>
                <w:shd w:val="pct15" w:color="auto" w:fill="FFFFFF"/>
              </w:rPr>
            </w:pPr>
            <w:r w:rsidRPr="003E6AC0">
              <w:rPr>
                <w:rFonts w:ascii="宋体" w:hAnsi="宋体" w:hint="eastAsia"/>
                <w:shd w:val="pct15" w:color="auto" w:fill="FFFFFF"/>
              </w:rPr>
              <w:t>除另有约定外，本主险合同</w:t>
            </w:r>
            <w:r w:rsidR="0022275A" w:rsidRPr="003E6AC0">
              <w:rPr>
                <w:rFonts w:ascii="宋体" w:hAnsi="宋体" w:hint="eastAsia"/>
                <w:shd w:val="pct15" w:color="auto" w:fill="FFFFFF"/>
              </w:rPr>
              <w:t>保险期限开始</w:t>
            </w:r>
            <w:r w:rsidRPr="003E6AC0">
              <w:rPr>
                <w:rFonts w:ascii="宋体" w:hAnsi="宋体" w:hint="eastAsia"/>
                <w:shd w:val="pct15" w:color="auto" w:fill="FFFFFF"/>
              </w:rPr>
              <w:t>日</w:t>
            </w:r>
            <w:r w:rsidR="0097356D" w:rsidRPr="003E6AC0">
              <w:rPr>
                <w:rFonts w:ascii="宋体" w:hAnsi="宋体" w:hint="eastAsia"/>
                <w:shd w:val="pct15" w:color="auto" w:fill="FFFFFF"/>
              </w:rPr>
              <w:t>起</w:t>
            </w:r>
            <w:r w:rsidR="0090306A" w:rsidRPr="003E6AC0">
              <w:rPr>
                <w:rFonts w:ascii="宋体" w:hAnsi="宋体"/>
                <w:shd w:val="pct15" w:color="auto" w:fill="FFFFFF"/>
              </w:rPr>
              <w:t>9</w:t>
            </w:r>
            <w:r w:rsidRPr="003E6AC0">
              <w:rPr>
                <w:rFonts w:ascii="宋体" w:hAnsi="宋体" w:hint="eastAsia"/>
                <w:shd w:val="pct15" w:color="auto" w:fill="FFFFFF"/>
              </w:rPr>
              <w:t>0天内（含第</w:t>
            </w:r>
            <w:r w:rsidR="00FE57D9" w:rsidRPr="003E6AC0">
              <w:rPr>
                <w:rFonts w:ascii="宋体" w:hAnsi="宋体"/>
                <w:shd w:val="pct15" w:color="auto" w:fill="FFFFFF"/>
              </w:rPr>
              <w:t>9</w:t>
            </w:r>
            <w:r w:rsidRPr="003E6AC0">
              <w:rPr>
                <w:rFonts w:ascii="宋体" w:hAnsi="宋体" w:hint="eastAsia"/>
                <w:shd w:val="pct15" w:color="auto" w:fill="FFFFFF"/>
              </w:rPr>
              <w:t>0天）为等待期。被</w:t>
            </w:r>
            <w:r w:rsidRPr="003E6AC0">
              <w:rPr>
                <w:rFonts w:hint="eastAsia"/>
                <w:shd w:val="pct15" w:color="auto" w:fill="FFFFFF"/>
              </w:rPr>
              <w:t>保险人</w:t>
            </w:r>
            <w:r w:rsidRPr="003E6AC0">
              <w:rPr>
                <w:shd w:val="pct15" w:color="auto" w:fill="FFFFFF"/>
              </w:rPr>
              <w:t>在</w:t>
            </w:r>
            <w:r w:rsidR="00742C36" w:rsidRPr="003E6AC0">
              <w:rPr>
                <w:rFonts w:hint="eastAsia"/>
                <w:shd w:val="pct15" w:color="auto" w:fill="FFFFFF"/>
              </w:rPr>
              <w:t>投保后至</w:t>
            </w:r>
            <w:r w:rsidRPr="003E6AC0">
              <w:rPr>
                <w:shd w:val="pct15" w:color="auto" w:fill="FFFFFF"/>
              </w:rPr>
              <w:t>等待期</w:t>
            </w:r>
            <w:r w:rsidRPr="003E6AC0">
              <w:rPr>
                <w:rFonts w:hint="eastAsia"/>
                <w:shd w:val="pct15" w:color="auto" w:fill="FFFFFF"/>
              </w:rPr>
              <w:t>结束前</w:t>
            </w:r>
            <w:r w:rsidR="00DD1BB8" w:rsidRPr="003E6AC0">
              <w:rPr>
                <w:rFonts w:hint="eastAsia"/>
                <w:shd w:val="pct15" w:color="auto" w:fill="FFFFFF"/>
              </w:rPr>
              <w:t>发生</w:t>
            </w:r>
            <w:r w:rsidRPr="003E6AC0">
              <w:rPr>
                <w:rFonts w:hint="eastAsia"/>
                <w:shd w:val="pct15" w:color="auto" w:fill="FFFFFF"/>
              </w:rPr>
              <w:t>的疾病所</w:t>
            </w:r>
            <w:r w:rsidRPr="003E6AC0">
              <w:rPr>
                <w:shd w:val="pct15" w:color="auto" w:fill="FFFFFF"/>
              </w:rPr>
              <w:t>导致</w:t>
            </w:r>
            <w:r w:rsidRPr="003E6AC0">
              <w:rPr>
                <w:rFonts w:hint="eastAsia"/>
                <w:shd w:val="pct15" w:color="auto" w:fill="FFFFFF"/>
              </w:rPr>
              <w:t>的</w:t>
            </w:r>
            <w:r w:rsidRPr="003E6AC0">
              <w:rPr>
                <w:shd w:val="pct15" w:color="auto" w:fill="FFFFFF"/>
              </w:rPr>
              <w:t>医疗费用，无论此等费用是否发生在等待期</w:t>
            </w:r>
            <w:r w:rsidRPr="003E6AC0">
              <w:rPr>
                <w:rFonts w:hint="eastAsia"/>
                <w:shd w:val="pct15" w:color="auto" w:fill="FFFFFF"/>
              </w:rPr>
              <w:t>内</w:t>
            </w:r>
            <w:r w:rsidRPr="003E6AC0">
              <w:rPr>
                <w:shd w:val="pct15" w:color="auto" w:fill="FFFFFF"/>
              </w:rPr>
              <w:t>，我们都不承担本主险合同所有保险金的赔付责任。</w:t>
            </w:r>
          </w:p>
          <w:p w14:paraId="1B4CE7EE" w14:textId="706A675B" w:rsidR="00742C36" w:rsidRPr="003E6AC0" w:rsidRDefault="00742C36" w:rsidP="00527432">
            <w:pPr>
              <w:rPr>
                <w:shd w:val="pct15" w:color="auto" w:fill="FFFFFF"/>
              </w:rPr>
            </w:pPr>
            <w:r w:rsidRPr="003E6AC0">
              <w:rPr>
                <w:rFonts w:hint="eastAsia"/>
                <w:shd w:val="pct15" w:color="auto" w:fill="FFFFFF"/>
              </w:rPr>
              <w:t>被保险人在投保后至等待期结束之日前罹患本主险合同所附</w:t>
            </w:r>
            <w:r w:rsidRPr="003E6AC0">
              <w:rPr>
                <w:rFonts w:hint="eastAsia"/>
                <w:b/>
                <w:shd w:val="pct15" w:color="auto" w:fill="FFFFFF"/>
              </w:rPr>
              <w:t>特定疾病清单（详见附表</w:t>
            </w:r>
            <w:r w:rsidRPr="003E6AC0">
              <w:rPr>
                <w:rFonts w:hint="eastAsia"/>
                <w:b/>
                <w:shd w:val="pct15" w:color="auto" w:fill="FFFFFF"/>
              </w:rPr>
              <w:t>2</w:t>
            </w:r>
            <w:r w:rsidRPr="003E6AC0">
              <w:rPr>
                <w:rFonts w:hint="eastAsia"/>
                <w:b/>
                <w:shd w:val="pct15" w:color="auto" w:fill="FFFFFF"/>
              </w:rPr>
              <w:t>）</w:t>
            </w:r>
            <w:r w:rsidRPr="003E6AC0">
              <w:rPr>
                <w:rFonts w:hint="eastAsia"/>
                <w:shd w:val="pct15" w:color="auto" w:fill="FFFFFF"/>
              </w:rPr>
              <w:t>定义的特定疾病的，我们不承担给付保险金的责任，本主险合同终止，我们向您无息退还所有保险费。</w:t>
            </w:r>
          </w:p>
          <w:p w14:paraId="7E25A690" w14:textId="0573E704" w:rsidR="00F3308B" w:rsidRPr="003E6AC0" w:rsidRDefault="00F3308B" w:rsidP="00527432">
            <w:pPr>
              <w:rPr>
                <w:shd w:val="pct15" w:color="auto" w:fill="FFFFFF"/>
              </w:rPr>
            </w:pPr>
            <w:r w:rsidRPr="003E6AC0">
              <w:rPr>
                <w:rFonts w:hint="eastAsia"/>
              </w:rPr>
              <w:t>以下两种情形，无等待期：</w:t>
            </w:r>
          </w:p>
          <w:p w14:paraId="5293296C" w14:textId="3EF68CBC" w:rsidR="007E4EDE" w:rsidRPr="003E6AC0" w:rsidRDefault="00F3308B" w:rsidP="00F93735">
            <w:pPr>
              <w:pStyle w:val="Default"/>
              <w:rPr>
                <w:color w:val="000000" w:themeColor="text1"/>
                <w:sz w:val="21"/>
                <w:szCs w:val="21"/>
              </w:rPr>
            </w:pPr>
            <w:r w:rsidRPr="003E6AC0">
              <w:rPr>
                <w:rFonts w:hint="eastAsia"/>
                <w:color w:val="000000" w:themeColor="text1"/>
                <w:sz w:val="21"/>
                <w:szCs w:val="21"/>
              </w:rPr>
              <w:t>（1）</w:t>
            </w:r>
            <w:r w:rsidR="000E6A1D" w:rsidRPr="003E6AC0">
              <w:rPr>
                <w:rFonts w:hint="eastAsia"/>
                <w:color w:val="000000" w:themeColor="text1"/>
                <w:sz w:val="21"/>
                <w:szCs w:val="21"/>
              </w:rPr>
              <w:t>因</w:t>
            </w:r>
            <w:r w:rsidR="000E6A1D" w:rsidRPr="003E6AC0">
              <w:rPr>
                <w:rFonts w:ascii="黑体" w:eastAsia="黑体" w:hAnsi="宋体" w:hint="eastAsia"/>
                <w:b/>
                <w:bCs/>
                <w:color w:val="000000" w:themeColor="text1"/>
                <w:sz w:val="21"/>
                <w:szCs w:val="21"/>
              </w:rPr>
              <w:t>意外伤害</w:t>
            </w:r>
            <w:r w:rsidR="000E6A1D" w:rsidRPr="003E6AC0">
              <w:rPr>
                <w:rStyle w:val="af5"/>
                <w:rFonts w:ascii="黑体" w:eastAsia="黑体" w:hAnsi="宋体"/>
                <w:b/>
                <w:bCs/>
                <w:color w:val="000000" w:themeColor="text1"/>
                <w:sz w:val="21"/>
                <w:szCs w:val="21"/>
              </w:rPr>
              <w:footnoteReference w:id="4"/>
            </w:r>
            <w:r w:rsidR="00F93735" w:rsidRPr="003E6AC0">
              <w:rPr>
                <w:rFonts w:hint="eastAsia"/>
                <w:color w:val="000000" w:themeColor="text1"/>
                <w:sz w:val="21"/>
                <w:szCs w:val="21"/>
              </w:rPr>
              <w:t>发生的保险事故</w:t>
            </w:r>
            <w:r w:rsidR="00F548EB" w:rsidRPr="003E6AC0">
              <w:rPr>
                <w:rFonts w:hint="eastAsia"/>
                <w:color w:val="000000" w:themeColor="text1"/>
                <w:sz w:val="21"/>
                <w:szCs w:val="21"/>
              </w:rPr>
              <w:t>；</w:t>
            </w:r>
          </w:p>
          <w:p w14:paraId="54A25D38" w14:textId="0B29F3A6" w:rsidR="00F3308B" w:rsidRPr="003E6AC0" w:rsidRDefault="00F3308B" w:rsidP="00035323">
            <w:pPr>
              <w:pStyle w:val="Default"/>
              <w:rPr>
                <w:color w:val="000000" w:themeColor="text1"/>
                <w:sz w:val="21"/>
                <w:szCs w:val="21"/>
              </w:rPr>
            </w:pPr>
            <w:r w:rsidRPr="003E6AC0">
              <w:rPr>
                <w:rFonts w:hint="eastAsia"/>
                <w:color w:val="000000" w:themeColor="text1"/>
                <w:sz w:val="21"/>
                <w:szCs w:val="21"/>
              </w:rPr>
              <w:t>（2）</w:t>
            </w:r>
            <w:r w:rsidR="00F548EB" w:rsidRPr="003E6AC0">
              <w:rPr>
                <w:rFonts w:hint="eastAsia"/>
                <w:color w:val="000000" w:themeColor="text1"/>
                <w:sz w:val="21"/>
                <w:szCs w:val="21"/>
              </w:rPr>
              <w:t>保证续保期间内每个保险期间届满后60日内，按本主险合同约定</w:t>
            </w:r>
            <w:r w:rsidR="00035323" w:rsidRPr="003E6AC0">
              <w:rPr>
                <w:rFonts w:hint="eastAsia"/>
                <w:color w:val="000000" w:themeColor="text1"/>
                <w:sz w:val="21"/>
                <w:szCs w:val="21"/>
              </w:rPr>
              <w:t>足额缴纳应缴的保险费，完成</w:t>
            </w:r>
            <w:r w:rsidR="00F548EB" w:rsidRPr="003E6AC0">
              <w:rPr>
                <w:rFonts w:hint="eastAsia"/>
                <w:color w:val="000000" w:themeColor="text1"/>
                <w:sz w:val="21"/>
                <w:szCs w:val="21"/>
              </w:rPr>
              <w:t>续保的。</w:t>
            </w:r>
          </w:p>
        </w:tc>
      </w:tr>
      <w:tr w:rsidR="00F34ABF" w:rsidRPr="003E6AC0" w14:paraId="5506C083" w14:textId="77777777" w:rsidTr="006E2859">
        <w:trPr>
          <w:gridBefore w:val="1"/>
          <w:wBefore w:w="31" w:type="pct"/>
          <w:trHeight w:hRule="exact" w:val="291"/>
        </w:trPr>
        <w:tc>
          <w:tcPr>
            <w:tcW w:w="490" w:type="pct"/>
            <w:gridSpan w:val="3"/>
          </w:tcPr>
          <w:p w14:paraId="4FAD3607" w14:textId="77777777" w:rsidR="00F34ABF" w:rsidRPr="003E6AC0" w:rsidRDefault="00063A0E" w:rsidP="0053446A">
            <w:pPr>
              <w:jc w:val="center"/>
              <w:rPr>
                <w:rFonts w:ascii="宋体" w:hAnsi="宋体"/>
                <w:color w:val="000000" w:themeColor="text1"/>
                <w:szCs w:val="24"/>
              </w:rPr>
            </w:pPr>
            <w:r w:rsidRPr="003E6AC0">
              <w:rPr>
                <w:rFonts w:ascii="宋体" w:hAnsi="宋体" w:hint="eastAsia"/>
                <w:color w:val="000000" w:themeColor="text1"/>
                <w:szCs w:val="24"/>
              </w:rPr>
              <w:t xml:space="preserve">                                             </w:t>
            </w:r>
          </w:p>
        </w:tc>
        <w:tc>
          <w:tcPr>
            <w:tcW w:w="947" w:type="pct"/>
            <w:gridSpan w:val="2"/>
          </w:tcPr>
          <w:p w14:paraId="42FE8EDF" w14:textId="77777777" w:rsidR="00F34ABF" w:rsidRPr="003E6AC0" w:rsidRDefault="00F34ABF" w:rsidP="0053446A">
            <w:pPr>
              <w:adjustRightInd w:val="0"/>
              <w:snapToGrid w:val="0"/>
              <w:jc w:val="left"/>
              <w:rPr>
                <w:rFonts w:ascii="华文新魏" w:eastAsia="华文新魏" w:hAnsi="宋体"/>
                <w:b/>
                <w:color w:val="000000" w:themeColor="text1"/>
                <w:sz w:val="24"/>
              </w:rPr>
            </w:pPr>
          </w:p>
        </w:tc>
        <w:tc>
          <w:tcPr>
            <w:tcW w:w="3532" w:type="pct"/>
            <w:gridSpan w:val="2"/>
          </w:tcPr>
          <w:p w14:paraId="3ABBE32B" w14:textId="77777777" w:rsidR="00F34ABF" w:rsidRPr="003E6AC0" w:rsidRDefault="00F34ABF" w:rsidP="00F34ABF">
            <w:pPr>
              <w:jc w:val="left"/>
              <w:rPr>
                <w:rFonts w:asciiTheme="minorEastAsia" w:eastAsiaTheme="minorEastAsia" w:hAnsiTheme="minorEastAsia"/>
                <w:color w:val="000000" w:themeColor="text1"/>
              </w:rPr>
            </w:pPr>
          </w:p>
        </w:tc>
      </w:tr>
      <w:tr w:rsidR="0055765C" w:rsidRPr="003E6AC0" w14:paraId="4DFC266F" w14:textId="77777777" w:rsidTr="006E2859">
        <w:trPr>
          <w:gridBefore w:val="1"/>
          <w:wBefore w:w="31" w:type="pct"/>
        </w:trPr>
        <w:tc>
          <w:tcPr>
            <w:tcW w:w="490" w:type="pct"/>
            <w:gridSpan w:val="3"/>
          </w:tcPr>
          <w:p w14:paraId="7F143DE6" w14:textId="77777777" w:rsidR="0055765C" w:rsidRPr="003E6AC0" w:rsidRDefault="00020B38" w:rsidP="0053446A">
            <w:pPr>
              <w:jc w:val="center"/>
              <w:rPr>
                <w:rFonts w:ascii="宋体" w:hAnsi="宋体"/>
                <w:color w:val="000000" w:themeColor="text1"/>
                <w:szCs w:val="24"/>
              </w:rPr>
            </w:pPr>
            <w:r w:rsidRPr="003E6AC0">
              <w:rPr>
                <w:rFonts w:asciiTheme="minorHAnsi" w:hAnsiTheme="minorHAnsi" w:cstheme="minorHAnsi"/>
                <w:b/>
              </w:rPr>
              <w:lastRenderedPageBreak/>
              <w:t>2</w:t>
            </w:r>
            <w:r w:rsidR="0055765C" w:rsidRPr="003E6AC0">
              <w:rPr>
                <w:rFonts w:asciiTheme="minorHAnsi" w:hAnsiTheme="minorHAnsi" w:cstheme="minorHAnsi" w:hint="eastAsia"/>
                <w:b/>
              </w:rPr>
              <w:t>.2.2</w:t>
            </w:r>
          </w:p>
        </w:tc>
        <w:tc>
          <w:tcPr>
            <w:tcW w:w="947" w:type="pct"/>
            <w:gridSpan w:val="2"/>
          </w:tcPr>
          <w:p w14:paraId="4697985D" w14:textId="6DDD7337" w:rsidR="0055765C" w:rsidRPr="003E6AC0" w:rsidRDefault="0055765C" w:rsidP="0053446A">
            <w:pPr>
              <w:adjustRightInd w:val="0"/>
              <w:snapToGrid w:val="0"/>
              <w:jc w:val="left"/>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免赔额</w:t>
            </w:r>
          </w:p>
        </w:tc>
        <w:tc>
          <w:tcPr>
            <w:tcW w:w="3532" w:type="pct"/>
            <w:gridSpan w:val="2"/>
          </w:tcPr>
          <w:p w14:paraId="40BD12B5" w14:textId="2877338E" w:rsidR="009619BB" w:rsidRPr="003E6AC0" w:rsidRDefault="00B577A8" w:rsidP="009619BB">
            <w:pPr>
              <w:rPr>
                <w:rFonts w:ascii="宋体"/>
                <w:shd w:val="pct15" w:color="auto" w:fill="FFFFFF"/>
              </w:rPr>
            </w:pPr>
            <w:r w:rsidRPr="003E6AC0">
              <w:rPr>
                <w:rFonts w:ascii="宋体" w:hint="eastAsia"/>
                <w:shd w:val="pct15" w:color="auto" w:fill="FFFFFF"/>
              </w:rPr>
              <w:t>本合同中的免赔额是指被保险人在</w:t>
            </w:r>
            <w:r w:rsidR="00DF7C81" w:rsidRPr="003E6AC0">
              <w:rPr>
                <w:rFonts w:ascii="宋体" w:hint="eastAsia"/>
                <w:shd w:val="pct15" w:color="auto" w:fill="FFFFFF"/>
              </w:rPr>
              <w:t>一个</w:t>
            </w:r>
            <w:r w:rsidR="00B9275B" w:rsidRPr="003E6AC0">
              <w:rPr>
                <w:rFonts w:ascii="宋体" w:hint="eastAsia"/>
                <w:shd w:val="pct15" w:color="auto" w:fill="FFFFFF"/>
              </w:rPr>
              <w:t>保险期间</w:t>
            </w:r>
            <w:r w:rsidR="009619BB" w:rsidRPr="003E6AC0">
              <w:rPr>
                <w:rFonts w:ascii="宋体" w:hint="eastAsia"/>
                <w:shd w:val="pct15" w:color="auto" w:fill="FFFFFF"/>
              </w:rPr>
              <w:t>内发生的、虽然属于本主险合同的保险责任范围内的医疗费用，但依照</w:t>
            </w:r>
            <w:r w:rsidR="00DF7C81" w:rsidRPr="003E6AC0">
              <w:rPr>
                <w:rFonts w:ascii="宋体" w:hint="eastAsia"/>
                <w:shd w:val="pct15" w:color="auto" w:fill="FFFFFF"/>
              </w:rPr>
              <w:t>本主险合同约定仍旧由被保险人自行承担，我们不予赔付的金额。</w:t>
            </w:r>
            <w:r w:rsidRPr="003E6AC0">
              <w:rPr>
                <w:rFonts w:ascii="宋体" w:hint="eastAsia"/>
                <w:shd w:val="pct15" w:color="auto" w:fill="FFFFFF"/>
              </w:rPr>
              <w:t>只有当</w:t>
            </w:r>
            <w:r w:rsidR="009619BB" w:rsidRPr="003E6AC0">
              <w:rPr>
                <w:rFonts w:ascii="宋体" w:hint="eastAsia"/>
                <w:shd w:val="pct15" w:color="auto" w:fill="FFFFFF"/>
              </w:rPr>
              <w:t>免赔额因以下两种情况抵扣完毕时，我们才开始按照约定承担保险金赔付责任：</w:t>
            </w:r>
          </w:p>
          <w:p w14:paraId="30838B50" w14:textId="6BDEE064" w:rsidR="009619BB" w:rsidRPr="003E6AC0" w:rsidRDefault="009619BB" w:rsidP="009619BB">
            <w:pPr>
              <w:rPr>
                <w:rFonts w:ascii="宋体"/>
              </w:rPr>
            </w:pPr>
            <w:r w:rsidRPr="003E6AC0">
              <w:rPr>
                <w:rFonts w:ascii="宋体" w:hint="eastAsia"/>
              </w:rPr>
              <w:t xml:space="preserve">1. </w:t>
            </w:r>
            <w:r w:rsidRPr="003E6AC0">
              <w:rPr>
                <w:rFonts w:ascii="宋体" w:hint="eastAsia"/>
                <w:shd w:val="pct15" w:color="auto" w:fill="FFFFFF"/>
              </w:rPr>
              <w:t>被保险人自行承担</w:t>
            </w:r>
            <w:r w:rsidRPr="003E6AC0">
              <w:rPr>
                <w:rFonts w:ascii="宋体" w:hint="eastAsia"/>
              </w:rPr>
              <w:t>的属于本主险合同保险责任范围内的医疗费用，包括其</w:t>
            </w:r>
            <w:r w:rsidR="00C66C3C" w:rsidRPr="003E6AC0">
              <w:rPr>
                <w:rFonts w:ascii="黑体" w:eastAsia="黑体" w:hAnsi="黑体" w:hint="eastAsia"/>
                <w:b/>
                <w:color w:val="000000" w:themeColor="text1"/>
                <w:shd w:val="pct15" w:color="auto" w:fill="FFFFFF"/>
              </w:rPr>
              <w:t>基本医疗保险</w:t>
            </w:r>
            <w:r w:rsidR="00C66C3C" w:rsidRPr="003E6AC0">
              <w:rPr>
                <w:rStyle w:val="af5"/>
                <w:rFonts w:ascii="黑体" w:eastAsia="黑体" w:hAnsi="黑体"/>
                <w:b/>
                <w:color w:val="000000" w:themeColor="text1"/>
                <w:shd w:val="pct15" w:color="auto" w:fill="FFFFFF"/>
              </w:rPr>
              <w:footnoteReference w:id="5"/>
            </w:r>
            <w:r w:rsidRPr="003E6AC0">
              <w:rPr>
                <w:rFonts w:ascii="宋体" w:hint="eastAsia"/>
              </w:rPr>
              <w:t>个人账户支出的医疗费用；</w:t>
            </w:r>
          </w:p>
          <w:p w14:paraId="0C9CB9D3" w14:textId="77777777" w:rsidR="001A30D4" w:rsidRPr="003E6AC0" w:rsidRDefault="009619BB" w:rsidP="00427484">
            <w:pPr>
              <w:rPr>
                <w:rFonts w:ascii="宋体"/>
              </w:rPr>
            </w:pPr>
            <w:r w:rsidRPr="003E6AC0">
              <w:rPr>
                <w:rFonts w:ascii="宋体" w:hint="eastAsia"/>
              </w:rPr>
              <w:t xml:space="preserve">2. </w:t>
            </w:r>
            <w:r w:rsidRPr="003E6AC0">
              <w:rPr>
                <w:rFonts w:ascii="宋体" w:hint="eastAsia"/>
                <w:shd w:val="pct15" w:color="auto" w:fill="FFFFFF"/>
              </w:rPr>
              <w:t>从基本医疗保险和公费医疗保险之外</w:t>
            </w:r>
            <w:r w:rsidRPr="003E6AC0">
              <w:rPr>
                <w:rFonts w:ascii="宋体" w:hint="eastAsia"/>
              </w:rPr>
              <w:t>的其他途径获得的属于本主险合同保险责任范围内的医疗费用补偿。</w:t>
            </w:r>
          </w:p>
          <w:p w14:paraId="49C11A3C" w14:textId="4B4EC8B9" w:rsidR="00DF7C81" w:rsidRPr="003E6AC0" w:rsidRDefault="00DF7C81" w:rsidP="00DF7C81">
            <w:pPr>
              <w:rPr>
                <w:rFonts w:ascii="宋体" w:hAnsi="宋体"/>
              </w:rPr>
            </w:pPr>
            <w:r w:rsidRPr="003E6AC0">
              <w:rPr>
                <w:rFonts w:ascii="宋体" w:hAnsi="宋体" w:hint="eastAsia"/>
              </w:rPr>
              <w:t>举例来说，假设免赔额为10000，如被保险人在一个保险期间内未就诊过，则免赔额余额为10000；如第一次就诊累计的“保险责任范围内医疗费用”为8000，针对本次就诊理赔后免赔额余额为2000，本次赔付为0；如第二次就诊累计的“保险责任范围内医疗费用”为6000，则针对本次就诊理赔后免赔额余额为0，</w:t>
            </w:r>
            <w:r w:rsidRPr="003E6AC0">
              <w:rPr>
                <w:rFonts w:ascii="宋体" w:hAnsi="宋体"/>
              </w:rPr>
              <w:t>本次赔付为</w:t>
            </w:r>
            <w:r w:rsidRPr="003E6AC0">
              <w:rPr>
                <w:rFonts w:ascii="宋体" w:hAnsi="宋体" w:hint="eastAsia"/>
              </w:rPr>
              <w:t>4000乘以赔付比例。由于免赔额已抵扣完毕，在该被保险人剩余的保险期间内，不再需要抵扣免赔额。</w:t>
            </w:r>
          </w:p>
          <w:p w14:paraId="029CA1E9" w14:textId="6E443FC1" w:rsidR="00DF7C81" w:rsidRPr="003E6AC0" w:rsidRDefault="00DF7C81" w:rsidP="00427484">
            <w:pPr>
              <w:rPr>
                <w:rFonts w:ascii="宋体" w:hAnsi="宋体"/>
              </w:rPr>
            </w:pPr>
            <w:r w:rsidRPr="003E6AC0">
              <w:rPr>
                <w:rFonts w:ascii="宋体" w:hint="eastAsia"/>
                <w:shd w:val="pct15" w:color="auto" w:fill="FFFFFF"/>
              </w:rPr>
              <w:t>请注意：通过基本医疗保险和公费医疗保险获得的补偿，不可用于抵扣免赔额。</w:t>
            </w:r>
          </w:p>
        </w:tc>
      </w:tr>
      <w:tr w:rsidR="0055765C" w:rsidRPr="003E6AC0" w14:paraId="3CBFF129" w14:textId="77777777" w:rsidTr="006E2859">
        <w:trPr>
          <w:gridBefore w:val="1"/>
          <w:wBefore w:w="31" w:type="pct"/>
          <w:trHeight w:hRule="exact" w:val="291"/>
        </w:trPr>
        <w:tc>
          <w:tcPr>
            <w:tcW w:w="490" w:type="pct"/>
            <w:gridSpan w:val="3"/>
          </w:tcPr>
          <w:p w14:paraId="5D5B5268" w14:textId="77777777" w:rsidR="0055765C" w:rsidRPr="003E6AC0" w:rsidRDefault="0055765C" w:rsidP="0053446A">
            <w:pPr>
              <w:jc w:val="center"/>
              <w:rPr>
                <w:rFonts w:ascii="宋体" w:hAnsi="宋体"/>
                <w:color w:val="000000" w:themeColor="text1"/>
                <w:szCs w:val="24"/>
              </w:rPr>
            </w:pPr>
          </w:p>
        </w:tc>
        <w:tc>
          <w:tcPr>
            <w:tcW w:w="947" w:type="pct"/>
            <w:gridSpan w:val="2"/>
          </w:tcPr>
          <w:p w14:paraId="137547B6" w14:textId="77777777" w:rsidR="0055765C" w:rsidRPr="003E6AC0" w:rsidRDefault="0055765C" w:rsidP="0053446A">
            <w:pPr>
              <w:adjustRightInd w:val="0"/>
              <w:snapToGrid w:val="0"/>
              <w:jc w:val="left"/>
              <w:rPr>
                <w:rFonts w:ascii="华文新魏" w:eastAsia="华文新魏" w:hAnsi="宋体"/>
                <w:b/>
                <w:color w:val="000000" w:themeColor="text1"/>
                <w:sz w:val="24"/>
              </w:rPr>
            </w:pPr>
          </w:p>
        </w:tc>
        <w:tc>
          <w:tcPr>
            <w:tcW w:w="3532" w:type="pct"/>
            <w:gridSpan w:val="2"/>
          </w:tcPr>
          <w:p w14:paraId="154CC220" w14:textId="77777777" w:rsidR="0055765C" w:rsidRPr="003E6AC0" w:rsidRDefault="0055765C" w:rsidP="00F34ABF">
            <w:pPr>
              <w:jc w:val="left"/>
              <w:rPr>
                <w:rFonts w:asciiTheme="minorEastAsia" w:eastAsiaTheme="minorEastAsia" w:hAnsiTheme="minorEastAsia"/>
                <w:color w:val="000000" w:themeColor="text1"/>
              </w:rPr>
            </w:pPr>
          </w:p>
        </w:tc>
      </w:tr>
      <w:tr w:rsidR="00A6056F" w:rsidRPr="003E6AC0" w14:paraId="055EB5BD" w14:textId="77777777" w:rsidTr="006E2859">
        <w:trPr>
          <w:gridBefore w:val="1"/>
          <w:wBefore w:w="31" w:type="pct"/>
        </w:trPr>
        <w:tc>
          <w:tcPr>
            <w:tcW w:w="490" w:type="pct"/>
            <w:gridSpan w:val="3"/>
          </w:tcPr>
          <w:p w14:paraId="2A9379D4" w14:textId="77777777" w:rsidR="00A6056F" w:rsidRPr="003E6AC0" w:rsidRDefault="00020B38" w:rsidP="00D90B0C">
            <w:pPr>
              <w:jc w:val="center"/>
              <w:rPr>
                <w:rFonts w:ascii="宋体" w:hAnsi="宋体"/>
                <w:color w:val="000000" w:themeColor="text1"/>
                <w:szCs w:val="24"/>
              </w:rPr>
            </w:pPr>
            <w:r w:rsidRPr="003E6AC0">
              <w:rPr>
                <w:rFonts w:asciiTheme="minorHAnsi" w:hAnsiTheme="minorHAnsi" w:cstheme="minorHAnsi"/>
                <w:b/>
              </w:rPr>
              <w:t>2</w:t>
            </w:r>
            <w:r w:rsidR="00A6056F" w:rsidRPr="003E6AC0">
              <w:rPr>
                <w:rFonts w:asciiTheme="minorHAnsi" w:hAnsiTheme="minorHAnsi" w:cstheme="minorHAnsi" w:hint="eastAsia"/>
                <w:b/>
              </w:rPr>
              <w:t>.2.3</w:t>
            </w:r>
          </w:p>
        </w:tc>
        <w:tc>
          <w:tcPr>
            <w:tcW w:w="947" w:type="pct"/>
            <w:gridSpan w:val="2"/>
          </w:tcPr>
          <w:p w14:paraId="76B57BE0" w14:textId="77777777" w:rsidR="00A6056F" w:rsidRPr="003E6AC0" w:rsidRDefault="00A6056F" w:rsidP="00D90B0C">
            <w:pPr>
              <w:adjustRightInd w:val="0"/>
              <w:snapToGrid w:val="0"/>
              <w:jc w:val="left"/>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药品和医疗器械赔付目录</w:t>
            </w:r>
          </w:p>
        </w:tc>
        <w:tc>
          <w:tcPr>
            <w:tcW w:w="3532" w:type="pct"/>
            <w:gridSpan w:val="2"/>
          </w:tcPr>
          <w:p w14:paraId="57EEF5F6" w14:textId="6BD2A8C9" w:rsidR="00E909B9" w:rsidRPr="003E6AC0" w:rsidRDefault="00A6056F" w:rsidP="00C53397">
            <w:r w:rsidRPr="003E6AC0">
              <w:rPr>
                <w:rFonts w:hint="eastAsia"/>
                <w:shd w:val="pct15" w:color="auto" w:fill="FFFFFF"/>
              </w:rPr>
              <w:t>本主险合同所有保险金所涉及的药品费和医疗器械使用费均</w:t>
            </w:r>
            <w:r w:rsidRPr="003E6AC0">
              <w:rPr>
                <w:rFonts w:hint="eastAsia"/>
                <w:b/>
                <w:shd w:val="pct15" w:color="auto" w:fill="FFFFFF"/>
              </w:rPr>
              <w:t>仅赔付目录内的药品和医疗器械</w:t>
            </w:r>
            <w:r w:rsidR="00EA1CAC" w:rsidRPr="003E6AC0">
              <w:rPr>
                <w:rFonts w:hint="eastAsia"/>
                <w:b/>
                <w:shd w:val="pct15" w:color="auto" w:fill="FFFFFF"/>
              </w:rPr>
              <w:t>。</w:t>
            </w:r>
            <w:r w:rsidR="00EA1CAC" w:rsidRPr="003E6AC0">
              <w:rPr>
                <w:rFonts w:hint="eastAsia"/>
                <w:shd w:val="pct15" w:color="auto" w:fill="FFFFFF"/>
              </w:rPr>
              <w:t>我们的</w:t>
            </w:r>
            <w:r w:rsidRPr="003E6AC0">
              <w:rPr>
                <w:rFonts w:hint="eastAsia"/>
                <w:shd w:val="pct15" w:color="auto" w:fill="FFFFFF"/>
              </w:rPr>
              <w:t>药品和医疗器械赔付目录</w:t>
            </w:r>
            <w:r w:rsidR="00C53397" w:rsidRPr="003E6AC0">
              <w:rPr>
                <w:rFonts w:hint="eastAsia"/>
                <w:shd w:val="pct15" w:color="auto" w:fill="FFFFFF"/>
              </w:rPr>
              <w:t>与本保险正式上市销售</w:t>
            </w:r>
            <w:r w:rsidR="00906442" w:rsidRPr="003E6AC0">
              <w:rPr>
                <w:rFonts w:hint="eastAsia"/>
                <w:shd w:val="pct15" w:color="auto" w:fill="FFFFFF"/>
              </w:rPr>
              <w:t>所在年度的年末</w:t>
            </w:r>
            <w:r w:rsidRPr="003E6AC0">
              <w:rPr>
                <w:rFonts w:hint="eastAsia"/>
                <w:shd w:val="pct15" w:color="auto" w:fill="FFFFFF"/>
              </w:rPr>
              <w:t>经中华人民共和国国家食品药品监督管理局批准的药品和医疗器械目录一致</w:t>
            </w:r>
            <w:r w:rsidR="00DD3A9A" w:rsidRPr="003E6AC0">
              <w:rPr>
                <w:rFonts w:hint="eastAsia"/>
                <w:shd w:val="pct15" w:color="auto" w:fill="FFFFFF"/>
              </w:rPr>
              <w:t>，但不包括</w:t>
            </w:r>
            <w:r w:rsidR="004A088E" w:rsidRPr="003E6AC0">
              <w:rPr>
                <w:rFonts w:hint="eastAsia"/>
                <w:shd w:val="pct15" w:color="auto" w:fill="FFFFFF"/>
              </w:rPr>
              <w:t>本主险合同明确除外的医疗器械</w:t>
            </w:r>
            <w:r w:rsidRPr="003E6AC0">
              <w:rPr>
                <w:rFonts w:hint="eastAsia"/>
                <w:shd w:val="pct15" w:color="auto" w:fill="FFFFFF"/>
              </w:rPr>
              <w:t>。</w:t>
            </w:r>
            <w:r w:rsidRPr="003E6AC0">
              <w:rPr>
                <w:rFonts w:hint="eastAsia"/>
              </w:rPr>
              <w:t>我们会逐步扩展药品和医疗器械赔付目录</w:t>
            </w:r>
            <w:r w:rsidR="00F367A6" w:rsidRPr="003E6AC0">
              <w:rPr>
                <w:rFonts w:hint="eastAsia"/>
              </w:rPr>
              <w:t>，并</w:t>
            </w:r>
            <w:r w:rsidR="00F367A6" w:rsidRPr="003E6AC0">
              <w:rPr>
                <w:rFonts w:hint="eastAsia"/>
                <w:shd w:val="pct15" w:color="auto" w:fill="FFFFFF"/>
              </w:rPr>
              <w:t>按理赔时最新的药品和医疗器械目录赔付保险金</w:t>
            </w:r>
            <w:r w:rsidRPr="003E6AC0">
              <w:rPr>
                <w:rFonts w:hint="eastAsia"/>
              </w:rPr>
              <w:t>。您和被保险人可以登录我们的官方网站和保险合同指定的网络平台查询最新的药品和医疗器械赔付目录。</w:t>
            </w:r>
          </w:p>
        </w:tc>
      </w:tr>
      <w:tr w:rsidR="009619BB" w:rsidRPr="003E6AC0" w14:paraId="5D2A41CA" w14:textId="77777777" w:rsidTr="006E2859">
        <w:trPr>
          <w:gridBefore w:val="1"/>
          <w:wBefore w:w="31" w:type="pct"/>
          <w:trHeight w:hRule="exact" w:val="291"/>
        </w:trPr>
        <w:tc>
          <w:tcPr>
            <w:tcW w:w="490" w:type="pct"/>
            <w:gridSpan w:val="3"/>
          </w:tcPr>
          <w:p w14:paraId="1D6EBF32" w14:textId="77777777" w:rsidR="009619BB" w:rsidRPr="003E6AC0" w:rsidRDefault="009619BB" w:rsidP="009619BB">
            <w:pPr>
              <w:jc w:val="center"/>
              <w:rPr>
                <w:rFonts w:ascii="宋体" w:hAnsi="宋体"/>
                <w:color w:val="000000" w:themeColor="text1"/>
                <w:szCs w:val="24"/>
              </w:rPr>
            </w:pPr>
          </w:p>
        </w:tc>
        <w:tc>
          <w:tcPr>
            <w:tcW w:w="947" w:type="pct"/>
            <w:gridSpan w:val="2"/>
          </w:tcPr>
          <w:p w14:paraId="3CA9A919" w14:textId="77777777" w:rsidR="009619BB" w:rsidRPr="003E6AC0" w:rsidRDefault="009619BB" w:rsidP="009619BB">
            <w:pPr>
              <w:spacing w:line="320" w:lineRule="exact"/>
              <w:rPr>
                <w:rFonts w:ascii="宋体"/>
              </w:rPr>
            </w:pPr>
          </w:p>
        </w:tc>
        <w:tc>
          <w:tcPr>
            <w:tcW w:w="3532" w:type="pct"/>
            <w:gridSpan w:val="2"/>
          </w:tcPr>
          <w:p w14:paraId="53C8E5F1" w14:textId="77777777" w:rsidR="009619BB" w:rsidRPr="003E6AC0" w:rsidRDefault="009619BB" w:rsidP="009619BB">
            <w:pPr>
              <w:rPr>
                <w:rFonts w:ascii="宋体"/>
                <w:b/>
                <w:shd w:val="pct15" w:color="auto" w:fill="FFFFFF"/>
              </w:rPr>
            </w:pPr>
          </w:p>
        </w:tc>
      </w:tr>
      <w:tr w:rsidR="009619BB" w:rsidRPr="003E6AC0" w14:paraId="792B2A52" w14:textId="77777777" w:rsidTr="006E2859">
        <w:trPr>
          <w:gridBefore w:val="1"/>
          <w:wBefore w:w="31" w:type="pct"/>
        </w:trPr>
        <w:tc>
          <w:tcPr>
            <w:tcW w:w="490" w:type="pct"/>
            <w:gridSpan w:val="3"/>
          </w:tcPr>
          <w:p w14:paraId="392ACA29" w14:textId="77777777" w:rsidR="009619BB" w:rsidRPr="003E6AC0" w:rsidRDefault="00020B38" w:rsidP="009E3C26">
            <w:pPr>
              <w:jc w:val="center"/>
              <w:rPr>
                <w:rFonts w:ascii="宋体" w:hAnsi="宋体"/>
                <w:color w:val="000000" w:themeColor="text1"/>
                <w:szCs w:val="24"/>
              </w:rPr>
            </w:pPr>
            <w:r w:rsidRPr="003E6AC0">
              <w:rPr>
                <w:rFonts w:asciiTheme="minorHAnsi" w:hAnsiTheme="minorHAnsi" w:cstheme="minorHAnsi"/>
                <w:b/>
              </w:rPr>
              <w:t>2</w:t>
            </w:r>
            <w:r w:rsidR="00532460" w:rsidRPr="003E6AC0">
              <w:rPr>
                <w:rFonts w:asciiTheme="minorHAnsi" w:hAnsiTheme="minorHAnsi" w:cstheme="minorHAnsi" w:hint="eastAsia"/>
                <w:b/>
              </w:rPr>
              <w:t>.2.</w:t>
            </w:r>
            <w:r w:rsidR="009E3C26" w:rsidRPr="003E6AC0">
              <w:rPr>
                <w:rFonts w:asciiTheme="minorHAnsi" w:hAnsiTheme="minorHAnsi" w:cstheme="minorHAnsi"/>
                <w:b/>
              </w:rPr>
              <w:t>4</w:t>
            </w:r>
          </w:p>
        </w:tc>
        <w:tc>
          <w:tcPr>
            <w:tcW w:w="947" w:type="pct"/>
            <w:gridSpan w:val="2"/>
          </w:tcPr>
          <w:p w14:paraId="399A5053" w14:textId="78654996" w:rsidR="009619BB" w:rsidRPr="003E6AC0" w:rsidRDefault="00BA6673" w:rsidP="00532460">
            <w:pPr>
              <w:adjustRightInd w:val="0"/>
              <w:snapToGrid w:val="0"/>
              <w:jc w:val="left"/>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一般医疗保险金</w:t>
            </w:r>
          </w:p>
        </w:tc>
        <w:tc>
          <w:tcPr>
            <w:tcW w:w="3532" w:type="pct"/>
            <w:gridSpan w:val="2"/>
          </w:tcPr>
          <w:p w14:paraId="5C3DC9FD" w14:textId="68986BD9" w:rsidR="00BA6673" w:rsidRPr="003E6AC0" w:rsidRDefault="00BA6673" w:rsidP="009619BB">
            <w:pPr>
              <w:rPr>
                <w:rFonts w:ascii="宋体" w:hAnsi="宋体" w:cs="宋体"/>
              </w:rPr>
            </w:pPr>
            <w:r w:rsidRPr="003E6AC0">
              <w:rPr>
                <w:rFonts w:ascii="宋体" w:hAnsi="宋体" w:cs="宋体" w:hint="eastAsia"/>
              </w:rPr>
              <w:t>在保险期间内，被保险人因遭受意外伤害事故或在等待期后</w:t>
            </w:r>
            <w:r w:rsidR="00565CA7" w:rsidRPr="003E6AC0">
              <w:rPr>
                <w:rFonts w:ascii="宋体" w:hAnsi="宋体" w:cs="宋体" w:hint="eastAsia"/>
              </w:rPr>
              <w:t>罹患</w:t>
            </w:r>
            <w:r w:rsidRPr="003E6AC0">
              <w:rPr>
                <w:rFonts w:ascii="宋体" w:hAnsi="宋体" w:cs="宋体" w:hint="eastAsia"/>
              </w:rPr>
              <w:t>疾病，</w:t>
            </w:r>
            <w:r w:rsidRPr="003E6AC0">
              <w:rPr>
                <w:rFonts w:ascii="宋体" w:hAnsi="宋体" w:cs="宋体" w:hint="eastAsia"/>
                <w:shd w:val="pct15" w:color="auto" w:fill="FFFFFF"/>
              </w:rPr>
              <w:t>在本主险合同约定的</w:t>
            </w:r>
            <w:r w:rsidR="00565CA7" w:rsidRPr="003E6AC0">
              <w:rPr>
                <w:rFonts w:ascii="黑体" w:eastAsia="黑体" w:hAnsi="黑体" w:hint="eastAsia"/>
                <w:b/>
                <w:color w:val="000000" w:themeColor="text1"/>
                <w:shd w:val="pct15" w:color="auto" w:fill="FFFFFF"/>
              </w:rPr>
              <w:t>医院</w:t>
            </w:r>
            <w:r w:rsidR="00565CA7" w:rsidRPr="003E6AC0">
              <w:rPr>
                <w:rStyle w:val="af5"/>
                <w:rFonts w:ascii="黑体" w:eastAsia="黑体" w:hAnsi="黑体"/>
                <w:b/>
                <w:color w:val="000000" w:themeColor="text1"/>
                <w:shd w:val="pct15" w:color="auto" w:fill="FFFFFF"/>
              </w:rPr>
              <w:footnoteReference w:id="6"/>
            </w:r>
            <w:r w:rsidRPr="003E6AC0">
              <w:rPr>
                <w:rFonts w:ascii="宋体" w:hAnsi="宋体" w:cs="宋体" w:hint="eastAsia"/>
                <w:shd w:val="pct15" w:color="auto" w:fill="FFFFFF"/>
              </w:rPr>
              <w:t>接受治疗产生如下医疗费用的，我们依照下列约定在一般医疗保险金赔付限额内</w:t>
            </w:r>
            <w:r w:rsidR="00180DA9" w:rsidRPr="003E6AC0">
              <w:rPr>
                <w:rFonts w:ascii="宋体" w:hAnsi="宋体" w:cs="宋体" w:hint="eastAsia"/>
                <w:shd w:val="pct15" w:color="auto" w:fill="FFFFFF"/>
              </w:rPr>
              <w:t>赔付</w:t>
            </w:r>
            <w:r w:rsidRPr="003E6AC0">
              <w:rPr>
                <w:rFonts w:ascii="宋体" w:hAnsi="宋体" w:cs="宋体" w:hint="eastAsia"/>
                <w:shd w:val="pct15" w:color="auto" w:fill="FFFFFF"/>
              </w:rPr>
              <w:t>保险金。</w:t>
            </w:r>
            <w:r w:rsidRPr="003E6AC0">
              <w:rPr>
                <w:rFonts w:ascii="宋体" w:hAnsi="宋体" w:cs="宋体" w:hint="eastAsia"/>
              </w:rPr>
              <w:t>一般医疗保险金责任包含住院医疗保险金、指定门急诊医疗保险金和住院前后门急诊医疗保险金三个责任项目，具体如下：</w:t>
            </w:r>
          </w:p>
          <w:p w14:paraId="5E98F14E" w14:textId="6A7CCB0D" w:rsidR="00565CA7" w:rsidRPr="003E6AC0" w:rsidRDefault="00565CA7" w:rsidP="001E0E18">
            <w:pPr>
              <w:pStyle w:val="af9"/>
              <w:numPr>
                <w:ilvl w:val="0"/>
                <w:numId w:val="8"/>
              </w:numPr>
              <w:ind w:firstLineChars="0"/>
              <w:rPr>
                <w:rFonts w:cs="宋体"/>
                <w:b/>
                <w:shd w:val="pct15" w:color="auto" w:fill="FFFFFF"/>
              </w:rPr>
            </w:pPr>
            <w:r w:rsidRPr="003E6AC0">
              <w:rPr>
                <w:rFonts w:cs="宋体" w:hint="eastAsia"/>
                <w:b/>
                <w:shd w:val="pct15" w:color="auto" w:fill="FFFFFF"/>
              </w:rPr>
              <w:t>住院医疗保险金</w:t>
            </w:r>
          </w:p>
          <w:p w14:paraId="70085A4A" w14:textId="048730C3" w:rsidR="001A30D4" w:rsidRPr="003E6AC0" w:rsidRDefault="009619BB" w:rsidP="00565CA7">
            <w:pPr>
              <w:rPr>
                <w:rFonts w:cs="宋体"/>
                <w:shd w:val="pct15" w:color="auto" w:fill="FFFFFF"/>
              </w:rPr>
            </w:pPr>
            <w:r w:rsidRPr="003E6AC0">
              <w:rPr>
                <w:rFonts w:ascii="宋体" w:hAnsi="宋体" w:cs="宋体" w:hint="eastAsia"/>
              </w:rPr>
              <w:t>被保险人因疾病或意</w:t>
            </w:r>
            <w:r w:rsidRPr="003E6AC0">
              <w:rPr>
                <w:rFonts w:ascii="宋体" w:hAnsi="宋体" w:hint="eastAsia"/>
                <w:color w:val="000000" w:themeColor="text1"/>
              </w:rPr>
              <w:t>外伤害经</w:t>
            </w:r>
            <w:r w:rsidR="00565CA7" w:rsidRPr="003E6AC0">
              <w:rPr>
                <w:rFonts w:ascii="宋体" w:hAnsi="宋体" w:hint="eastAsia"/>
                <w:color w:val="000000" w:themeColor="text1"/>
              </w:rPr>
              <w:t>医院</w:t>
            </w:r>
            <w:r w:rsidRPr="003E6AC0">
              <w:rPr>
                <w:rFonts w:ascii="宋体" w:hAnsi="宋体" w:hint="eastAsia"/>
                <w:color w:val="000000" w:themeColor="text1"/>
              </w:rPr>
              <w:t>诊断必须住院治疗的，</w:t>
            </w:r>
            <w:r w:rsidRPr="003E6AC0">
              <w:rPr>
                <w:rFonts w:ascii="宋体" w:hAnsi="宋体" w:cs="宋体" w:hint="eastAsia"/>
              </w:rPr>
              <w:t>对于被保险人住院期间发生的</w:t>
            </w:r>
            <w:r w:rsidRPr="003E6AC0">
              <w:rPr>
                <w:rFonts w:ascii="宋体" w:hAnsi="宋体" w:cs="宋体" w:hint="eastAsia"/>
                <w:shd w:val="pct15" w:color="auto" w:fill="FFFFFF"/>
              </w:rPr>
              <w:t>必须由被保险人自行承担的</w:t>
            </w:r>
            <w:r w:rsidRPr="003E6AC0">
              <w:rPr>
                <w:rFonts w:ascii="宋体" w:hAnsi="宋体" w:cs="宋体" w:hint="eastAsia"/>
              </w:rPr>
              <w:t>合理且必要的</w:t>
            </w:r>
            <w:r w:rsidRPr="003E6AC0">
              <w:rPr>
                <w:rFonts w:ascii="黑体" w:eastAsia="黑体" w:hAnsi="黑体" w:hint="eastAsia"/>
                <w:b/>
                <w:color w:val="000000" w:themeColor="text1"/>
              </w:rPr>
              <w:t>床位费</w:t>
            </w:r>
            <w:r w:rsidRPr="003E6AC0">
              <w:rPr>
                <w:rStyle w:val="af5"/>
                <w:rFonts w:ascii="黑体" w:eastAsia="黑体" w:hAnsi="黑体"/>
                <w:b/>
                <w:color w:val="000000" w:themeColor="text1"/>
              </w:rPr>
              <w:footnoteReference w:id="7"/>
            </w:r>
            <w:r w:rsidRPr="003E6AC0">
              <w:rPr>
                <w:rFonts w:ascii="宋体" w:hAnsi="宋体" w:hint="eastAsia"/>
                <w:color w:val="000000" w:themeColor="text1"/>
              </w:rPr>
              <w:t>、</w:t>
            </w:r>
            <w:r w:rsidRPr="003E6AC0">
              <w:rPr>
                <w:rFonts w:ascii="黑体" w:eastAsia="黑体" w:hAnsi="黑体" w:hint="eastAsia"/>
                <w:b/>
                <w:color w:val="000000" w:themeColor="text1"/>
              </w:rPr>
              <w:t>陪床费</w:t>
            </w:r>
            <w:r w:rsidRPr="003E6AC0">
              <w:rPr>
                <w:rStyle w:val="af5"/>
                <w:rFonts w:ascii="黑体" w:eastAsia="黑体" w:hAnsi="黑体"/>
                <w:b/>
                <w:color w:val="000000" w:themeColor="text1"/>
              </w:rPr>
              <w:footnoteReference w:id="8"/>
            </w:r>
            <w:r w:rsidRPr="003E6AC0">
              <w:rPr>
                <w:rFonts w:ascii="宋体" w:hAnsi="宋体" w:hint="eastAsia"/>
                <w:color w:val="000000" w:themeColor="text1"/>
              </w:rPr>
              <w:t>、</w:t>
            </w:r>
            <w:r w:rsidRPr="003E6AC0">
              <w:rPr>
                <w:rFonts w:ascii="黑体" w:eastAsia="黑体" w:hAnsi="黑体" w:hint="eastAsia"/>
                <w:b/>
                <w:color w:val="000000" w:themeColor="text1"/>
              </w:rPr>
              <w:lastRenderedPageBreak/>
              <w:t>重症监护室床位费</w:t>
            </w:r>
            <w:r w:rsidRPr="003E6AC0">
              <w:rPr>
                <w:rStyle w:val="af5"/>
                <w:rFonts w:ascii="黑体" w:eastAsia="黑体" w:hAnsi="黑体"/>
                <w:b/>
                <w:color w:val="000000" w:themeColor="text1"/>
              </w:rPr>
              <w:footnoteReference w:id="9"/>
            </w:r>
            <w:r w:rsidRPr="003E6AC0">
              <w:rPr>
                <w:rFonts w:ascii="宋体" w:hAnsi="宋体" w:hint="eastAsia"/>
                <w:color w:val="000000" w:themeColor="text1"/>
              </w:rPr>
              <w:t>、</w:t>
            </w:r>
            <w:r w:rsidRPr="003E6AC0">
              <w:rPr>
                <w:rFonts w:ascii="黑体" w:eastAsia="黑体" w:hAnsi="黑体" w:hint="eastAsia"/>
                <w:b/>
                <w:color w:val="000000" w:themeColor="text1"/>
              </w:rPr>
              <w:t>膳食费</w:t>
            </w:r>
            <w:r w:rsidRPr="003E6AC0">
              <w:rPr>
                <w:rStyle w:val="af5"/>
                <w:rFonts w:ascii="黑体" w:eastAsia="黑体" w:hAnsi="黑体"/>
                <w:b/>
                <w:color w:val="000000" w:themeColor="text1"/>
              </w:rPr>
              <w:footnoteReference w:id="10"/>
            </w:r>
            <w:r w:rsidRPr="003E6AC0">
              <w:rPr>
                <w:rFonts w:ascii="宋体" w:hAnsi="宋体" w:hint="eastAsia"/>
                <w:color w:val="000000" w:themeColor="text1"/>
              </w:rPr>
              <w:t>、</w:t>
            </w:r>
            <w:r w:rsidRPr="003E6AC0">
              <w:rPr>
                <w:rFonts w:ascii="黑体" w:eastAsia="黑体" w:hAnsi="黑体" w:hint="eastAsia"/>
                <w:b/>
              </w:rPr>
              <w:t>护理费</w:t>
            </w:r>
            <w:r w:rsidRPr="003E6AC0">
              <w:rPr>
                <w:rStyle w:val="af5"/>
                <w:rFonts w:ascii="黑体" w:eastAsia="黑体" w:hAnsi="黑体"/>
                <w:b/>
              </w:rPr>
              <w:footnoteReference w:id="11"/>
            </w:r>
            <w:r w:rsidRPr="003E6AC0">
              <w:rPr>
                <w:rFonts w:ascii="宋体" w:hAnsi="宋体" w:hint="eastAsia"/>
                <w:color w:val="000000" w:themeColor="text1"/>
              </w:rPr>
              <w:t>、</w:t>
            </w:r>
            <w:r w:rsidRPr="003E6AC0">
              <w:rPr>
                <w:rFonts w:ascii="黑体" w:eastAsia="黑体" w:hAnsi="黑体" w:hint="eastAsia"/>
                <w:b/>
                <w:color w:val="000000" w:themeColor="text1"/>
              </w:rPr>
              <w:t>治疗</w:t>
            </w:r>
            <w:bookmarkStart w:id="0" w:name="_GoBack"/>
            <w:bookmarkEnd w:id="0"/>
            <w:r w:rsidRPr="003E6AC0">
              <w:rPr>
                <w:rFonts w:ascii="黑体" w:eastAsia="黑体" w:hAnsi="黑体" w:hint="eastAsia"/>
                <w:b/>
                <w:color w:val="000000" w:themeColor="text1"/>
              </w:rPr>
              <w:t>费</w:t>
            </w:r>
            <w:r w:rsidRPr="003E6AC0">
              <w:rPr>
                <w:rStyle w:val="af5"/>
                <w:rFonts w:ascii="黑体" w:eastAsia="黑体" w:hAnsi="黑体"/>
                <w:b/>
                <w:color w:val="000000" w:themeColor="text1"/>
              </w:rPr>
              <w:footnoteReference w:id="12"/>
            </w:r>
            <w:r w:rsidRPr="003E6AC0">
              <w:rPr>
                <w:rFonts w:ascii="宋体" w:hAnsi="宋体" w:hint="eastAsia"/>
                <w:color w:val="000000" w:themeColor="text1"/>
              </w:rPr>
              <w:t>、</w:t>
            </w:r>
            <w:r w:rsidRPr="003E6AC0">
              <w:rPr>
                <w:rFonts w:ascii="黑体" w:eastAsia="黑体" w:hAnsi="黑体" w:hint="eastAsia"/>
                <w:b/>
                <w:color w:val="000000" w:themeColor="text1"/>
              </w:rPr>
              <w:t>检查检验费</w:t>
            </w:r>
            <w:r w:rsidRPr="003E6AC0">
              <w:rPr>
                <w:rStyle w:val="af5"/>
                <w:rFonts w:ascii="黑体" w:eastAsia="黑体" w:hAnsi="黑体"/>
                <w:b/>
                <w:color w:val="000000" w:themeColor="text1"/>
              </w:rPr>
              <w:footnoteReference w:id="13"/>
            </w:r>
            <w:r w:rsidRPr="003E6AC0">
              <w:rPr>
                <w:rFonts w:ascii="宋体" w:hAnsi="宋体" w:hint="eastAsia"/>
                <w:color w:val="000000" w:themeColor="text1"/>
              </w:rPr>
              <w:t>、</w:t>
            </w:r>
            <w:r w:rsidR="00C51647" w:rsidRPr="003E6AC0">
              <w:rPr>
                <w:rFonts w:ascii="宋体" w:hAnsi="宋体" w:hint="eastAsia"/>
                <w:color w:val="000000" w:themeColor="text1"/>
                <w:shd w:val="pct15" w:color="auto" w:fill="FFFFFF"/>
              </w:rPr>
              <w:t>药品和医疗器械赔付目录范围内的</w:t>
            </w:r>
            <w:r w:rsidRPr="003E6AC0">
              <w:rPr>
                <w:rFonts w:ascii="黑体" w:eastAsia="黑体" w:hAnsi="黑体" w:hint="eastAsia"/>
                <w:b/>
                <w:color w:val="000000" w:themeColor="text1"/>
                <w:shd w:val="pct15" w:color="auto" w:fill="FFFFFF"/>
              </w:rPr>
              <w:t>药品费</w:t>
            </w:r>
            <w:r w:rsidRPr="003E6AC0">
              <w:rPr>
                <w:rStyle w:val="af5"/>
                <w:rFonts w:ascii="黑体" w:eastAsia="黑体" w:hAnsi="黑体"/>
                <w:b/>
                <w:color w:val="000000" w:themeColor="text1"/>
                <w:shd w:val="pct15" w:color="auto" w:fill="FFFFFF"/>
              </w:rPr>
              <w:footnoteReference w:id="14"/>
            </w:r>
            <w:r w:rsidR="005D429C" w:rsidRPr="003E6AC0">
              <w:rPr>
                <w:rFonts w:asciiTheme="majorEastAsia" w:eastAsiaTheme="majorEastAsia" w:hAnsiTheme="majorEastAsia" w:hint="eastAsia"/>
                <w:color w:val="000000" w:themeColor="text1"/>
                <w:shd w:val="pct15" w:color="auto" w:fill="FFFFFF"/>
              </w:rPr>
              <w:t>和</w:t>
            </w:r>
            <w:r w:rsidR="005D429C" w:rsidRPr="003E6AC0">
              <w:rPr>
                <w:rFonts w:ascii="黑体" w:eastAsia="黑体" w:hAnsi="黑体" w:hint="eastAsia"/>
                <w:b/>
                <w:color w:val="000000" w:themeColor="text1"/>
                <w:shd w:val="pct15" w:color="auto" w:fill="FFFFFF"/>
              </w:rPr>
              <w:t>医疗器械使用费</w:t>
            </w:r>
            <w:r w:rsidR="005D429C" w:rsidRPr="003E6AC0">
              <w:rPr>
                <w:rStyle w:val="af5"/>
                <w:rFonts w:ascii="宋体" w:hAnsi="宋体"/>
                <w:b/>
                <w:color w:val="000000" w:themeColor="text1"/>
                <w:shd w:val="pct15" w:color="auto" w:fill="FFFFFF"/>
              </w:rPr>
              <w:footnoteReference w:id="15"/>
            </w:r>
            <w:r w:rsidRPr="003E6AC0">
              <w:rPr>
                <w:rFonts w:ascii="宋体" w:hAnsi="宋体" w:hint="eastAsia"/>
                <w:color w:val="000000" w:themeColor="text1"/>
              </w:rPr>
              <w:t>、</w:t>
            </w:r>
            <w:r w:rsidRPr="003E6AC0">
              <w:rPr>
                <w:rFonts w:ascii="黑体" w:eastAsia="黑体" w:hAnsi="黑体" w:hint="eastAsia"/>
                <w:b/>
                <w:color w:val="000000" w:themeColor="text1"/>
              </w:rPr>
              <w:t>医生</w:t>
            </w:r>
            <w:r w:rsidR="00A34CBB">
              <w:rPr>
                <w:rFonts w:ascii="黑体" w:eastAsia="黑体" w:hAnsi="黑体" w:hint="eastAsia"/>
                <w:b/>
                <w:color w:val="000000" w:themeColor="text1"/>
              </w:rPr>
              <w:t>诊疗</w:t>
            </w:r>
            <w:r w:rsidRPr="003E6AC0">
              <w:rPr>
                <w:rFonts w:ascii="黑体" w:eastAsia="黑体" w:hAnsi="黑体" w:hint="eastAsia"/>
                <w:b/>
                <w:color w:val="000000" w:themeColor="text1"/>
              </w:rPr>
              <w:t>费</w:t>
            </w:r>
            <w:r w:rsidRPr="003E6AC0">
              <w:rPr>
                <w:rStyle w:val="af5"/>
                <w:rFonts w:ascii="黑体" w:eastAsia="黑体" w:hAnsi="黑体"/>
                <w:b/>
                <w:color w:val="000000" w:themeColor="text1"/>
              </w:rPr>
              <w:footnoteReference w:id="16"/>
            </w:r>
            <w:r w:rsidRPr="003E6AC0">
              <w:rPr>
                <w:rFonts w:ascii="宋体" w:hAnsi="宋体" w:hint="eastAsia"/>
                <w:color w:val="000000" w:themeColor="text1"/>
              </w:rPr>
              <w:t>、</w:t>
            </w:r>
            <w:r w:rsidRPr="003E6AC0">
              <w:rPr>
                <w:rFonts w:ascii="黑体" w:eastAsia="黑体" w:hAnsi="黑体" w:hint="eastAsia"/>
                <w:b/>
                <w:color w:val="000000" w:themeColor="text1"/>
              </w:rPr>
              <w:t>手术费</w:t>
            </w:r>
            <w:r w:rsidRPr="003E6AC0">
              <w:rPr>
                <w:rStyle w:val="af5"/>
                <w:rFonts w:ascii="黑体" w:eastAsia="黑体" w:hAnsi="黑体"/>
                <w:b/>
                <w:color w:val="000000" w:themeColor="text1"/>
              </w:rPr>
              <w:footnoteReference w:id="17"/>
            </w:r>
            <w:r w:rsidRPr="003E6AC0">
              <w:rPr>
                <w:rFonts w:ascii="宋体" w:hAnsi="宋体" w:hint="eastAsia"/>
                <w:color w:val="000000" w:themeColor="text1"/>
              </w:rPr>
              <w:t>、</w:t>
            </w:r>
            <w:r w:rsidRPr="003E6AC0">
              <w:rPr>
                <w:rFonts w:ascii="黑体" w:eastAsia="黑体" w:hAnsi="黑体" w:hint="eastAsia"/>
                <w:b/>
                <w:color w:val="000000" w:themeColor="text1"/>
              </w:rPr>
              <w:t>救护车使用费</w:t>
            </w:r>
            <w:r w:rsidRPr="003E6AC0">
              <w:rPr>
                <w:rStyle w:val="af5"/>
                <w:rFonts w:ascii="黑体" w:eastAsia="黑体" w:hAnsi="黑体"/>
                <w:b/>
                <w:color w:val="000000" w:themeColor="text1"/>
              </w:rPr>
              <w:footnoteReference w:id="18"/>
            </w:r>
            <w:r w:rsidR="00103B53" w:rsidRPr="003E6AC0">
              <w:rPr>
                <w:rFonts w:ascii="宋体" w:hAnsi="宋体" w:cs="宋体" w:hint="eastAsia"/>
              </w:rPr>
              <w:t>（上述费用统称为“住院医疗费用”）</w:t>
            </w:r>
            <w:r w:rsidRPr="003E6AC0">
              <w:rPr>
                <w:rFonts w:asciiTheme="minorEastAsia" w:eastAsiaTheme="minorEastAsia" w:hAnsiTheme="minorEastAsia" w:hint="eastAsia"/>
                <w:color w:val="000000" w:themeColor="text1"/>
              </w:rPr>
              <w:t>，</w:t>
            </w:r>
            <w:r w:rsidR="001A30D4" w:rsidRPr="003E6AC0">
              <w:rPr>
                <w:rFonts w:ascii="宋体" w:hAnsi="宋体" w:cs="宋体" w:hint="eastAsia"/>
              </w:rPr>
              <w:t xml:space="preserve"> 我们依据2.</w:t>
            </w:r>
            <w:r w:rsidR="001A30D4" w:rsidRPr="003E6AC0">
              <w:rPr>
                <w:rFonts w:ascii="宋体" w:hAnsi="宋体" w:cs="宋体"/>
              </w:rPr>
              <w:t>2.6</w:t>
            </w:r>
            <w:r w:rsidR="001A30D4" w:rsidRPr="003E6AC0">
              <w:rPr>
                <w:rFonts w:ascii="宋体" w:hAnsi="宋体" w:cs="宋体" w:hint="eastAsia"/>
              </w:rPr>
              <w:t>条的保险金计算方法结合补偿原则</w:t>
            </w:r>
            <w:r w:rsidR="00180DA9" w:rsidRPr="003E6AC0">
              <w:rPr>
                <w:rFonts w:ascii="宋体" w:hAnsi="宋体" w:cs="宋体" w:hint="eastAsia"/>
              </w:rPr>
              <w:t>赔付</w:t>
            </w:r>
            <w:r w:rsidR="004A088E" w:rsidRPr="003E6AC0">
              <w:rPr>
                <w:rFonts w:ascii="宋体" w:hAnsi="宋体" w:cs="宋体" w:hint="eastAsia"/>
              </w:rPr>
              <w:t>住院</w:t>
            </w:r>
            <w:r w:rsidR="005F4A15" w:rsidRPr="003E6AC0">
              <w:rPr>
                <w:rFonts w:ascii="宋体" w:hAnsi="宋体" w:cs="宋体" w:hint="eastAsia"/>
              </w:rPr>
              <w:t>医疗</w:t>
            </w:r>
            <w:r w:rsidR="001A30D4" w:rsidRPr="003E6AC0">
              <w:rPr>
                <w:rFonts w:ascii="宋体" w:hAnsi="宋体" w:cs="宋体" w:hint="eastAsia"/>
              </w:rPr>
              <w:t>保险金。</w:t>
            </w:r>
          </w:p>
          <w:p w14:paraId="0B7CB66E" w14:textId="067FA847" w:rsidR="00E60910" w:rsidRPr="003E6AC0" w:rsidRDefault="001A30D4" w:rsidP="009619BB">
            <w:pPr>
              <w:rPr>
                <w:rFonts w:cs="宋体"/>
                <w:shd w:val="pct15" w:color="auto" w:fill="FFFFFF"/>
              </w:rPr>
            </w:pPr>
            <w:r w:rsidRPr="003E6AC0">
              <w:rPr>
                <w:rFonts w:cs="宋体" w:hint="eastAsia"/>
                <w:shd w:val="pct15" w:color="auto" w:fill="FFFFFF"/>
              </w:rPr>
              <w:t>如果</w:t>
            </w:r>
            <w:r w:rsidR="00565CA7" w:rsidRPr="003E6AC0">
              <w:rPr>
                <w:rFonts w:cs="宋体" w:hint="eastAsia"/>
                <w:shd w:val="pct15" w:color="auto" w:fill="FFFFFF"/>
              </w:rPr>
              <w:t>保险期间到期</w:t>
            </w:r>
            <w:r w:rsidRPr="003E6AC0">
              <w:rPr>
                <w:rFonts w:cs="宋体" w:hint="eastAsia"/>
                <w:shd w:val="pct15" w:color="auto" w:fill="FFFFFF"/>
              </w:rPr>
              <w:t>时，被保险人尚处于住院状态中，则在被保险人办理出院手续前，我们将</w:t>
            </w:r>
            <w:r w:rsidR="00565CA7" w:rsidRPr="003E6AC0">
              <w:rPr>
                <w:rFonts w:cs="宋体" w:hint="eastAsia"/>
                <w:shd w:val="pct15" w:color="auto" w:fill="FFFFFF"/>
              </w:rPr>
              <w:t>继续按前一保险期间的</w:t>
            </w:r>
            <w:r w:rsidR="00180DA9" w:rsidRPr="003E6AC0">
              <w:rPr>
                <w:rFonts w:cs="宋体" w:hint="eastAsia"/>
                <w:shd w:val="pct15" w:color="auto" w:fill="FFFFFF"/>
              </w:rPr>
              <w:t>赔付</w:t>
            </w:r>
            <w:r w:rsidR="0097356D" w:rsidRPr="003E6AC0">
              <w:rPr>
                <w:rFonts w:cs="宋体" w:hint="eastAsia"/>
                <w:shd w:val="pct15" w:color="auto" w:fill="FFFFFF"/>
              </w:rPr>
              <w:t>限额与年度免赔额约定承担保险责任，直至被保险人办理出院手续。</w:t>
            </w:r>
          </w:p>
          <w:p w14:paraId="19CBE202" w14:textId="54D0B256" w:rsidR="00565CA7" w:rsidRPr="003E6AC0" w:rsidRDefault="005F4A15" w:rsidP="001E0E18">
            <w:pPr>
              <w:pStyle w:val="af9"/>
              <w:numPr>
                <w:ilvl w:val="0"/>
                <w:numId w:val="8"/>
              </w:numPr>
              <w:ind w:firstLineChars="0"/>
              <w:rPr>
                <w:rFonts w:cs="宋体"/>
                <w:b/>
              </w:rPr>
            </w:pPr>
            <w:r w:rsidRPr="003E6AC0">
              <w:rPr>
                <w:rFonts w:cs="宋体" w:hint="eastAsia"/>
                <w:b/>
              </w:rPr>
              <w:t>指定门诊急诊医疗</w:t>
            </w:r>
            <w:r w:rsidR="00565CA7" w:rsidRPr="003E6AC0">
              <w:rPr>
                <w:rFonts w:cs="宋体" w:hint="eastAsia"/>
                <w:b/>
              </w:rPr>
              <w:t>保险金</w:t>
            </w:r>
          </w:p>
          <w:p w14:paraId="08EF013F" w14:textId="31F772D3" w:rsidR="00565CA7" w:rsidRPr="003E6AC0" w:rsidRDefault="00565CA7" w:rsidP="00565CA7">
            <w:pPr>
              <w:rPr>
                <w:rFonts w:ascii="宋体" w:cs="宋体"/>
                <w:kern w:val="0"/>
              </w:rPr>
            </w:pPr>
            <w:r w:rsidRPr="003E6AC0">
              <w:rPr>
                <w:rFonts w:ascii="宋体" w:hAnsi="宋体" w:cs="宋体" w:hint="eastAsia"/>
              </w:rPr>
              <w:t>被保险人因疾病或意外伤害</w:t>
            </w:r>
            <w:r w:rsidRPr="003E6AC0">
              <w:rPr>
                <w:rFonts w:ascii="宋体" w:cs="宋体" w:hint="eastAsia"/>
                <w:kern w:val="0"/>
              </w:rPr>
              <w:t>在医院门诊</w:t>
            </w:r>
            <w:r w:rsidR="00192781" w:rsidRPr="003E6AC0">
              <w:rPr>
                <w:rFonts w:ascii="宋体" w:cs="宋体" w:hint="eastAsia"/>
                <w:kern w:val="0"/>
              </w:rPr>
              <w:t>部门</w:t>
            </w:r>
            <w:r w:rsidRPr="003E6AC0">
              <w:rPr>
                <w:rFonts w:ascii="宋体" w:cs="宋体" w:hint="eastAsia"/>
                <w:kern w:val="0"/>
              </w:rPr>
              <w:t>或急诊部门进行如下治疗发生的</w:t>
            </w:r>
            <w:r w:rsidRPr="003E6AC0">
              <w:rPr>
                <w:rFonts w:ascii="宋体" w:cs="宋体" w:hint="eastAsia"/>
                <w:kern w:val="0"/>
                <w:shd w:val="pct15" w:color="auto" w:fill="FFFFFF"/>
              </w:rPr>
              <w:t>必须由被保险人个人自行承担的</w:t>
            </w:r>
            <w:r w:rsidRPr="003E6AC0">
              <w:rPr>
                <w:rFonts w:ascii="宋体" w:cs="宋体" w:hint="eastAsia"/>
                <w:kern w:val="0"/>
              </w:rPr>
              <w:t>合理且必要的医疗费用：</w:t>
            </w:r>
          </w:p>
          <w:p w14:paraId="540F71ED" w14:textId="77777777" w:rsidR="00565CA7" w:rsidRPr="003E6AC0" w:rsidRDefault="00565CA7" w:rsidP="00565CA7">
            <w:pPr>
              <w:autoSpaceDE w:val="0"/>
              <w:autoSpaceDN w:val="0"/>
              <w:adjustRightInd w:val="0"/>
              <w:jc w:val="left"/>
              <w:rPr>
                <w:rFonts w:ascii="宋体" w:cs="宋体"/>
                <w:kern w:val="0"/>
              </w:rPr>
            </w:pPr>
            <w:r w:rsidRPr="003E6AC0">
              <w:rPr>
                <w:rFonts w:ascii="宋体" w:cs="宋体" w:hint="eastAsia"/>
                <w:kern w:val="0"/>
              </w:rPr>
              <w:t>（1）门诊肾透析；</w:t>
            </w:r>
          </w:p>
          <w:p w14:paraId="6F927918" w14:textId="77777777" w:rsidR="00565CA7" w:rsidRPr="003E6AC0" w:rsidRDefault="00565CA7" w:rsidP="00565CA7">
            <w:pPr>
              <w:autoSpaceDE w:val="0"/>
              <w:autoSpaceDN w:val="0"/>
              <w:adjustRightInd w:val="0"/>
              <w:jc w:val="left"/>
              <w:rPr>
                <w:rFonts w:ascii="宋体" w:cs="宋体"/>
                <w:kern w:val="0"/>
              </w:rPr>
            </w:pPr>
            <w:r w:rsidRPr="003E6AC0">
              <w:rPr>
                <w:rFonts w:ascii="宋体" w:cs="宋体" w:hint="eastAsia"/>
                <w:kern w:val="0"/>
              </w:rPr>
              <w:t>（2）门诊</w:t>
            </w:r>
            <w:r w:rsidRPr="003E6AC0">
              <w:rPr>
                <w:rFonts w:ascii="宋体" w:hAnsi="宋体" w:cs="宋体" w:hint="eastAsia"/>
                <w:kern w:val="0"/>
              </w:rPr>
              <w:t>恶性肿瘤</w:t>
            </w:r>
            <w:r w:rsidRPr="003E6AC0">
              <w:rPr>
                <w:rFonts w:ascii="宋体" w:cs="宋体" w:hint="eastAsia"/>
                <w:kern w:val="0"/>
              </w:rPr>
              <w:t>治疗，包括</w:t>
            </w:r>
            <w:r w:rsidRPr="003E6AC0">
              <w:rPr>
                <w:rFonts w:ascii="黑体" w:eastAsia="黑体" w:hAnsi="黑体" w:cs="宋体" w:hint="eastAsia"/>
                <w:b/>
                <w:color w:val="000000" w:themeColor="text1"/>
                <w:kern w:val="0"/>
                <w:szCs w:val="21"/>
              </w:rPr>
              <w:t>肿瘤化学疗法</w:t>
            </w:r>
            <w:r w:rsidRPr="003E6AC0">
              <w:rPr>
                <w:rStyle w:val="af5"/>
                <w:rFonts w:ascii="黑体" w:eastAsia="黑体" w:hAnsi="黑体" w:cs="宋体"/>
                <w:b/>
                <w:color w:val="000000" w:themeColor="text1"/>
                <w:kern w:val="0"/>
                <w:szCs w:val="21"/>
              </w:rPr>
              <w:footnoteReference w:id="19"/>
            </w:r>
            <w:r w:rsidRPr="003E6AC0">
              <w:rPr>
                <w:rFonts w:ascii="宋体" w:cs="宋体" w:hint="eastAsia"/>
                <w:color w:val="000000" w:themeColor="text1"/>
                <w:kern w:val="0"/>
                <w:szCs w:val="21"/>
              </w:rPr>
              <w:t>、</w:t>
            </w:r>
            <w:r w:rsidRPr="003E6AC0">
              <w:rPr>
                <w:rFonts w:ascii="黑体" w:eastAsia="黑体" w:hAnsi="黑体" w:cs="宋体" w:hint="eastAsia"/>
                <w:b/>
                <w:color w:val="000000" w:themeColor="text1"/>
                <w:kern w:val="0"/>
                <w:szCs w:val="21"/>
              </w:rPr>
              <w:t>肿瘤放射疗法</w:t>
            </w:r>
            <w:r w:rsidRPr="003E6AC0">
              <w:rPr>
                <w:rStyle w:val="af5"/>
                <w:rFonts w:ascii="黑体" w:eastAsia="黑体" w:hAnsi="黑体" w:cs="宋体"/>
                <w:b/>
                <w:color w:val="000000" w:themeColor="text1"/>
                <w:kern w:val="0"/>
                <w:szCs w:val="21"/>
              </w:rPr>
              <w:footnoteReference w:id="20"/>
            </w:r>
            <w:r w:rsidRPr="003E6AC0">
              <w:rPr>
                <w:rFonts w:ascii="宋体" w:cs="宋体" w:hint="eastAsia"/>
                <w:color w:val="000000" w:themeColor="text1"/>
                <w:kern w:val="0"/>
                <w:szCs w:val="21"/>
              </w:rPr>
              <w:t>、</w:t>
            </w:r>
            <w:r w:rsidRPr="003E6AC0">
              <w:rPr>
                <w:rFonts w:ascii="黑体" w:eastAsia="黑体" w:hAnsi="黑体" w:cs="宋体" w:hint="eastAsia"/>
                <w:b/>
                <w:color w:val="000000" w:themeColor="text1"/>
                <w:kern w:val="0"/>
                <w:szCs w:val="21"/>
              </w:rPr>
              <w:t>肿瘤靶向疗法</w:t>
            </w:r>
            <w:r w:rsidRPr="003E6AC0">
              <w:rPr>
                <w:rStyle w:val="af5"/>
                <w:rFonts w:ascii="黑体" w:eastAsia="黑体" w:hAnsi="黑体" w:cs="宋体"/>
                <w:b/>
                <w:color w:val="000000" w:themeColor="text1"/>
                <w:kern w:val="0"/>
                <w:szCs w:val="21"/>
              </w:rPr>
              <w:footnoteReference w:id="21"/>
            </w:r>
            <w:r w:rsidRPr="003E6AC0">
              <w:rPr>
                <w:rFonts w:asciiTheme="majorEastAsia" w:eastAsiaTheme="majorEastAsia" w:hAnsiTheme="majorEastAsia" w:cs="宋体" w:hint="eastAsia"/>
                <w:color w:val="000000" w:themeColor="text1"/>
                <w:kern w:val="0"/>
                <w:szCs w:val="21"/>
              </w:rPr>
              <w:t>、</w:t>
            </w:r>
            <w:r w:rsidRPr="003E6AC0">
              <w:rPr>
                <w:rFonts w:ascii="黑体" w:eastAsia="黑体" w:hAnsi="黑体" w:cs="宋体" w:hint="eastAsia"/>
                <w:b/>
                <w:color w:val="000000" w:themeColor="text1"/>
                <w:kern w:val="0"/>
                <w:szCs w:val="21"/>
              </w:rPr>
              <w:t>肿瘤内分泌疗法</w:t>
            </w:r>
            <w:r w:rsidRPr="003E6AC0">
              <w:rPr>
                <w:rStyle w:val="af5"/>
                <w:rFonts w:ascii="黑体" w:eastAsia="黑体" w:hAnsi="黑体" w:cs="宋体"/>
                <w:b/>
                <w:color w:val="000000" w:themeColor="text1"/>
                <w:kern w:val="0"/>
                <w:szCs w:val="21"/>
              </w:rPr>
              <w:footnoteReference w:id="22"/>
            </w:r>
            <w:r w:rsidRPr="003E6AC0">
              <w:rPr>
                <w:rFonts w:asciiTheme="majorEastAsia" w:eastAsiaTheme="majorEastAsia" w:hAnsiTheme="majorEastAsia" w:cs="宋体" w:hint="eastAsia"/>
                <w:color w:val="000000" w:themeColor="text1"/>
                <w:kern w:val="0"/>
                <w:szCs w:val="21"/>
              </w:rPr>
              <w:t>、</w:t>
            </w:r>
            <w:r w:rsidRPr="003E6AC0">
              <w:rPr>
                <w:rFonts w:ascii="黑体" w:eastAsia="黑体" w:hAnsi="黑体" w:cs="宋体" w:hint="eastAsia"/>
                <w:b/>
                <w:color w:val="000000" w:themeColor="text1"/>
                <w:kern w:val="0"/>
                <w:szCs w:val="21"/>
              </w:rPr>
              <w:t>肿瘤免疫疗法</w:t>
            </w:r>
            <w:r w:rsidRPr="003E6AC0">
              <w:rPr>
                <w:rStyle w:val="af5"/>
                <w:rFonts w:ascii="黑体" w:eastAsia="黑体" w:hAnsi="黑体" w:cs="宋体"/>
                <w:b/>
                <w:color w:val="000000" w:themeColor="text1"/>
                <w:kern w:val="0"/>
                <w:szCs w:val="21"/>
              </w:rPr>
              <w:footnoteReference w:id="23"/>
            </w:r>
            <w:r w:rsidRPr="003E6AC0">
              <w:rPr>
                <w:rFonts w:asciiTheme="majorEastAsia" w:eastAsiaTheme="majorEastAsia" w:hAnsiTheme="majorEastAsia" w:cs="宋体" w:hint="eastAsia"/>
                <w:color w:val="000000" w:themeColor="text1"/>
                <w:kern w:val="0"/>
                <w:szCs w:val="21"/>
              </w:rPr>
              <w:t>的</w:t>
            </w:r>
            <w:r w:rsidRPr="003E6AC0">
              <w:rPr>
                <w:rFonts w:ascii="宋体" w:cs="宋体" w:hint="eastAsia"/>
                <w:kern w:val="0"/>
              </w:rPr>
              <w:t>治疗费用；</w:t>
            </w:r>
          </w:p>
          <w:p w14:paraId="613C926A" w14:textId="77777777" w:rsidR="00565CA7" w:rsidRPr="003E6AC0" w:rsidRDefault="00565CA7" w:rsidP="00565CA7">
            <w:pPr>
              <w:autoSpaceDE w:val="0"/>
              <w:autoSpaceDN w:val="0"/>
              <w:adjustRightInd w:val="0"/>
              <w:jc w:val="left"/>
              <w:rPr>
                <w:rFonts w:ascii="宋体" w:cs="宋体"/>
                <w:kern w:val="0"/>
              </w:rPr>
            </w:pPr>
            <w:r w:rsidRPr="003E6AC0">
              <w:rPr>
                <w:rFonts w:ascii="宋体" w:cs="宋体" w:hint="eastAsia"/>
                <w:kern w:val="0"/>
              </w:rPr>
              <w:t>（3）器官移植后的门诊抗排异治疗；</w:t>
            </w:r>
          </w:p>
          <w:p w14:paraId="6BC9E0B8" w14:textId="0C2A6B42" w:rsidR="00565CA7" w:rsidRPr="003E6AC0" w:rsidRDefault="00565CA7" w:rsidP="00565CA7">
            <w:pPr>
              <w:autoSpaceDE w:val="0"/>
              <w:autoSpaceDN w:val="0"/>
              <w:adjustRightInd w:val="0"/>
              <w:jc w:val="left"/>
              <w:rPr>
                <w:rFonts w:ascii="宋体" w:cs="宋体"/>
                <w:kern w:val="0"/>
              </w:rPr>
            </w:pPr>
            <w:r w:rsidRPr="003E6AC0">
              <w:rPr>
                <w:rFonts w:ascii="宋体" w:cs="宋体" w:hint="eastAsia"/>
                <w:kern w:val="0"/>
              </w:rPr>
              <w:lastRenderedPageBreak/>
              <w:t>（4）</w:t>
            </w:r>
            <w:r w:rsidR="00B9275B" w:rsidRPr="003E6AC0">
              <w:rPr>
                <w:rFonts w:ascii="黑体" w:eastAsia="黑体" w:hAnsi="黑体" w:hint="eastAsia"/>
                <w:b/>
                <w:color w:val="000000" w:themeColor="text1"/>
              </w:rPr>
              <w:t>门诊手术</w:t>
            </w:r>
            <w:r w:rsidRPr="003E6AC0">
              <w:rPr>
                <w:rStyle w:val="af5"/>
                <w:rFonts w:ascii="黑体" w:eastAsia="黑体" w:hAnsi="黑体"/>
                <w:b/>
                <w:color w:val="000000" w:themeColor="text1"/>
              </w:rPr>
              <w:footnoteReference w:id="24"/>
            </w:r>
            <w:r w:rsidRPr="003E6AC0">
              <w:rPr>
                <w:rFonts w:ascii="宋体" w:cs="宋体" w:hint="eastAsia"/>
                <w:kern w:val="0"/>
              </w:rPr>
              <w:t>。</w:t>
            </w:r>
          </w:p>
          <w:p w14:paraId="19165607" w14:textId="11C5E119" w:rsidR="00565CA7" w:rsidRPr="003E6AC0" w:rsidRDefault="00565CA7" w:rsidP="00565CA7">
            <w:pPr>
              <w:rPr>
                <w:rFonts w:ascii="宋体" w:hAnsi="宋体" w:cs="宋体"/>
              </w:rPr>
            </w:pPr>
            <w:r w:rsidRPr="003E6AC0">
              <w:rPr>
                <w:rFonts w:ascii="宋体" w:hAnsi="宋体" w:cs="宋体" w:hint="eastAsia"/>
              </w:rPr>
              <w:t>我们依据2.</w:t>
            </w:r>
            <w:r w:rsidRPr="003E6AC0">
              <w:rPr>
                <w:rFonts w:ascii="宋体" w:hAnsi="宋体" w:cs="宋体"/>
              </w:rPr>
              <w:t>2.6</w:t>
            </w:r>
            <w:r w:rsidRPr="003E6AC0">
              <w:rPr>
                <w:rFonts w:ascii="宋体" w:hAnsi="宋体" w:cs="宋体" w:hint="eastAsia"/>
              </w:rPr>
              <w:t>条的保险金计算方法结合补偿原则</w:t>
            </w:r>
            <w:r w:rsidR="00180DA9" w:rsidRPr="003E6AC0">
              <w:rPr>
                <w:rFonts w:ascii="宋体" w:hAnsi="宋体" w:cs="宋体" w:hint="eastAsia"/>
              </w:rPr>
              <w:t>赔付</w:t>
            </w:r>
            <w:r w:rsidR="005F4A15" w:rsidRPr="003E6AC0">
              <w:rPr>
                <w:rFonts w:ascii="宋体" w:hAnsi="宋体" w:cs="宋体" w:hint="eastAsia"/>
              </w:rPr>
              <w:t>指定</w:t>
            </w:r>
            <w:r w:rsidRPr="003E6AC0">
              <w:rPr>
                <w:rFonts w:ascii="宋体" w:hAnsi="宋体" w:cs="宋体" w:hint="eastAsia"/>
              </w:rPr>
              <w:t>门急诊医疗保险金。</w:t>
            </w:r>
          </w:p>
          <w:p w14:paraId="589F1A6A" w14:textId="262263CC" w:rsidR="00565CA7" w:rsidRPr="003E6AC0" w:rsidRDefault="00565CA7" w:rsidP="00565CA7">
            <w:pPr>
              <w:autoSpaceDE w:val="0"/>
              <w:autoSpaceDN w:val="0"/>
              <w:adjustRightInd w:val="0"/>
              <w:jc w:val="left"/>
              <w:rPr>
                <w:rFonts w:ascii="宋体" w:hAnsi="宋体"/>
                <w:shd w:val="pct15" w:color="auto" w:fill="FFFFFF"/>
              </w:rPr>
            </w:pPr>
            <w:r w:rsidRPr="003E6AC0">
              <w:rPr>
                <w:rFonts w:ascii="宋体" w:hAnsi="宋体" w:hint="eastAsia"/>
                <w:b/>
              </w:rPr>
              <w:t>3.住院前后门诊急诊</w:t>
            </w:r>
            <w:r w:rsidR="005F4A15" w:rsidRPr="003E6AC0">
              <w:rPr>
                <w:rFonts w:ascii="宋体" w:hAnsi="宋体" w:hint="eastAsia"/>
                <w:b/>
              </w:rPr>
              <w:t>医疗保险金</w:t>
            </w:r>
          </w:p>
          <w:p w14:paraId="15921E93" w14:textId="6A0CFA15" w:rsidR="00565CA7" w:rsidRPr="003E6AC0" w:rsidRDefault="00565CA7" w:rsidP="00565CA7">
            <w:pPr>
              <w:autoSpaceDE w:val="0"/>
              <w:autoSpaceDN w:val="0"/>
              <w:adjustRightInd w:val="0"/>
              <w:jc w:val="left"/>
              <w:rPr>
                <w:rFonts w:ascii="宋体" w:hAnsi="宋体"/>
                <w:shd w:val="pct15" w:color="auto" w:fill="FFFFFF"/>
              </w:rPr>
            </w:pPr>
            <w:r w:rsidRPr="003E6AC0">
              <w:rPr>
                <w:rFonts w:ascii="宋体" w:hAnsi="宋体" w:hint="eastAsia"/>
              </w:rPr>
              <w:t>被保险人在住院前</w:t>
            </w:r>
            <w:r w:rsidRPr="003E6AC0">
              <w:rPr>
                <w:rFonts w:ascii="宋体" w:hAnsi="宋体"/>
                <w:shd w:val="pct15" w:color="auto" w:fill="FFFFFF"/>
              </w:rPr>
              <w:t>30日</w:t>
            </w:r>
            <w:r w:rsidRPr="003E6AC0">
              <w:rPr>
                <w:rFonts w:ascii="宋体" w:hAnsi="宋体" w:hint="eastAsia"/>
              </w:rPr>
              <w:t>（</w:t>
            </w:r>
            <w:r w:rsidRPr="003E6AC0">
              <w:rPr>
                <w:rFonts w:ascii="宋体" w:hAnsi="宋体" w:hint="eastAsia"/>
                <w:shd w:val="pct15" w:color="auto" w:fill="FFFFFF"/>
              </w:rPr>
              <w:t>含住院当日，以住院病历或出院小结为准</w:t>
            </w:r>
            <w:r w:rsidRPr="003E6AC0">
              <w:rPr>
                <w:rFonts w:ascii="宋体" w:hAnsi="宋体" w:hint="eastAsia"/>
              </w:rPr>
              <w:t>）和出院后</w:t>
            </w:r>
            <w:r w:rsidRPr="003E6AC0">
              <w:rPr>
                <w:rFonts w:ascii="宋体" w:hAnsi="宋体"/>
                <w:shd w:val="pct15" w:color="auto" w:fill="FFFFFF"/>
              </w:rPr>
              <w:t>30日</w:t>
            </w:r>
            <w:r w:rsidRPr="003E6AC0">
              <w:rPr>
                <w:rFonts w:ascii="宋体" w:hAnsi="宋体" w:hint="eastAsia"/>
              </w:rPr>
              <w:t>（</w:t>
            </w:r>
            <w:r w:rsidRPr="003E6AC0">
              <w:rPr>
                <w:rFonts w:ascii="宋体" w:hAnsi="宋体" w:hint="eastAsia"/>
                <w:shd w:val="pct15" w:color="auto" w:fill="FFFFFF"/>
              </w:rPr>
              <w:t>含出院当日，以住院病历或出院小结为准</w:t>
            </w:r>
            <w:r w:rsidRPr="003E6AC0">
              <w:rPr>
                <w:rFonts w:ascii="宋体" w:hAnsi="宋体" w:hint="eastAsia"/>
              </w:rPr>
              <w:t>）内</w:t>
            </w:r>
            <w:r w:rsidR="00192781" w:rsidRPr="003E6AC0">
              <w:rPr>
                <w:rFonts w:ascii="宋体" w:hAnsi="宋体" w:hint="eastAsia"/>
              </w:rPr>
              <w:t>在医院门诊急诊部门</w:t>
            </w:r>
            <w:r w:rsidRPr="003E6AC0">
              <w:rPr>
                <w:rFonts w:ascii="宋体" w:hAnsi="宋体" w:hint="eastAsia"/>
              </w:rPr>
              <w:t>发生的，与本次住院相同原因而发生的，</w:t>
            </w:r>
            <w:r w:rsidRPr="003E6AC0">
              <w:rPr>
                <w:rFonts w:ascii="宋体" w:hAnsi="宋体" w:hint="eastAsia"/>
                <w:shd w:val="pct15" w:color="auto" w:fill="FFFFFF"/>
              </w:rPr>
              <w:t>必须由被保险人自行承担的</w:t>
            </w:r>
            <w:r w:rsidRPr="003E6AC0">
              <w:rPr>
                <w:rFonts w:ascii="黑体" w:eastAsia="黑体" w:hAnsi="黑体" w:cs="宋体" w:hint="eastAsia"/>
                <w:b/>
                <w:kern w:val="0"/>
              </w:rPr>
              <w:t>门诊急诊医疗费用</w:t>
            </w:r>
            <w:r w:rsidR="00092F31" w:rsidRPr="003E6AC0">
              <w:rPr>
                <w:rStyle w:val="af5"/>
                <w:rFonts w:ascii="宋体" w:hAnsi="宋体"/>
              </w:rPr>
              <w:footnoteReference w:id="25"/>
            </w:r>
            <w:r w:rsidRPr="003E6AC0">
              <w:rPr>
                <w:rFonts w:ascii="宋体" w:hAnsi="宋体" w:hint="eastAsia"/>
              </w:rPr>
              <w:t>。</w:t>
            </w:r>
          </w:p>
          <w:p w14:paraId="21ABB2CA" w14:textId="384264AE" w:rsidR="00565CA7" w:rsidRPr="003E6AC0" w:rsidRDefault="00092F31" w:rsidP="00565CA7">
            <w:pPr>
              <w:autoSpaceDE w:val="0"/>
              <w:autoSpaceDN w:val="0"/>
              <w:adjustRightInd w:val="0"/>
              <w:jc w:val="left"/>
              <w:rPr>
                <w:rFonts w:ascii="宋体" w:hAnsi="宋体"/>
                <w:shd w:val="pct15" w:color="auto" w:fill="FFFFFF"/>
              </w:rPr>
            </w:pPr>
            <w:r w:rsidRPr="003E6AC0">
              <w:rPr>
                <w:rFonts w:ascii="宋体" w:hAnsi="宋体" w:cs="宋体" w:hint="eastAsia"/>
              </w:rPr>
              <w:t>我们依据2.</w:t>
            </w:r>
            <w:r w:rsidRPr="003E6AC0">
              <w:rPr>
                <w:rFonts w:ascii="宋体" w:hAnsi="宋体" w:cs="宋体"/>
              </w:rPr>
              <w:t>2.6</w:t>
            </w:r>
            <w:r w:rsidRPr="003E6AC0">
              <w:rPr>
                <w:rFonts w:ascii="宋体" w:hAnsi="宋体" w:cs="宋体" w:hint="eastAsia"/>
              </w:rPr>
              <w:t>条的保险金计算方法结合补偿原则</w:t>
            </w:r>
            <w:r w:rsidR="00180DA9" w:rsidRPr="003E6AC0">
              <w:rPr>
                <w:rFonts w:ascii="宋体" w:hAnsi="宋体" w:cs="宋体" w:hint="eastAsia"/>
              </w:rPr>
              <w:t>赔付</w:t>
            </w:r>
            <w:r w:rsidRPr="003E6AC0">
              <w:rPr>
                <w:rFonts w:ascii="宋体" w:hAnsi="宋体" w:cs="宋体" w:hint="eastAsia"/>
              </w:rPr>
              <w:t>住院前后</w:t>
            </w:r>
            <w:r w:rsidR="005F4A15" w:rsidRPr="003E6AC0">
              <w:rPr>
                <w:rFonts w:ascii="宋体" w:hAnsi="宋体" w:cs="宋体" w:hint="eastAsia"/>
              </w:rPr>
              <w:t>门急诊医疗</w:t>
            </w:r>
            <w:r w:rsidRPr="003E6AC0">
              <w:rPr>
                <w:rFonts w:ascii="宋体" w:hAnsi="宋体" w:cs="宋体" w:hint="eastAsia"/>
              </w:rPr>
              <w:t>保险金。</w:t>
            </w:r>
          </w:p>
          <w:p w14:paraId="3C2AFFAB" w14:textId="26640348" w:rsidR="00565CA7" w:rsidRPr="003E6AC0" w:rsidRDefault="00565CA7" w:rsidP="00565CA7">
            <w:pPr>
              <w:rPr>
                <w:rFonts w:cs="宋体"/>
                <w:b/>
              </w:rPr>
            </w:pPr>
            <w:r w:rsidRPr="003E6AC0">
              <w:rPr>
                <w:rFonts w:ascii="宋体" w:hAnsi="宋体" w:hint="eastAsia"/>
                <w:shd w:val="pct15" w:color="auto" w:fill="FFFFFF"/>
              </w:rPr>
              <w:t>住院前后门诊急诊医疗不包括上述第2项所列明的</w:t>
            </w:r>
            <w:r w:rsidR="005F4A15" w:rsidRPr="003E6AC0">
              <w:rPr>
                <w:rFonts w:ascii="宋体" w:hAnsi="宋体" w:hint="eastAsia"/>
                <w:shd w:val="pct15" w:color="auto" w:fill="FFFFFF"/>
              </w:rPr>
              <w:t>指定</w:t>
            </w:r>
            <w:r w:rsidRPr="003E6AC0">
              <w:rPr>
                <w:rFonts w:ascii="宋体" w:hAnsi="宋体" w:hint="eastAsia"/>
                <w:shd w:val="pct15" w:color="auto" w:fill="FFFFFF"/>
              </w:rPr>
              <w:t>门诊</w:t>
            </w:r>
            <w:r w:rsidR="005F4A15" w:rsidRPr="003E6AC0">
              <w:rPr>
                <w:rFonts w:ascii="宋体" w:hAnsi="宋体" w:hint="eastAsia"/>
                <w:shd w:val="pct15" w:color="auto" w:fill="FFFFFF"/>
              </w:rPr>
              <w:t>急诊医疗</w:t>
            </w:r>
            <w:r w:rsidRPr="003E6AC0">
              <w:rPr>
                <w:rFonts w:ascii="宋体" w:hAnsi="宋体" w:hint="eastAsia"/>
                <w:shd w:val="pct15" w:color="auto" w:fill="FFFFFF"/>
              </w:rPr>
              <w:t>。</w:t>
            </w:r>
          </w:p>
          <w:p w14:paraId="4A6F6304" w14:textId="77777777" w:rsidR="009619BB" w:rsidRPr="003E6AC0" w:rsidRDefault="009619BB" w:rsidP="005D429C">
            <w:pPr>
              <w:rPr>
                <w:rFonts w:ascii="宋体"/>
                <w:b/>
                <w:shd w:val="pct15" w:color="auto" w:fill="FFFFFF"/>
              </w:rPr>
            </w:pPr>
            <w:r w:rsidRPr="003E6AC0">
              <w:rPr>
                <w:rFonts w:ascii="宋体" w:hint="eastAsia"/>
                <w:shd w:val="pct15" w:color="auto" w:fill="FFFFFF"/>
              </w:rPr>
              <w:t>如无特别约定,被保险人在本主险合同约定的医院范围外接受诊疗，</w:t>
            </w:r>
            <w:r w:rsidRPr="003E6AC0">
              <w:rPr>
                <w:rFonts w:ascii="宋体" w:hint="eastAsia"/>
                <w:b/>
                <w:shd w:val="pct15" w:color="auto" w:fill="FFFFFF"/>
              </w:rPr>
              <w:t>尤其是在私立医院，公立医院特需部、vip部、国际部或国际医疗中心接受诊疗的，</w:t>
            </w:r>
            <w:r w:rsidR="009E3C26" w:rsidRPr="003E6AC0">
              <w:rPr>
                <w:rFonts w:ascii="宋体" w:hint="eastAsia"/>
                <w:b/>
                <w:shd w:val="pct15" w:color="auto" w:fill="FFFFFF"/>
              </w:rPr>
              <w:t>对于因此产生的医疗费用我们将不承担保险责任。</w:t>
            </w:r>
          </w:p>
          <w:p w14:paraId="2E366E1D" w14:textId="77777777" w:rsidR="00253D41" w:rsidRPr="003E6AC0" w:rsidRDefault="00253D41" w:rsidP="005D429C">
            <w:pPr>
              <w:rPr>
                <w:rFonts w:ascii="宋体"/>
                <w:b/>
                <w:shd w:val="pct15" w:color="auto" w:fill="FFFFFF"/>
              </w:rPr>
            </w:pPr>
            <w:r w:rsidRPr="003E6AC0">
              <w:rPr>
                <w:rFonts w:ascii="宋体" w:hint="eastAsia"/>
                <w:b/>
                <w:shd w:val="pct15" w:color="auto" w:fill="FFFFFF"/>
              </w:rPr>
              <w:t>本</w:t>
            </w:r>
            <w:r w:rsidR="00A61CAB" w:rsidRPr="003E6AC0">
              <w:rPr>
                <w:rFonts w:ascii="宋体" w:hint="eastAsia"/>
                <w:b/>
                <w:shd w:val="pct15" w:color="auto" w:fill="FFFFFF"/>
              </w:rPr>
              <w:t>项责任</w:t>
            </w:r>
            <w:r w:rsidRPr="003E6AC0">
              <w:rPr>
                <w:rFonts w:ascii="宋体" w:hint="eastAsia"/>
                <w:b/>
                <w:shd w:val="pct15" w:color="auto" w:fill="FFFFFF"/>
              </w:rPr>
              <w:t>仅承担发生在医院内且由医院实际收取的住院医疗费用（以相关医疗费票据为准）的赔偿责任。</w:t>
            </w:r>
          </w:p>
        </w:tc>
      </w:tr>
      <w:tr w:rsidR="009619BB" w:rsidRPr="003E6AC0" w14:paraId="5224C4AA" w14:textId="77777777" w:rsidTr="006E2859">
        <w:trPr>
          <w:gridBefore w:val="1"/>
          <w:wBefore w:w="31" w:type="pct"/>
        </w:trPr>
        <w:tc>
          <w:tcPr>
            <w:tcW w:w="490" w:type="pct"/>
            <w:gridSpan w:val="3"/>
          </w:tcPr>
          <w:p w14:paraId="08037930" w14:textId="77777777" w:rsidR="009619BB" w:rsidRPr="003E6AC0" w:rsidRDefault="009619BB" w:rsidP="009619BB">
            <w:pPr>
              <w:jc w:val="center"/>
              <w:rPr>
                <w:rFonts w:asciiTheme="minorHAnsi" w:hAnsiTheme="minorHAnsi" w:cstheme="minorHAnsi"/>
                <w:b/>
              </w:rPr>
            </w:pPr>
          </w:p>
        </w:tc>
        <w:tc>
          <w:tcPr>
            <w:tcW w:w="947" w:type="pct"/>
            <w:gridSpan w:val="2"/>
          </w:tcPr>
          <w:p w14:paraId="084CE169" w14:textId="77777777" w:rsidR="009619BB" w:rsidRPr="003E6AC0" w:rsidRDefault="009619BB" w:rsidP="009619BB">
            <w:pPr>
              <w:adjustRightInd w:val="0"/>
              <w:snapToGrid w:val="0"/>
              <w:rPr>
                <w:rFonts w:ascii="华文新魏" w:eastAsia="华文新魏" w:hAnsi="宋体"/>
                <w:b/>
                <w:color w:val="000000" w:themeColor="text1"/>
                <w:sz w:val="24"/>
              </w:rPr>
            </w:pPr>
          </w:p>
        </w:tc>
        <w:tc>
          <w:tcPr>
            <w:tcW w:w="3532" w:type="pct"/>
            <w:gridSpan w:val="2"/>
          </w:tcPr>
          <w:p w14:paraId="08702AC0" w14:textId="77777777" w:rsidR="009619BB" w:rsidRPr="003E6AC0" w:rsidRDefault="009619BB" w:rsidP="009619BB">
            <w:pPr>
              <w:rPr>
                <w:rFonts w:ascii="宋体" w:hAnsi="宋体"/>
                <w:b/>
                <w:color w:val="000000" w:themeColor="text1"/>
              </w:rPr>
            </w:pPr>
          </w:p>
        </w:tc>
      </w:tr>
      <w:tr w:rsidR="00532460" w:rsidRPr="003E6AC0" w14:paraId="3DC262C8" w14:textId="77777777" w:rsidTr="006E2859">
        <w:trPr>
          <w:gridBefore w:val="1"/>
          <w:wBefore w:w="31" w:type="pct"/>
        </w:trPr>
        <w:tc>
          <w:tcPr>
            <w:tcW w:w="490" w:type="pct"/>
            <w:gridSpan w:val="3"/>
          </w:tcPr>
          <w:p w14:paraId="6799A172" w14:textId="77777777" w:rsidR="00532460" w:rsidRPr="003E6AC0" w:rsidRDefault="00020B38" w:rsidP="00020B38">
            <w:pPr>
              <w:jc w:val="center"/>
              <w:rPr>
                <w:rFonts w:asciiTheme="minorHAnsi" w:hAnsiTheme="minorHAnsi" w:cstheme="minorHAnsi"/>
                <w:b/>
              </w:rPr>
            </w:pPr>
            <w:r w:rsidRPr="003E6AC0">
              <w:rPr>
                <w:rFonts w:asciiTheme="minorHAnsi" w:hAnsiTheme="minorHAnsi" w:cstheme="minorHAnsi"/>
                <w:b/>
              </w:rPr>
              <w:t>2</w:t>
            </w:r>
            <w:r w:rsidR="00532460" w:rsidRPr="003E6AC0">
              <w:rPr>
                <w:rFonts w:asciiTheme="minorHAnsi" w:hAnsiTheme="minorHAnsi" w:cstheme="minorHAnsi" w:hint="eastAsia"/>
                <w:b/>
              </w:rPr>
              <w:t>.2.</w:t>
            </w:r>
            <w:r w:rsidRPr="003E6AC0">
              <w:rPr>
                <w:rFonts w:asciiTheme="minorHAnsi" w:hAnsiTheme="minorHAnsi" w:cstheme="minorHAnsi"/>
                <w:b/>
              </w:rPr>
              <w:t>5</w:t>
            </w:r>
          </w:p>
        </w:tc>
        <w:tc>
          <w:tcPr>
            <w:tcW w:w="947" w:type="pct"/>
            <w:gridSpan w:val="2"/>
          </w:tcPr>
          <w:p w14:paraId="0BD37DA4" w14:textId="1B285619" w:rsidR="00532460" w:rsidRPr="003E6AC0" w:rsidRDefault="00532460" w:rsidP="009619BB">
            <w:pPr>
              <w:adjustRightInd w:val="0"/>
              <w:snapToGrid w:val="0"/>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特定</w:t>
            </w:r>
            <w:r w:rsidR="00071DEF" w:rsidRPr="003E6AC0">
              <w:rPr>
                <w:rFonts w:ascii="华文新魏" w:eastAsia="华文新魏" w:hAnsi="宋体" w:hint="eastAsia"/>
                <w:b/>
                <w:color w:val="000000" w:themeColor="text1"/>
                <w:sz w:val="24"/>
              </w:rPr>
              <w:t>疾病医疗</w:t>
            </w:r>
            <w:r w:rsidRPr="003E6AC0">
              <w:rPr>
                <w:rFonts w:ascii="华文新魏" w:eastAsia="华文新魏" w:hAnsi="宋体" w:hint="eastAsia"/>
                <w:b/>
                <w:color w:val="000000" w:themeColor="text1"/>
                <w:sz w:val="24"/>
              </w:rPr>
              <w:t>保险金</w:t>
            </w:r>
          </w:p>
        </w:tc>
        <w:tc>
          <w:tcPr>
            <w:tcW w:w="3532" w:type="pct"/>
            <w:gridSpan w:val="2"/>
          </w:tcPr>
          <w:p w14:paraId="78FE2C69" w14:textId="05370739" w:rsidR="00253D41" w:rsidRPr="003E6AC0" w:rsidRDefault="00071DEF" w:rsidP="00071DEF">
            <w:pPr>
              <w:autoSpaceDE w:val="0"/>
              <w:autoSpaceDN w:val="0"/>
              <w:adjustRightInd w:val="0"/>
              <w:jc w:val="left"/>
              <w:rPr>
                <w:rFonts w:ascii="宋体" w:hAnsi="宋体" w:cs="宋体"/>
              </w:rPr>
            </w:pPr>
            <w:r w:rsidRPr="003E6AC0">
              <w:rPr>
                <w:rFonts w:ascii="宋体" w:hAnsi="宋体" w:cs="宋体" w:hint="eastAsia"/>
              </w:rPr>
              <w:t>在本主险合同保险期间内，因意外伤害或等待期满后因意外伤害之外的其它原因，被保险人自其出生以来</w:t>
            </w:r>
            <w:r w:rsidRPr="003E6AC0">
              <w:rPr>
                <w:rFonts w:ascii="宋体" w:hAnsi="宋体" w:cs="宋体" w:hint="eastAsia"/>
                <w:shd w:val="pct15" w:color="auto" w:fill="FFFFFF"/>
              </w:rPr>
              <w:t>初次</w:t>
            </w:r>
            <w:r w:rsidRPr="003E6AC0">
              <w:rPr>
                <w:rFonts w:ascii="宋体" w:hAnsi="宋体" w:cs="宋体" w:hint="eastAsia"/>
              </w:rPr>
              <w:t>经我们认可的医院确诊罹患符合本主险合同所附</w:t>
            </w:r>
            <w:r w:rsidRPr="003E6AC0">
              <w:rPr>
                <w:rFonts w:ascii="宋体" w:hAnsi="宋体" w:cs="宋体" w:hint="eastAsia"/>
                <w:b/>
              </w:rPr>
              <w:t>特定疾病清单（详见附表2）</w:t>
            </w:r>
            <w:r w:rsidRPr="003E6AC0">
              <w:rPr>
                <w:rFonts w:ascii="宋体" w:hAnsi="宋体" w:cs="宋体" w:hint="eastAsia"/>
              </w:rPr>
              <w:t>定义的特定疾病，在医院接受治疗的，我们首先在上述一般医疗保险金的赔付范围内赔付一般医疗保险金，当我们累计</w:t>
            </w:r>
            <w:r w:rsidR="00180DA9" w:rsidRPr="003E6AC0">
              <w:rPr>
                <w:rFonts w:ascii="宋体" w:hAnsi="宋体" w:cs="宋体" w:hint="eastAsia"/>
              </w:rPr>
              <w:t>赔付</w:t>
            </w:r>
            <w:r w:rsidRPr="003E6AC0">
              <w:rPr>
                <w:rFonts w:ascii="宋体" w:hAnsi="宋体" w:cs="宋体" w:hint="eastAsia"/>
              </w:rPr>
              <w:t>金额达到一般医疗保险金的保险金额后，我们依照下列约定</w:t>
            </w:r>
            <w:r w:rsidR="00180DA9" w:rsidRPr="003E6AC0">
              <w:rPr>
                <w:rFonts w:ascii="宋体" w:hAnsi="宋体" w:cs="宋体" w:hint="eastAsia"/>
              </w:rPr>
              <w:t>赔付</w:t>
            </w:r>
            <w:r w:rsidRPr="003E6AC0">
              <w:rPr>
                <w:rFonts w:ascii="宋体" w:hAnsi="宋体" w:cs="宋体" w:hint="eastAsia"/>
              </w:rPr>
              <w:t>特定疾病医疗保险金。特定疾病医疗保险金包含特定疾病住院医疗保险金、特定疾病指定门急诊医疗保险金和特定疾病住院前后门急诊医疗保险金三个责任项目，具体如下：</w:t>
            </w:r>
          </w:p>
          <w:p w14:paraId="49FAB580" w14:textId="77777777" w:rsidR="00071DEF" w:rsidRPr="003E6AC0" w:rsidRDefault="00071DEF" w:rsidP="00071DEF">
            <w:pPr>
              <w:rPr>
                <w:rFonts w:ascii="宋体" w:hAnsi="宋体" w:cs="宋体"/>
                <w:b/>
              </w:rPr>
            </w:pPr>
            <w:r w:rsidRPr="003E6AC0">
              <w:rPr>
                <w:rFonts w:ascii="宋体" w:hAnsi="宋体" w:cs="宋体" w:hint="eastAsia"/>
                <w:b/>
              </w:rPr>
              <w:t>1.特定疾病住院医疗保险金：</w:t>
            </w:r>
          </w:p>
          <w:p w14:paraId="7E00D449" w14:textId="3A046F14" w:rsidR="00071DEF" w:rsidRPr="008D1714" w:rsidRDefault="00071DEF" w:rsidP="00071DEF">
            <w:pPr>
              <w:rPr>
                <w:rFonts w:ascii="宋体" w:hAnsi="宋体" w:cs="宋体"/>
              </w:rPr>
            </w:pPr>
            <w:r w:rsidRPr="003E6AC0">
              <w:rPr>
                <w:rFonts w:ascii="宋体" w:hAnsi="宋体" w:cs="宋体" w:hint="eastAsia"/>
              </w:rPr>
              <w:t>被保险人因</w:t>
            </w:r>
            <w:r w:rsidR="00986C02" w:rsidRPr="003E6AC0">
              <w:rPr>
                <w:rFonts w:ascii="宋体" w:hAnsi="宋体" w:cs="宋体" w:hint="eastAsia"/>
              </w:rPr>
              <w:t>在等待期后</w:t>
            </w:r>
            <w:r w:rsidR="00986C02" w:rsidRPr="003E6AC0">
              <w:rPr>
                <w:rFonts w:ascii="宋体" w:hAnsi="宋体" w:cs="宋体" w:hint="eastAsia"/>
                <w:shd w:val="pct15" w:color="auto" w:fill="FFFFFF"/>
              </w:rPr>
              <w:t>初次</w:t>
            </w:r>
            <w:r w:rsidR="00986C02" w:rsidRPr="003E6AC0">
              <w:rPr>
                <w:rFonts w:ascii="宋体" w:hAnsi="宋体" w:cs="宋体" w:hint="eastAsia"/>
              </w:rPr>
              <w:t>罹患的</w:t>
            </w:r>
            <w:r w:rsidRPr="003E6AC0">
              <w:rPr>
                <w:rFonts w:ascii="宋体" w:hAnsi="宋体" w:cs="宋体" w:hint="eastAsia"/>
              </w:rPr>
              <w:t>特定疾病</w:t>
            </w:r>
            <w:r w:rsidRPr="003E6AC0">
              <w:rPr>
                <w:rFonts w:ascii="宋体" w:hAnsi="宋体" w:hint="eastAsia"/>
                <w:color w:val="000000" w:themeColor="text1"/>
              </w:rPr>
              <w:t>经医院诊断必须住院治疗的，</w:t>
            </w:r>
            <w:r w:rsidRPr="003E6AC0">
              <w:rPr>
                <w:rFonts w:ascii="宋体" w:hAnsi="宋体" w:cs="宋体" w:hint="eastAsia"/>
              </w:rPr>
              <w:t>对于被保险人住院期间发生的</w:t>
            </w:r>
            <w:r w:rsidRPr="003E6AC0">
              <w:rPr>
                <w:rFonts w:ascii="宋体" w:hAnsi="宋体" w:cs="宋体" w:hint="eastAsia"/>
                <w:shd w:val="pct15" w:color="auto" w:fill="FFFFFF"/>
              </w:rPr>
              <w:t>必须由被保险人自行承担的</w:t>
            </w:r>
            <w:r w:rsidRPr="003E6AC0">
              <w:rPr>
                <w:rFonts w:ascii="宋体" w:hAnsi="宋体" w:cs="宋体" w:hint="eastAsia"/>
              </w:rPr>
              <w:t>合理且必要的床位费、陪床费、重症监护室床位费、膳食费、护理费、治疗费、检查检验费、药</w:t>
            </w:r>
            <w:r w:rsidR="008D1714">
              <w:rPr>
                <w:rFonts w:ascii="宋体" w:hAnsi="宋体" w:cs="宋体" w:hint="eastAsia"/>
              </w:rPr>
              <w:t>品和医疗器械赔付目录范围内的药品费和医疗器械使用费、医生诊疗费</w:t>
            </w:r>
            <w:r w:rsidRPr="003E6AC0">
              <w:rPr>
                <w:rFonts w:ascii="宋体" w:hAnsi="宋体" w:cs="宋体" w:hint="eastAsia"/>
              </w:rPr>
              <w:t xml:space="preserve">、手术费、救护车使用费， </w:t>
            </w:r>
            <w:r w:rsidRPr="003E6AC0">
              <w:rPr>
                <w:rFonts w:ascii="宋体" w:hAnsi="宋体" w:cs="宋体" w:hint="eastAsia"/>
                <w:shd w:val="pct15" w:color="auto" w:fill="FFFFFF"/>
              </w:rPr>
              <w:t>我们依据</w:t>
            </w:r>
            <w:r w:rsidRPr="003E6AC0">
              <w:rPr>
                <w:rFonts w:ascii="宋体" w:hAnsi="宋体" w:cs="宋体"/>
                <w:shd w:val="pct15" w:color="auto" w:fill="FFFFFF"/>
              </w:rPr>
              <w:t>2.2.6</w:t>
            </w:r>
            <w:r w:rsidRPr="003E6AC0">
              <w:rPr>
                <w:rFonts w:ascii="宋体" w:hAnsi="宋体" w:cs="宋体" w:hint="eastAsia"/>
                <w:shd w:val="pct15" w:color="auto" w:fill="FFFFFF"/>
              </w:rPr>
              <w:t>条的保险金计算方法结合补偿原则</w:t>
            </w:r>
            <w:r w:rsidR="00986C02" w:rsidRPr="003E6AC0">
              <w:rPr>
                <w:rFonts w:ascii="宋体" w:hAnsi="宋体" w:cs="宋体" w:hint="eastAsia"/>
                <w:shd w:val="pct15" w:color="auto" w:fill="FFFFFF"/>
              </w:rPr>
              <w:t>在特定疾病医疗保险金</w:t>
            </w:r>
            <w:r w:rsidR="00180DA9" w:rsidRPr="003E6AC0">
              <w:rPr>
                <w:rFonts w:ascii="宋体" w:hAnsi="宋体" w:cs="宋体" w:hint="eastAsia"/>
                <w:shd w:val="pct15" w:color="auto" w:fill="FFFFFF"/>
              </w:rPr>
              <w:t>赔付</w:t>
            </w:r>
            <w:r w:rsidR="00986C02" w:rsidRPr="003E6AC0">
              <w:rPr>
                <w:rFonts w:ascii="宋体" w:hAnsi="宋体" w:cs="宋体" w:hint="eastAsia"/>
                <w:shd w:val="pct15" w:color="auto" w:fill="FFFFFF"/>
              </w:rPr>
              <w:t>限额内</w:t>
            </w:r>
            <w:r w:rsidR="00180DA9" w:rsidRPr="003E6AC0">
              <w:rPr>
                <w:rFonts w:ascii="宋体" w:hAnsi="宋体" w:cs="宋体" w:hint="eastAsia"/>
                <w:shd w:val="pct15" w:color="auto" w:fill="FFFFFF"/>
              </w:rPr>
              <w:t>赔付</w:t>
            </w:r>
            <w:r w:rsidRPr="003E6AC0">
              <w:rPr>
                <w:rFonts w:ascii="宋体" w:hAnsi="宋体" w:cs="宋体" w:hint="eastAsia"/>
                <w:shd w:val="pct15" w:color="auto" w:fill="FFFFFF"/>
              </w:rPr>
              <w:t>特定疾病</w:t>
            </w:r>
            <w:r w:rsidR="005F4A15" w:rsidRPr="003E6AC0">
              <w:rPr>
                <w:rFonts w:ascii="宋体" w:hAnsi="宋体" w:cs="宋体" w:hint="eastAsia"/>
                <w:shd w:val="pct15" w:color="auto" w:fill="FFFFFF"/>
              </w:rPr>
              <w:t>住院医疗</w:t>
            </w:r>
            <w:r w:rsidRPr="003E6AC0">
              <w:rPr>
                <w:rFonts w:ascii="宋体" w:hAnsi="宋体" w:cs="宋体" w:hint="eastAsia"/>
                <w:shd w:val="pct15" w:color="auto" w:fill="FFFFFF"/>
              </w:rPr>
              <w:t>保险金。</w:t>
            </w:r>
          </w:p>
          <w:p w14:paraId="00DC187A" w14:textId="0979830B" w:rsidR="00986C02" w:rsidRPr="003E6AC0" w:rsidRDefault="00EB31AD" w:rsidP="00EB31AD">
            <w:pPr>
              <w:rPr>
                <w:rFonts w:ascii="宋体" w:hAnsi="宋体" w:cs="宋体"/>
                <w:b/>
              </w:rPr>
            </w:pPr>
            <w:r w:rsidRPr="003E6AC0">
              <w:rPr>
                <w:rFonts w:ascii="宋体" w:hAnsi="宋体" w:cs="宋体" w:hint="eastAsia"/>
                <w:b/>
              </w:rPr>
              <w:t>2.</w:t>
            </w:r>
            <w:r w:rsidR="00986C02" w:rsidRPr="003E6AC0">
              <w:rPr>
                <w:rFonts w:ascii="宋体" w:hAnsi="宋体" w:cs="宋体" w:hint="eastAsia"/>
                <w:b/>
              </w:rPr>
              <w:t>特定疾病指定</w:t>
            </w:r>
            <w:r w:rsidR="005F4A15" w:rsidRPr="003E6AC0">
              <w:rPr>
                <w:rFonts w:ascii="宋体" w:hAnsi="宋体" w:cs="宋体" w:hint="eastAsia"/>
                <w:b/>
              </w:rPr>
              <w:t>门诊急诊医疗</w:t>
            </w:r>
            <w:r w:rsidR="00986C02" w:rsidRPr="003E6AC0">
              <w:rPr>
                <w:rFonts w:ascii="宋体" w:hAnsi="宋体" w:cs="宋体" w:hint="eastAsia"/>
                <w:b/>
              </w:rPr>
              <w:t>保险金</w:t>
            </w:r>
          </w:p>
          <w:p w14:paraId="16A3BD64" w14:textId="0814A0CB" w:rsidR="00986C02" w:rsidRPr="003E6AC0" w:rsidRDefault="00986C02" w:rsidP="00986C02">
            <w:pPr>
              <w:rPr>
                <w:rFonts w:ascii="宋体" w:cs="宋体"/>
                <w:kern w:val="0"/>
              </w:rPr>
            </w:pPr>
            <w:r w:rsidRPr="003E6AC0">
              <w:rPr>
                <w:rFonts w:ascii="宋体" w:hAnsi="宋体" w:cs="宋体" w:hint="eastAsia"/>
              </w:rPr>
              <w:t>被保险人因在等待期后</w:t>
            </w:r>
            <w:r w:rsidRPr="003E6AC0">
              <w:rPr>
                <w:rFonts w:ascii="宋体" w:hAnsi="宋体" w:cs="宋体" w:hint="eastAsia"/>
                <w:shd w:val="pct15" w:color="auto" w:fill="FFFFFF"/>
              </w:rPr>
              <w:t>初次</w:t>
            </w:r>
            <w:r w:rsidRPr="003E6AC0">
              <w:rPr>
                <w:rFonts w:ascii="宋体" w:hAnsi="宋体" w:cs="宋体" w:hint="eastAsia"/>
              </w:rPr>
              <w:t>罹患的特定疾病</w:t>
            </w:r>
            <w:r w:rsidRPr="003E6AC0">
              <w:rPr>
                <w:rFonts w:ascii="宋体" w:cs="宋体" w:hint="eastAsia"/>
                <w:kern w:val="0"/>
              </w:rPr>
              <w:t>在医院门诊</w:t>
            </w:r>
            <w:r w:rsidR="00192781" w:rsidRPr="003E6AC0">
              <w:rPr>
                <w:rFonts w:ascii="宋体" w:cs="宋体" w:hint="eastAsia"/>
                <w:kern w:val="0"/>
              </w:rPr>
              <w:t>部门</w:t>
            </w:r>
            <w:r w:rsidRPr="003E6AC0">
              <w:rPr>
                <w:rFonts w:ascii="宋体" w:cs="宋体" w:hint="eastAsia"/>
                <w:kern w:val="0"/>
              </w:rPr>
              <w:t>或急诊部门进行如下治疗发生的</w:t>
            </w:r>
            <w:r w:rsidRPr="003E6AC0">
              <w:rPr>
                <w:rFonts w:ascii="宋体" w:cs="宋体" w:hint="eastAsia"/>
                <w:kern w:val="0"/>
                <w:shd w:val="pct15" w:color="auto" w:fill="FFFFFF"/>
              </w:rPr>
              <w:t>必须由被保险人个人自行承担的</w:t>
            </w:r>
            <w:r w:rsidRPr="003E6AC0">
              <w:rPr>
                <w:rFonts w:ascii="宋体" w:cs="宋体" w:hint="eastAsia"/>
                <w:kern w:val="0"/>
              </w:rPr>
              <w:t>合理且必要的医疗费用：</w:t>
            </w:r>
          </w:p>
          <w:p w14:paraId="22A55A3B" w14:textId="77777777" w:rsidR="00986C02" w:rsidRPr="003E6AC0" w:rsidRDefault="00986C02" w:rsidP="00986C02">
            <w:pPr>
              <w:autoSpaceDE w:val="0"/>
              <w:autoSpaceDN w:val="0"/>
              <w:adjustRightInd w:val="0"/>
              <w:jc w:val="left"/>
              <w:rPr>
                <w:rFonts w:asciiTheme="majorEastAsia" w:eastAsiaTheme="majorEastAsia" w:hAnsiTheme="majorEastAsia" w:cs="宋体"/>
                <w:kern w:val="0"/>
              </w:rPr>
            </w:pPr>
            <w:r w:rsidRPr="003E6AC0">
              <w:rPr>
                <w:rFonts w:ascii="宋体" w:cs="宋体" w:hint="eastAsia"/>
                <w:kern w:val="0"/>
              </w:rPr>
              <w:t>（1）门诊</w:t>
            </w:r>
            <w:r w:rsidRPr="003E6AC0">
              <w:rPr>
                <w:rFonts w:asciiTheme="majorEastAsia" w:eastAsiaTheme="majorEastAsia" w:hAnsiTheme="majorEastAsia" w:cs="宋体" w:hint="eastAsia"/>
                <w:kern w:val="0"/>
              </w:rPr>
              <w:t>肾透析；</w:t>
            </w:r>
          </w:p>
          <w:p w14:paraId="3C83518D" w14:textId="6BC4DE12" w:rsidR="00986C02" w:rsidRPr="003E6AC0" w:rsidRDefault="00986C02" w:rsidP="00986C02">
            <w:pPr>
              <w:autoSpaceDE w:val="0"/>
              <w:autoSpaceDN w:val="0"/>
              <w:adjustRightInd w:val="0"/>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（2）门诊恶性肿瘤治疗，包括</w:t>
            </w:r>
            <w:r w:rsidRPr="003E6AC0">
              <w:rPr>
                <w:rFonts w:asciiTheme="majorEastAsia" w:eastAsiaTheme="majorEastAsia" w:hAnsiTheme="majorEastAsia" w:cs="宋体" w:hint="eastAsia"/>
                <w:color w:val="000000" w:themeColor="text1"/>
                <w:kern w:val="0"/>
                <w:szCs w:val="21"/>
              </w:rPr>
              <w:t>肿瘤化学疗法、肿瘤放射疗法、肿瘤靶向疗法、肿瘤内分泌疗法、肿瘤免疫疗法的</w:t>
            </w:r>
            <w:r w:rsidRPr="003E6AC0">
              <w:rPr>
                <w:rFonts w:asciiTheme="majorEastAsia" w:eastAsiaTheme="majorEastAsia" w:hAnsiTheme="majorEastAsia" w:cs="宋体" w:hint="eastAsia"/>
                <w:kern w:val="0"/>
              </w:rPr>
              <w:t>治疗费用；</w:t>
            </w:r>
          </w:p>
          <w:p w14:paraId="14DC74B1" w14:textId="77777777" w:rsidR="00986C02" w:rsidRPr="003E6AC0" w:rsidRDefault="00986C02" w:rsidP="00986C02">
            <w:pPr>
              <w:autoSpaceDE w:val="0"/>
              <w:autoSpaceDN w:val="0"/>
              <w:adjustRightInd w:val="0"/>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（3）器官移植后的门诊抗排异治疗；</w:t>
            </w:r>
          </w:p>
          <w:p w14:paraId="687559A7" w14:textId="7F57E16C" w:rsidR="00986C02" w:rsidRPr="003E6AC0" w:rsidRDefault="00986C02" w:rsidP="00986C02">
            <w:pPr>
              <w:autoSpaceDE w:val="0"/>
              <w:autoSpaceDN w:val="0"/>
              <w:adjustRightInd w:val="0"/>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（4）</w:t>
            </w:r>
            <w:r w:rsidR="00B9275B" w:rsidRPr="003E6AC0">
              <w:rPr>
                <w:rFonts w:asciiTheme="majorEastAsia" w:eastAsiaTheme="majorEastAsia" w:hAnsiTheme="majorEastAsia" w:hint="eastAsia"/>
                <w:color w:val="000000" w:themeColor="text1"/>
              </w:rPr>
              <w:t>门诊手术</w:t>
            </w:r>
            <w:r w:rsidRPr="003E6AC0">
              <w:rPr>
                <w:rFonts w:asciiTheme="majorEastAsia" w:eastAsiaTheme="majorEastAsia" w:hAnsiTheme="majorEastAsia" w:cs="宋体" w:hint="eastAsia"/>
                <w:kern w:val="0"/>
              </w:rPr>
              <w:t>。</w:t>
            </w:r>
          </w:p>
          <w:p w14:paraId="78FD5413" w14:textId="693A14F5" w:rsidR="00986C02" w:rsidRPr="003E6AC0" w:rsidRDefault="00986C02" w:rsidP="00986C02">
            <w:pPr>
              <w:rPr>
                <w:rFonts w:ascii="宋体" w:hAnsi="宋体" w:cs="宋体"/>
              </w:rPr>
            </w:pPr>
            <w:r w:rsidRPr="003E6AC0">
              <w:rPr>
                <w:rFonts w:ascii="宋体" w:hAnsi="宋体" w:cs="宋体" w:hint="eastAsia"/>
              </w:rPr>
              <w:lastRenderedPageBreak/>
              <w:t>我们依据2.</w:t>
            </w:r>
            <w:r w:rsidRPr="003E6AC0">
              <w:rPr>
                <w:rFonts w:ascii="宋体" w:hAnsi="宋体" w:cs="宋体"/>
              </w:rPr>
              <w:t>2.6</w:t>
            </w:r>
            <w:r w:rsidRPr="003E6AC0">
              <w:rPr>
                <w:rFonts w:ascii="宋体" w:hAnsi="宋体" w:cs="宋体" w:hint="eastAsia"/>
              </w:rPr>
              <w:t>条的保险金计算方法结合补偿原则在特定疾病医疗保险金</w:t>
            </w:r>
            <w:r w:rsidR="00180DA9" w:rsidRPr="003E6AC0">
              <w:rPr>
                <w:rFonts w:ascii="宋体" w:hAnsi="宋体" w:cs="宋体" w:hint="eastAsia"/>
              </w:rPr>
              <w:t>赔付</w:t>
            </w:r>
            <w:r w:rsidRPr="003E6AC0">
              <w:rPr>
                <w:rFonts w:ascii="宋体" w:hAnsi="宋体" w:cs="宋体" w:hint="eastAsia"/>
              </w:rPr>
              <w:t>限额内</w:t>
            </w:r>
            <w:r w:rsidR="00180DA9" w:rsidRPr="003E6AC0">
              <w:rPr>
                <w:rFonts w:ascii="宋体" w:hAnsi="宋体" w:cs="宋体" w:hint="eastAsia"/>
              </w:rPr>
              <w:t>赔付</w:t>
            </w:r>
            <w:r w:rsidRPr="003E6AC0">
              <w:rPr>
                <w:rFonts w:ascii="宋体" w:hAnsi="宋体" w:cs="宋体" w:hint="eastAsia"/>
              </w:rPr>
              <w:t>特定疾病指定门急诊医疗</w:t>
            </w:r>
            <w:r w:rsidR="005F4A15" w:rsidRPr="003E6AC0">
              <w:rPr>
                <w:rFonts w:ascii="宋体" w:hAnsi="宋体" w:cs="宋体" w:hint="eastAsia"/>
              </w:rPr>
              <w:t>医疗</w:t>
            </w:r>
            <w:r w:rsidRPr="003E6AC0">
              <w:rPr>
                <w:rFonts w:ascii="宋体" w:hAnsi="宋体" w:cs="宋体" w:hint="eastAsia"/>
              </w:rPr>
              <w:t>保险金。</w:t>
            </w:r>
          </w:p>
          <w:p w14:paraId="298F5923" w14:textId="71EA9CA3" w:rsidR="00986C02" w:rsidRPr="003E6AC0" w:rsidRDefault="00986C02" w:rsidP="00986C02">
            <w:pPr>
              <w:autoSpaceDE w:val="0"/>
              <w:autoSpaceDN w:val="0"/>
              <w:adjustRightInd w:val="0"/>
              <w:jc w:val="left"/>
              <w:rPr>
                <w:rFonts w:ascii="宋体" w:hAnsi="宋体"/>
                <w:shd w:val="pct15" w:color="auto" w:fill="FFFFFF"/>
              </w:rPr>
            </w:pPr>
            <w:r w:rsidRPr="003E6AC0">
              <w:rPr>
                <w:rFonts w:ascii="宋体" w:hAnsi="宋体" w:hint="eastAsia"/>
                <w:b/>
              </w:rPr>
              <w:t>3.特定疾病</w:t>
            </w:r>
            <w:r w:rsidR="005F4A15" w:rsidRPr="003E6AC0">
              <w:rPr>
                <w:rFonts w:ascii="宋体" w:hAnsi="宋体" w:hint="eastAsia"/>
                <w:b/>
              </w:rPr>
              <w:t>住院前后门诊急诊医疗保险金</w:t>
            </w:r>
          </w:p>
          <w:p w14:paraId="78B8699B" w14:textId="6583B19F" w:rsidR="00986C02" w:rsidRPr="003E6AC0" w:rsidRDefault="00986C02" w:rsidP="00986C02">
            <w:pPr>
              <w:autoSpaceDE w:val="0"/>
              <w:autoSpaceDN w:val="0"/>
              <w:adjustRightInd w:val="0"/>
              <w:jc w:val="left"/>
              <w:rPr>
                <w:rFonts w:ascii="宋体" w:hAnsi="宋体"/>
                <w:shd w:val="pct15" w:color="auto" w:fill="FFFFFF"/>
              </w:rPr>
            </w:pPr>
            <w:r w:rsidRPr="003E6AC0">
              <w:rPr>
                <w:rFonts w:ascii="宋体" w:hAnsi="宋体" w:cs="宋体" w:hint="eastAsia"/>
              </w:rPr>
              <w:t>被保险人因在等待期后</w:t>
            </w:r>
            <w:r w:rsidRPr="003E6AC0">
              <w:rPr>
                <w:rFonts w:ascii="宋体" w:hAnsi="宋体" w:cs="宋体" w:hint="eastAsia"/>
                <w:shd w:val="pct15" w:color="auto" w:fill="FFFFFF"/>
              </w:rPr>
              <w:t>初次</w:t>
            </w:r>
            <w:r w:rsidRPr="003E6AC0">
              <w:rPr>
                <w:rFonts w:ascii="宋体" w:hAnsi="宋体" w:cs="宋体" w:hint="eastAsia"/>
              </w:rPr>
              <w:t>罹患的特定疾病</w:t>
            </w:r>
            <w:r w:rsidRPr="003E6AC0">
              <w:rPr>
                <w:rFonts w:ascii="宋体" w:hAnsi="宋体" w:hint="eastAsia"/>
              </w:rPr>
              <w:t>在住院前</w:t>
            </w:r>
            <w:r w:rsidRPr="003E6AC0">
              <w:rPr>
                <w:rFonts w:ascii="宋体" w:hAnsi="宋体"/>
                <w:shd w:val="pct15" w:color="auto" w:fill="FFFFFF"/>
              </w:rPr>
              <w:t>30日</w:t>
            </w:r>
            <w:r w:rsidRPr="003E6AC0">
              <w:rPr>
                <w:rFonts w:ascii="宋体" w:hAnsi="宋体" w:hint="eastAsia"/>
              </w:rPr>
              <w:t>（</w:t>
            </w:r>
            <w:r w:rsidRPr="003E6AC0">
              <w:rPr>
                <w:rFonts w:ascii="宋体" w:hAnsi="宋体" w:hint="eastAsia"/>
                <w:shd w:val="pct15" w:color="auto" w:fill="FFFFFF"/>
              </w:rPr>
              <w:t>含住院当日，以住院病历或出院小结为准</w:t>
            </w:r>
            <w:r w:rsidRPr="003E6AC0">
              <w:rPr>
                <w:rFonts w:ascii="宋体" w:hAnsi="宋体" w:hint="eastAsia"/>
              </w:rPr>
              <w:t>）和出院后</w:t>
            </w:r>
            <w:r w:rsidRPr="003E6AC0">
              <w:rPr>
                <w:rFonts w:ascii="宋体" w:hAnsi="宋体"/>
                <w:shd w:val="pct15" w:color="auto" w:fill="FFFFFF"/>
              </w:rPr>
              <w:t>30</w:t>
            </w:r>
            <w:r w:rsidRPr="003E6AC0">
              <w:rPr>
                <w:rFonts w:ascii="宋体" w:hAnsi="宋体" w:hint="eastAsia"/>
                <w:shd w:val="pct15" w:color="auto" w:fill="FFFFFF"/>
              </w:rPr>
              <w:t>日</w:t>
            </w:r>
            <w:r w:rsidRPr="003E6AC0">
              <w:rPr>
                <w:rFonts w:ascii="宋体" w:hAnsi="宋体" w:hint="eastAsia"/>
              </w:rPr>
              <w:t>（</w:t>
            </w:r>
            <w:r w:rsidRPr="003E6AC0">
              <w:rPr>
                <w:rFonts w:ascii="宋体" w:hAnsi="宋体" w:hint="eastAsia"/>
                <w:shd w:val="pct15" w:color="auto" w:fill="FFFFFF"/>
              </w:rPr>
              <w:t>含出院当日，以住院病历或出院小结为准</w:t>
            </w:r>
            <w:r w:rsidRPr="003E6AC0">
              <w:rPr>
                <w:rFonts w:ascii="宋体" w:hAnsi="宋体" w:hint="eastAsia"/>
              </w:rPr>
              <w:t>）内发生的，与本次住院相同原因而发生的，</w:t>
            </w:r>
            <w:r w:rsidRPr="003E6AC0">
              <w:rPr>
                <w:rFonts w:ascii="宋体" w:hAnsi="宋体" w:hint="eastAsia"/>
                <w:shd w:val="pct15" w:color="auto" w:fill="FFFFFF"/>
              </w:rPr>
              <w:t>必须由被保险人自行承担的门诊急诊医疗费用</w:t>
            </w:r>
            <w:r w:rsidRPr="003E6AC0">
              <w:rPr>
                <w:rFonts w:ascii="宋体" w:hAnsi="宋体" w:hint="eastAsia"/>
              </w:rPr>
              <w:t>。</w:t>
            </w:r>
            <w:r w:rsidRPr="003E6AC0">
              <w:rPr>
                <w:rFonts w:ascii="宋体" w:hAnsi="宋体" w:cs="宋体" w:hint="eastAsia"/>
                <w:shd w:val="pct15" w:color="auto" w:fill="FFFFFF"/>
              </w:rPr>
              <w:t>我们依据</w:t>
            </w:r>
            <w:r w:rsidRPr="003E6AC0">
              <w:rPr>
                <w:rFonts w:ascii="宋体" w:hAnsi="宋体" w:cs="宋体"/>
                <w:shd w:val="pct15" w:color="auto" w:fill="FFFFFF"/>
              </w:rPr>
              <w:t>2.2.6</w:t>
            </w:r>
            <w:r w:rsidRPr="003E6AC0">
              <w:rPr>
                <w:rFonts w:ascii="宋体" w:hAnsi="宋体" w:cs="宋体" w:hint="eastAsia"/>
                <w:shd w:val="pct15" w:color="auto" w:fill="FFFFFF"/>
              </w:rPr>
              <w:t>条的保险金计算方法结合补偿原则在特定疾病医疗保险金</w:t>
            </w:r>
            <w:r w:rsidR="00180DA9" w:rsidRPr="003E6AC0">
              <w:rPr>
                <w:rFonts w:ascii="宋体" w:hAnsi="宋体" w:cs="宋体" w:hint="eastAsia"/>
                <w:shd w:val="pct15" w:color="auto" w:fill="FFFFFF"/>
              </w:rPr>
              <w:t>赔付</w:t>
            </w:r>
            <w:r w:rsidRPr="003E6AC0">
              <w:rPr>
                <w:rFonts w:ascii="宋体" w:hAnsi="宋体" w:cs="宋体" w:hint="eastAsia"/>
                <w:shd w:val="pct15" w:color="auto" w:fill="FFFFFF"/>
              </w:rPr>
              <w:t>限额内</w:t>
            </w:r>
            <w:r w:rsidR="00180DA9" w:rsidRPr="003E6AC0">
              <w:rPr>
                <w:rFonts w:ascii="宋体" w:hAnsi="宋体" w:cs="宋体" w:hint="eastAsia"/>
                <w:shd w:val="pct15" w:color="auto" w:fill="FFFFFF"/>
              </w:rPr>
              <w:t>赔付</w:t>
            </w:r>
            <w:r w:rsidRPr="003E6AC0">
              <w:rPr>
                <w:rFonts w:ascii="宋体" w:hAnsi="宋体" w:cs="宋体" w:hint="eastAsia"/>
                <w:shd w:val="pct15" w:color="auto" w:fill="FFFFFF"/>
              </w:rPr>
              <w:t>特定疾病住院前后</w:t>
            </w:r>
            <w:r w:rsidR="005F4A15" w:rsidRPr="003E6AC0">
              <w:rPr>
                <w:rFonts w:ascii="宋体" w:hAnsi="宋体" w:cs="宋体" w:hint="eastAsia"/>
                <w:shd w:val="pct15" w:color="auto" w:fill="FFFFFF"/>
              </w:rPr>
              <w:t>门急诊医疗</w:t>
            </w:r>
            <w:r w:rsidRPr="003E6AC0">
              <w:rPr>
                <w:rFonts w:ascii="宋体" w:hAnsi="宋体" w:cs="宋体" w:hint="eastAsia"/>
                <w:shd w:val="pct15" w:color="auto" w:fill="FFFFFF"/>
              </w:rPr>
              <w:t>保险金。</w:t>
            </w:r>
          </w:p>
          <w:p w14:paraId="55B85E50" w14:textId="00113010" w:rsidR="00986C02" w:rsidRPr="003E6AC0" w:rsidRDefault="00986C02" w:rsidP="00986C02">
            <w:pPr>
              <w:rPr>
                <w:rFonts w:cs="宋体"/>
                <w:b/>
              </w:rPr>
            </w:pPr>
            <w:r w:rsidRPr="003E6AC0">
              <w:rPr>
                <w:rFonts w:ascii="宋体" w:hAnsi="宋体" w:hint="eastAsia"/>
                <w:shd w:val="pct15" w:color="auto" w:fill="FFFFFF"/>
              </w:rPr>
              <w:t>特定疾病住院前后门诊急诊医疗不包括上述第2项所列明的特定疾病指定门诊医疗。</w:t>
            </w:r>
          </w:p>
          <w:p w14:paraId="75A829FE" w14:textId="77777777" w:rsidR="00986C02" w:rsidRPr="003E6AC0" w:rsidRDefault="00986C02" w:rsidP="00986C02">
            <w:pPr>
              <w:rPr>
                <w:rFonts w:ascii="宋体"/>
                <w:b/>
                <w:shd w:val="pct15" w:color="auto" w:fill="FFFFFF"/>
              </w:rPr>
            </w:pPr>
            <w:r w:rsidRPr="003E6AC0">
              <w:rPr>
                <w:rFonts w:ascii="宋体" w:hint="eastAsia"/>
                <w:shd w:val="pct15" w:color="auto" w:fill="FFFFFF"/>
              </w:rPr>
              <w:t>如无特别约定,被保险人在本主险合同约定的医院范围外接受诊疗，</w:t>
            </w:r>
            <w:r w:rsidRPr="003E6AC0">
              <w:rPr>
                <w:rFonts w:ascii="宋体" w:hint="eastAsia"/>
                <w:b/>
                <w:shd w:val="pct15" w:color="auto" w:fill="FFFFFF"/>
              </w:rPr>
              <w:t>尤其是在私立医院，公立医院特需部、vip部、国际部或国际医疗中心接受诊疗的，对于因此产生的医疗费用我们将不承担保险责任。</w:t>
            </w:r>
          </w:p>
          <w:p w14:paraId="765BE08C" w14:textId="148FD497" w:rsidR="00071DEF" w:rsidRPr="003E6AC0" w:rsidRDefault="00986C02" w:rsidP="00986C02">
            <w:pPr>
              <w:rPr>
                <w:rFonts w:cs="宋体"/>
                <w:shd w:val="pct15" w:color="auto" w:fill="FFFFFF"/>
              </w:rPr>
            </w:pPr>
            <w:r w:rsidRPr="003E6AC0">
              <w:rPr>
                <w:rFonts w:ascii="宋体" w:hint="eastAsia"/>
                <w:b/>
                <w:shd w:val="pct15" w:color="auto" w:fill="FFFFFF"/>
              </w:rPr>
              <w:t>本项责任仅承担发生在医院内且由医院实际收取的住院医疗费用（以相关医疗费票据为准）的赔偿责任。</w:t>
            </w:r>
          </w:p>
        </w:tc>
      </w:tr>
      <w:tr w:rsidR="00532460" w:rsidRPr="003E6AC0" w14:paraId="59F35E3F" w14:textId="77777777" w:rsidTr="006E2859">
        <w:trPr>
          <w:gridBefore w:val="1"/>
          <w:wBefore w:w="31" w:type="pct"/>
        </w:trPr>
        <w:tc>
          <w:tcPr>
            <w:tcW w:w="490" w:type="pct"/>
            <w:gridSpan w:val="3"/>
          </w:tcPr>
          <w:p w14:paraId="65545950" w14:textId="77777777" w:rsidR="00532460" w:rsidRPr="003E6AC0" w:rsidRDefault="00532460" w:rsidP="009619BB">
            <w:pPr>
              <w:jc w:val="center"/>
              <w:rPr>
                <w:rFonts w:asciiTheme="minorHAnsi" w:hAnsiTheme="minorHAnsi" w:cstheme="minorHAnsi"/>
                <w:b/>
              </w:rPr>
            </w:pPr>
          </w:p>
        </w:tc>
        <w:tc>
          <w:tcPr>
            <w:tcW w:w="947" w:type="pct"/>
            <w:gridSpan w:val="2"/>
          </w:tcPr>
          <w:p w14:paraId="6FF336EA" w14:textId="77777777" w:rsidR="00532460" w:rsidRPr="003E6AC0" w:rsidRDefault="00532460" w:rsidP="009619BB">
            <w:pPr>
              <w:adjustRightInd w:val="0"/>
              <w:snapToGrid w:val="0"/>
              <w:rPr>
                <w:rFonts w:ascii="华文新魏" w:eastAsia="华文新魏" w:hAnsi="宋体"/>
                <w:b/>
                <w:color w:val="000000" w:themeColor="text1"/>
                <w:sz w:val="24"/>
              </w:rPr>
            </w:pPr>
          </w:p>
        </w:tc>
        <w:tc>
          <w:tcPr>
            <w:tcW w:w="3532" w:type="pct"/>
            <w:gridSpan w:val="2"/>
          </w:tcPr>
          <w:p w14:paraId="608E9B94" w14:textId="77777777" w:rsidR="00532460" w:rsidRPr="003E6AC0" w:rsidRDefault="00532460" w:rsidP="009619BB">
            <w:pPr>
              <w:rPr>
                <w:rFonts w:ascii="宋体" w:hAnsi="宋体"/>
                <w:b/>
                <w:color w:val="000000" w:themeColor="text1"/>
              </w:rPr>
            </w:pPr>
          </w:p>
        </w:tc>
      </w:tr>
      <w:tr w:rsidR="0021568E" w:rsidRPr="003E6AC0" w14:paraId="68559EF5" w14:textId="77777777" w:rsidTr="006E2859">
        <w:trPr>
          <w:gridBefore w:val="1"/>
          <w:wBefore w:w="31" w:type="pct"/>
        </w:trPr>
        <w:tc>
          <w:tcPr>
            <w:tcW w:w="490" w:type="pct"/>
            <w:gridSpan w:val="3"/>
          </w:tcPr>
          <w:p w14:paraId="68737CC9" w14:textId="77777777" w:rsidR="0021568E" w:rsidRPr="003E6AC0" w:rsidRDefault="0021568E" w:rsidP="001A30D4">
            <w:pPr>
              <w:jc w:val="center"/>
              <w:rPr>
                <w:rFonts w:asciiTheme="minorHAnsi" w:hAnsiTheme="minorHAnsi" w:cstheme="minorHAnsi"/>
                <w:b/>
              </w:rPr>
            </w:pPr>
            <w:r w:rsidRPr="003E6AC0">
              <w:rPr>
                <w:rFonts w:asciiTheme="minorHAnsi" w:hAnsiTheme="minorHAnsi" w:cstheme="minorHAnsi" w:hint="eastAsia"/>
                <w:b/>
              </w:rPr>
              <w:t>2.2.</w:t>
            </w:r>
            <w:r w:rsidR="001A30D4" w:rsidRPr="003E6AC0">
              <w:rPr>
                <w:rFonts w:asciiTheme="minorHAnsi" w:hAnsiTheme="minorHAnsi" w:cstheme="minorHAnsi"/>
                <w:b/>
              </w:rPr>
              <w:t>6</w:t>
            </w:r>
          </w:p>
        </w:tc>
        <w:tc>
          <w:tcPr>
            <w:tcW w:w="947" w:type="pct"/>
            <w:gridSpan w:val="2"/>
          </w:tcPr>
          <w:p w14:paraId="31872C6C" w14:textId="77777777" w:rsidR="0021568E" w:rsidRPr="003E6AC0" w:rsidRDefault="0021568E" w:rsidP="009619BB">
            <w:pPr>
              <w:adjustRightInd w:val="0"/>
              <w:snapToGrid w:val="0"/>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保险金计算方式</w:t>
            </w:r>
          </w:p>
        </w:tc>
        <w:tc>
          <w:tcPr>
            <w:tcW w:w="3532" w:type="pct"/>
            <w:gridSpan w:val="2"/>
          </w:tcPr>
          <w:p w14:paraId="29BFF950" w14:textId="05476352" w:rsidR="0021568E" w:rsidRPr="003E6AC0" w:rsidRDefault="001A30D4" w:rsidP="009619BB">
            <w:pPr>
              <w:rPr>
                <w:rFonts w:ascii="宋体" w:hAnsi="宋体" w:cs="宋体"/>
              </w:rPr>
            </w:pPr>
            <w:r w:rsidRPr="003E6AC0">
              <w:rPr>
                <w:rFonts w:ascii="宋体" w:hAnsi="宋体" w:hint="eastAsia"/>
                <w:bCs/>
              </w:rPr>
              <w:t>我们赔付的保险金数额=（</w:t>
            </w:r>
            <w:r w:rsidR="00BB308F" w:rsidRPr="003E6AC0">
              <w:rPr>
                <w:rFonts w:ascii="宋体" w:hAnsi="宋体" w:hint="eastAsia"/>
                <w:bCs/>
              </w:rPr>
              <w:t>医院收取的</w:t>
            </w:r>
            <w:r w:rsidRPr="003E6AC0">
              <w:rPr>
                <w:rFonts w:ascii="宋体" w:hAnsi="宋体" w:hint="eastAsia"/>
                <w:bCs/>
              </w:rPr>
              <w:t>被保险人自行承担的符合保险责任定义的医疗费用-</w:t>
            </w:r>
            <w:r w:rsidR="00565CA7" w:rsidRPr="003E6AC0">
              <w:rPr>
                <w:rFonts w:ascii="宋体" w:hAnsi="宋体" w:hint="eastAsia"/>
                <w:bCs/>
              </w:rPr>
              <w:t>未抵扣完毕的</w:t>
            </w:r>
            <w:r w:rsidRPr="003E6AC0">
              <w:rPr>
                <w:rFonts w:ascii="宋体" w:hAnsi="宋体" w:hint="eastAsia"/>
                <w:bCs/>
              </w:rPr>
              <w:t>免赔额）</w:t>
            </w:r>
            <w:r w:rsidRPr="003E6AC0">
              <w:rPr>
                <w:rFonts w:ascii="Arial" w:hAnsi="Arial" w:cs="Arial"/>
                <w:color w:val="333333"/>
                <w:sz w:val="20"/>
                <w:szCs w:val="20"/>
                <w:shd w:val="pct15" w:color="auto" w:fill="FFFFFF"/>
              </w:rPr>
              <w:t>×</w:t>
            </w:r>
            <w:r w:rsidRPr="003E6AC0">
              <w:rPr>
                <w:rFonts w:ascii="宋体" w:hAnsi="宋体" w:cs="宋体" w:hint="eastAsia"/>
                <w:shd w:val="pct15" w:color="auto" w:fill="FFFFFF"/>
              </w:rPr>
              <w:t>赔付比例</w:t>
            </w:r>
          </w:p>
          <w:p w14:paraId="44CC2FE1" w14:textId="1EE81560" w:rsidR="001A30D4" w:rsidRPr="003E6AC0" w:rsidRDefault="001A30D4" w:rsidP="00970251">
            <w:pPr>
              <w:rPr>
                <w:rFonts w:ascii="宋体" w:hAnsi="宋体"/>
                <w:b/>
                <w:color w:val="000000" w:themeColor="text1"/>
              </w:rPr>
            </w:pPr>
            <w:r w:rsidRPr="003E6AC0">
              <w:rPr>
                <w:rFonts w:ascii="宋体" w:hAnsi="宋体" w:cs="宋体" w:hint="eastAsia"/>
              </w:rPr>
              <w:t>一般情况下，赔付比例为100%</w:t>
            </w:r>
            <w:r w:rsidRPr="003E6AC0">
              <w:rPr>
                <w:rFonts w:ascii="宋体" w:hAnsi="宋体" w:cs="宋体" w:hint="eastAsia"/>
                <w:shd w:val="pct15" w:color="auto" w:fill="FFFFFF"/>
              </w:rPr>
              <w:t>，但若被保险人在投保时选择以有基本医疗保险</w:t>
            </w:r>
            <w:r w:rsidR="00184245" w:rsidRPr="003E6AC0">
              <w:rPr>
                <w:rFonts w:ascii="宋体" w:hAnsi="宋体" w:cs="宋体" w:hint="eastAsia"/>
                <w:shd w:val="pct15" w:color="auto" w:fill="FFFFFF"/>
              </w:rPr>
              <w:t>或公</w:t>
            </w:r>
            <w:r w:rsidR="00972595" w:rsidRPr="003E6AC0">
              <w:rPr>
                <w:rFonts w:ascii="宋体" w:hAnsi="宋体" w:cs="宋体" w:hint="eastAsia"/>
                <w:shd w:val="pct15" w:color="auto" w:fill="FFFFFF"/>
              </w:rPr>
              <w:t>费医疗</w:t>
            </w:r>
            <w:r w:rsidRPr="003E6AC0">
              <w:rPr>
                <w:rFonts w:ascii="宋体" w:hAnsi="宋体" w:cs="宋体" w:hint="eastAsia"/>
                <w:shd w:val="pct15" w:color="auto" w:fill="FFFFFF"/>
              </w:rPr>
              <w:t>身份投保，但在就诊时未按基本医疗保险或公费医疗有关规定取得医疗费用补偿</w:t>
            </w:r>
            <w:r w:rsidRPr="003E6AC0">
              <w:rPr>
                <w:rFonts w:cs="宋体" w:hint="eastAsia"/>
                <w:shd w:val="pct15" w:color="auto" w:fill="FFFFFF"/>
              </w:rPr>
              <w:t>，则赔付比例为</w:t>
            </w:r>
            <w:r w:rsidRPr="003E6AC0">
              <w:rPr>
                <w:rFonts w:cs="宋体" w:hint="eastAsia"/>
                <w:shd w:val="pct15" w:color="auto" w:fill="FFFFFF"/>
              </w:rPr>
              <w:t>60%</w:t>
            </w:r>
            <w:r w:rsidRPr="003E6AC0">
              <w:rPr>
                <w:rFonts w:cs="宋体" w:hint="eastAsia"/>
                <w:shd w:val="pct15" w:color="auto" w:fill="FFFFFF"/>
              </w:rPr>
              <w:t>。在</w:t>
            </w:r>
            <w:r w:rsidR="00F773C6" w:rsidRPr="003E6AC0">
              <w:rPr>
                <w:rFonts w:cs="宋体" w:hint="eastAsia"/>
                <w:shd w:val="pct15" w:color="auto" w:fill="FFFFFF"/>
              </w:rPr>
              <w:t>保证续保期间内续保时</w:t>
            </w:r>
            <w:r w:rsidRPr="003E6AC0">
              <w:rPr>
                <w:rFonts w:cs="宋体" w:hint="eastAsia"/>
                <w:shd w:val="pct15" w:color="auto" w:fill="FFFFFF"/>
              </w:rPr>
              <w:t>，您可以调整被保险人是否参加基本医疗保险或公费医疗的状态，其余时间不能更改被保险人是否参加基本医疗保险</w:t>
            </w:r>
            <w:r w:rsidR="00184245" w:rsidRPr="003E6AC0">
              <w:rPr>
                <w:rFonts w:cs="宋体" w:hint="eastAsia"/>
                <w:shd w:val="pct15" w:color="auto" w:fill="FFFFFF"/>
              </w:rPr>
              <w:t>或</w:t>
            </w:r>
            <w:r w:rsidRPr="003E6AC0">
              <w:rPr>
                <w:rFonts w:cs="宋体" w:hint="eastAsia"/>
                <w:shd w:val="pct15" w:color="auto" w:fill="FFFFFF"/>
              </w:rPr>
              <w:t>公费医疗的状态。</w:t>
            </w:r>
          </w:p>
        </w:tc>
      </w:tr>
      <w:tr w:rsidR="0021568E" w:rsidRPr="003E6AC0" w14:paraId="0ED81EDB" w14:textId="77777777" w:rsidTr="006E2859">
        <w:trPr>
          <w:gridBefore w:val="1"/>
          <w:wBefore w:w="31" w:type="pct"/>
        </w:trPr>
        <w:tc>
          <w:tcPr>
            <w:tcW w:w="490" w:type="pct"/>
            <w:gridSpan w:val="3"/>
          </w:tcPr>
          <w:p w14:paraId="37BFFD23" w14:textId="77777777" w:rsidR="0021568E" w:rsidRPr="003E6AC0" w:rsidRDefault="0021568E" w:rsidP="009619BB">
            <w:pPr>
              <w:jc w:val="center"/>
              <w:rPr>
                <w:rFonts w:asciiTheme="minorHAnsi" w:hAnsiTheme="minorHAnsi" w:cstheme="minorHAnsi"/>
                <w:b/>
              </w:rPr>
            </w:pPr>
          </w:p>
        </w:tc>
        <w:tc>
          <w:tcPr>
            <w:tcW w:w="947" w:type="pct"/>
            <w:gridSpan w:val="2"/>
          </w:tcPr>
          <w:p w14:paraId="5B5F0347" w14:textId="77777777" w:rsidR="0021568E" w:rsidRPr="003E6AC0" w:rsidRDefault="0021568E" w:rsidP="009619BB">
            <w:pPr>
              <w:adjustRightInd w:val="0"/>
              <w:snapToGrid w:val="0"/>
              <w:rPr>
                <w:rFonts w:ascii="华文新魏" w:eastAsia="华文新魏" w:hAnsi="宋体"/>
                <w:b/>
                <w:color w:val="000000" w:themeColor="text1"/>
                <w:sz w:val="24"/>
              </w:rPr>
            </w:pPr>
          </w:p>
        </w:tc>
        <w:tc>
          <w:tcPr>
            <w:tcW w:w="3532" w:type="pct"/>
            <w:gridSpan w:val="2"/>
          </w:tcPr>
          <w:p w14:paraId="670D9348" w14:textId="77777777" w:rsidR="0021568E" w:rsidRPr="003E6AC0" w:rsidRDefault="0021568E" w:rsidP="009619BB">
            <w:pPr>
              <w:rPr>
                <w:rFonts w:ascii="宋体" w:hAnsi="宋体"/>
                <w:b/>
                <w:color w:val="000000" w:themeColor="text1"/>
              </w:rPr>
            </w:pPr>
          </w:p>
        </w:tc>
      </w:tr>
      <w:tr w:rsidR="009619BB" w:rsidRPr="003E6AC0" w14:paraId="22BA65BB" w14:textId="77777777" w:rsidTr="006E2859">
        <w:trPr>
          <w:gridBefore w:val="1"/>
          <w:wBefore w:w="31" w:type="pct"/>
        </w:trPr>
        <w:tc>
          <w:tcPr>
            <w:tcW w:w="490" w:type="pct"/>
            <w:gridSpan w:val="3"/>
          </w:tcPr>
          <w:p w14:paraId="1424680A" w14:textId="77777777" w:rsidR="009619BB" w:rsidRPr="003E6AC0" w:rsidRDefault="00020B38" w:rsidP="001A30D4">
            <w:pPr>
              <w:jc w:val="center"/>
              <w:rPr>
                <w:rFonts w:ascii="宋体" w:hAnsi="宋体"/>
                <w:color w:val="000000" w:themeColor="text1"/>
                <w:szCs w:val="24"/>
              </w:rPr>
            </w:pPr>
            <w:r w:rsidRPr="003E6AC0">
              <w:rPr>
                <w:rFonts w:asciiTheme="minorHAnsi" w:hAnsiTheme="minorHAnsi" w:cstheme="minorHAnsi"/>
                <w:b/>
              </w:rPr>
              <w:t>2</w:t>
            </w:r>
            <w:r w:rsidR="009619BB" w:rsidRPr="003E6AC0">
              <w:rPr>
                <w:rFonts w:asciiTheme="minorHAnsi" w:hAnsiTheme="minorHAnsi" w:cstheme="minorHAnsi" w:hint="eastAsia"/>
                <w:b/>
              </w:rPr>
              <w:t>.2.</w:t>
            </w:r>
            <w:r w:rsidR="001A30D4" w:rsidRPr="003E6AC0">
              <w:rPr>
                <w:rFonts w:asciiTheme="minorHAnsi" w:hAnsiTheme="minorHAnsi" w:cstheme="minorHAnsi"/>
                <w:b/>
              </w:rPr>
              <w:t>7</w:t>
            </w:r>
          </w:p>
        </w:tc>
        <w:tc>
          <w:tcPr>
            <w:tcW w:w="947" w:type="pct"/>
            <w:gridSpan w:val="2"/>
          </w:tcPr>
          <w:p w14:paraId="53B80F1D" w14:textId="77777777" w:rsidR="009619BB" w:rsidRPr="003E6AC0" w:rsidRDefault="00427484" w:rsidP="009619BB">
            <w:pPr>
              <w:spacing w:line="320" w:lineRule="exact"/>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保险金赔付限额</w:t>
            </w:r>
          </w:p>
        </w:tc>
        <w:tc>
          <w:tcPr>
            <w:tcW w:w="3532" w:type="pct"/>
            <w:gridSpan w:val="2"/>
          </w:tcPr>
          <w:p w14:paraId="5728B050" w14:textId="104D2709" w:rsidR="002C44FA" w:rsidRPr="003E6AC0" w:rsidRDefault="00CC40F7" w:rsidP="001E0E18">
            <w:pPr>
              <w:pStyle w:val="af9"/>
              <w:numPr>
                <w:ilvl w:val="0"/>
                <w:numId w:val="1"/>
              </w:numPr>
              <w:ind w:firstLineChars="0"/>
              <w:rPr>
                <w:rFonts w:ascii="宋体" w:hAnsi="宋体"/>
                <w:bCs/>
                <w:shd w:val="pct15" w:color="auto" w:fill="FFFFFF"/>
              </w:rPr>
            </w:pPr>
            <w:r w:rsidRPr="003E6AC0">
              <w:rPr>
                <w:rFonts w:ascii="宋体" w:hAnsi="宋体" w:hint="eastAsia"/>
                <w:bCs/>
                <w:shd w:val="pct15" w:color="auto" w:fill="FFFFFF"/>
              </w:rPr>
              <w:t>保险期间内</w:t>
            </w:r>
            <w:r w:rsidR="00427484" w:rsidRPr="003E6AC0">
              <w:rPr>
                <w:rFonts w:ascii="宋体" w:hAnsi="宋体" w:hint="eastAsia"/>
                <w:bCs/>
                <w:shd w:val="pct15" w:color="auto" w:fill="FFFFFF"/>
              </w:rPr>
              <w:t>赔付</w:t>
            </w:r>
            <w:r w:rsidR="009E3C26" w:rsidRPr="003E6AC0">
              <w:rPr>
                <w:rFonts w:ascii="宋体" w:hAnsi="宋体" w:hint="eastAsia"/>
                <w:bCs/>
                <w:shd w:val="pct15" w:color="auto" w:fill="FFFFFF"/>
              </w:rPr>
              <w:t>限额</w:t>
            </w:r>
          </w:p>
          <w:p w14:paraId="4F00D2AA" w14:textId="6CDA17D7" w:rsidR="00CC40F7" w:rsidRPr="003E6AC0" w:rsidRDefault="002C44FA" w:rsidP="00CC40F7">
            <w:pPr>
              <w:rPr>
                <w:rFonts w:ascii="宋体" w:hAnsi="宋体"/>
                <w:bCs/>
              </w:rPr>
            </w:pPr>
            <w:r w:rsidRPr="003E6AC0">
              <w:rPr>
                <w:rFonts w:ascii="宋体" w:hAnsi="宋体" w:hint="eastAsia"/>
                <w:bCs/>
                <w:shd w:val="pct15" w:color="auto" w:fill="FFFFFF"/>
              </w:rPr>
              <w:t>在</w:t>
            </w:r>
            <w:r w:rsidR="00773132" w:rsidRPr="003E6AC0">
              <w:rPr>
                <w:rFonts w:ascii="宋体" w:hAnsi="宋体" w:hint="eastAsia"/>
                <w:bCs/>
                <w:shd w:val="pct15" w:color="auto" w:fill="FFFFFF"/>
              </w:rPr>
              <w:t>保险期间</w:t>
            </w:r>
            <w:r w:rsidRPr="003E6AC0">
              <w:rPr>
                <w:rFonts w:ascii="宋体" w:hAnsi="宋体" w:hint="eastAsia"/>
                <w:bCs/>
                <w:shd w:val="pct15" w:color="auto" w:fill="FFFFFF"/>
              </w:rPr>
              <w:t>内，</w:t>
            </w:r>
            <w:r w:rsidR="004E1A12" w:rsidRPr="003E6AC0">
              <w:rPr>
                <w:rFonts w:ascii="宋体" w:hAnsi="宋体" w:hint="eastAsia"/>
                <w:bCs/>
                <w:shd w:val="pct15" w:color="auto" w:fill="FFFFFF"/>
              </w:rPr>
              <w:t>我们赔付</w:t>
            </w:r>
            <w:r w:rsidR="00773132" w:rsidRPr="003E6AC0">
              <w:rPr>
                <w:rFonts w:ascii="宋体" w:hAnsi="宋体" w:hint="eastAsia"/>
                <w:bCs/>
                <w:shd w:val="pct15" w:color="auto" w:fill="FFFFFF"/>
              </w:rPr>
              <w:t>一般医疗</w:t>
            </w:r>
            <w:r w:rsidR="00773132" w:rsidRPr="003E6AC0">
              <w:rPr>
                <w:rFonts w:ascii="宋体" w:hAnsi="宋体" w:hint="eastAsia"/>
                <w:shd w:val="pct15" w:color="auto" w:fill="FFFFFF"/>
              </w:rPr>
              <w:t>保</w:t>
            </w:r>
            <w:r w:rsidR="004E1A12" w:rsidRPr="003E6AC0">
              <w:rPr>
                <w:rFonts w:ascii="宋体" w:hAnsi="宋体" w:hint="eastAsia"/>
                <w:shd w:val="pct15" w:color="auto" w:fill="FFFFFF"/>
              </w:rPr>
              <w:t>险金的累计</w:t>
            </w:r>
            <w:r w:rsidR="00773132" w:rsidRPr="003E6AC0">
              <w:rPr>
                <w:rFonts w:ascii="宋体" w:hAnsi="宋体" w:hint="eastAsia"/>
                <w:shd w:val="pct15" w:color="auto" w:fill="FFFFFF"/>
              </w:rPr>
              <w:t>金额</w:t>
            </w:r>
            <w:r w:rsidR="001543EE" w:rsidRPr="003E6AC0">
              <w:rPr>
                <w:rFonts w:ascii="宋体" w:hAnsi="宋体" w:hint="eastAsia"/>
                <w:shd w:val="pct15" w:color="auto" w:fill="FFFFFF"/>
              </w:rPr>
              <w:t>最高</w:t>
            </w:r>
            <w:r w:rsidR="00773132" w:rsidRPr="003E6AC0">
              <w:rPr>
                <w:rFonts w:ascii="宋体" w:hAnsi="宋体" w:hint="eastAsia"/>
                <w:shd w:val="pct15" w:color="auto" w:fill="FFFFFF"/>
              </w:rPr>
              <w:t>以保险计划中约定的</w:t>
            </w:r>
            <w:r w:rsidR="004E1A12" w:rsidRPr="003E6AC0">
              <w:rPr>
                <w:rFonts w:ascii="宋体" w:hAnsi="宋体" w:hint="eastAsia"/>
                <w:shd w:val="pct15" w:color="auto" w:fill="FFFFFF"/>
              </w:rPr>
              <w:t>保险期间内</w:t>
            </w:r>
            <w:r w:rsidR="001543EE" w:rsidRPr="003E6AC0">
              <w:rPr>
                <w:rFonts w:ascii="宋体" w:hAnsi="宋体" w:hint="eastAsia"/>
                <w:shd w:val="pct15" w:color="auto" w:fill="FFFFFF"/>
              </w:rPr>
              <w:t>一般医疗保险金</w:t>
            </w:r>
            <w:r w:rsidR="00413EDC" w:rsidRPr="003E6AC0">
              <w:rPr>
                <w:rFonts w:ascii="宋体" w:hAnsi="宋体" w:hint="eastAsia"/>
                <w:shd w:val="pct15" w:color="auto" w:fill="FFFFFF"/>
              </w:rPr>
              <w:t>赔付限额</w:t>
            </w:r>
            <w:r w:rsidR="00773132" w:rsidRPr="003E6AC0">
              <w:rPr>
                <w:rFonts w:ascii="宋体" w:hAnsi="宋体" w:hint="eastAsia"/>
                <w:shd w:val="pct15" w:color="auto" w:fill="FFFFFF"/>
              </w:rPr>
              <w:t>为限，</w:t>
            </w:r>
            <w:r w:rsidR="004E1A12" w:rsidRPr="003E6AC0">
              <w:rPr>
                <w:rFonts w:ascii="宋体" w:hAnsi="宋体" w:hint="eastAsia"/>
                <w:shd w:val="pct15" w:color="auto" w:fill="FFFFFF"/>
              </w:rPr>
              <w:t>一般医疗保险金</w:t>
            </w:r>
            <w:r w:rsidR="00773132" w:rsidRPr="003E6AC0">
              <w:rPr>
                <w:rFonts w:ascii="宋体" w:hAnsi="宋体" w:hint="eastAsia"/>
                <w:shd w:val="pct15" w:color="auto" w:fill="FFFFFF"/>
              </w:rPr>
              <w:t>的累计赔付金额达到其限额时，我们对</w:t>
            </w:r>
            <w:r w:rsidR="004E1A12" w:rsidRPr="003E6AC0">
              <w:rPr>
                <w:rFonts w:ascii="宋体" w:hAnsi="宋体" w:hint="eastAsia"/>
                <w:shd w:val="pct15" w:color="auto" w:fill="FFFFFF"/>
              </w:rPr>
              <w:t>一般医疗保险金的</w:t>
            </w:r>
            <w:r w:rsidR="00773132" w:rsidRPr="003E6AC0">
              <w:rPr>
                <w:rFonts w:ascii="宋体" w:hAnsi="宋体" w:hint="eastAsia"/>
                <w:shd w:val="pct15" w:color="auto" w:fill="FFFFFF"/>
              </w:rPr>
              <w:t>赔付责任终止</w:t>
            </w:r>
            <w:r w:rsidR="004E1A12" w:rsidRPr="003E6AC0">
              <w:rPr>
                <w:rFonts w:ascii="宋体" w:hAnsi="宋体" w:hint="eastAsia"/>
                <w:shd w:val="pct15" w:color="auto" w:fill="FFFFFF"/>
              </w:rPr>
              <w:t>并开始仅在特定疾病</w:t>
            </w:r>
            <w:r w:rsidR="00892205" w:rsidRPr="003E6AC0">
              <w:rPr>
                <w:rFonts w:ascii="宋体" w:hAnsi="宋体" w:hint="eastAsia"/>
                <w:shd w:val="pct15" w:color="auto" w:fill="FFFFFF"/>
              </w:rPr>
              <w:t>医疗保险金的</w:t>
            </w:r>
            <w:r w:rsidR="004E1A12" w:rsidRPr="003E6AC0">
              <w:rPr>
                <w:rFonts w:ascii="宋体" w:hAnsi="宋体" w:hint="eastAsia"/>
                <w:shd w:val="pct15" w:color="auto" w:fill="FFFFFF"/>
              </w:rPr>
              <w:t>保险责任范围内承担保险责任</w:t>
            </w:r>
            <w:r w:rsidR="00773132" w:rsidRPr="003E6AC0">
              <w:rPr>
                <w:rFonts w:ascii="宋体" w:hAnsi="宋体" w:hint="eastAsia"/>
                <w:shd w:val="pct15" w:color="auto" w:fill="FFFFFF"/>
              </w:rPr>
              <w:t>。</w:t>
            </w:r>
            <w:r w:rsidRPr="003E6AC0">
              <w:rPr>
                <w:rFonts w:ascii="宋体" w:hAnsi="宋体" w:hint="eastAsia"/>
                <w:bCs/>
                <w:shd w:val="pct15" w:color="auto" w:fill="FFFFFF"/>
              </w:rPr>
              <w:t>当</w:t>
            </w:r>
            <w:r w:rsidR="004E1A12" w:rsidRPr="003E6AC0">
              <w:rPr>
                <w:rFonts w:ascii="宋体" w:hAnsi="宋体" w:hint="eastAsia"/>
                <w:bCs/>
                <w:shd w:val="pct15" w:color="auto" w:fill="FFFFFF"/>
              </w:rPr>
              <w:t>特定疾病医疗</w:t>
            </w:r>
            <w:r w:rsidRPr="003E6AC0">
              <w:rPr>
                <w:rFonts w:ascii="宋体" w:hAnsi="宋体" w:hint="eastAsia"/>
                <w:bCs/>
                <w:shd w:val="pct15" w:color="auto" w:fill="FFFFFF"/>
              </w:rPr>
              <w:t>保险金的累计</w:t>
            </w:r>
            <w:r w:rsidR="00180DA9" w:rsidRPr="003E6AC0">
              <w:rPr>
                <w:rFonts w:ascii="宋体" w:hAnsi="宋体" w:hint="eastAsia"/>
                <w:bCs/>
                <w:shd w:val="pct15" w:color="auto" w:fill="FFFFFF"/>
              </w:rPr>
              <w:t>赔付</w:t>
            </w:r>
            <w:r w:rsidRPr="003E6AC0">
              <w:rPr>
                <w:rFonts w:ascii="宋体" w:hAnsi="宋体" w:hint="eastAsia"/>
                <w:bCs/>
                <w:shd w:val="pct15" w:color="auto" w:fill="FFFFFF"/>
              </w:rPr>
              <w:t>金额</w:t>
            </w:r>
            <w:r w:rsidR="004E1A12" w:rsidRPr="003E6AC0">
              <w:rPr>
                <w:rFonts w:ascii="宋体" w:hAnsi="宋体" w:hint="eastAsia"/>
                <w:bCs/>
                <w:shd w:val="pct15" w:color="auto" w:fill="FFFFFF"/>
              </w:rPr>
              <w:t>也</w:t>
            </w:r>
            <w:r w:rsidRPr="003E6AC0">
              <w:rPr>
                <w:rFonts w:ascii="宋体" w:hAnsi="宋体" w:hint="eastAsia"/>
                <w:bCs/>
                <w:shd w:val="pct15" w:color="auto" w:fill="FFFFFF"/>
              </w:rPr>
              <w:t>达到</w:t>
            </w:r>
            <w:r w:rsidR="004E1A12" w:rsidRPr="003E6AC0">
              <w:rPr>
                <w:rFonts w:ascii="宋体" w:hAnsi="宋体" w:hint="eastAsia"/>
                <w:bCs/>
                <w:shd w:val="pct15" w:color="auto" w:fill="FFFFFF"/>
              </w:rPr>
              <w:t>保险计划约定的</w:t>
            </w:r>
            <w:r w:rsidR="001543EE" w:rsidRPr="003E6AC0">
              <w:rPr>
                <w:rFonts w:ascii="宋体" w:hAnsi="宋体" w:hint="eastAsia"/>
                <w:bCs/>
                <w:shd w:val="pct15" w:color="auto" w:fill="FFFFFF"/>
              </w:rPr>
              <w:t>特定疾病医疗保险金</w:t>
            </w:r>
            <w:r w:rsidR="00427484" w:rsidRPr="003E6AC0">
              <w:rPr>
                <w:rFonts w:ascii="宋体" w:hAnsi="宋体" w:hint="eastAsia"/>
                <w:bCs/>
                <w:shd w:val="pct15" w:color="auto" w:fill="FFFFFF"/>
              </w:rPr>
              <w:t>赔付</w:t>
            </w:r>
            <w:r w:rsidR="009E3C26" w:rsidRPr="003E6AC0">
              <w:rPr>
                <w:rFonts w:ascii="宋体" w:hAnsi="宋体" w:hint="eastAsia"/>
                <w:bCs/>
                <w:shd w:val="pct15" w:color="auto" w:fill="FFFFFF"/>
              </w:rPr>
              <w:t>限额</w:t>
            </w:r>
            <w:r w:rsidRPr="003E6AC0">
              <w:rPr>
                <w:rFonts w:ascii="宋体" w:hAnsi="宋体" w:hint="eastAsia"/>
                <w:bCs/>
                <w:shd w:val="pct15" w:color="auto" w:fill="FFFFFF"/>
              </w:rPr>
              <w:t>时</w:t>
            </w:r>
            <w:r w:rsidR="009E3C26" w:rsidRPr="003E6AC0">
              <w:rPr>
                <w:rFonts w:ascii="宋体" w:hAnsi="宋体" w:hint="eastAsia"/>
                <w:bCs/>
                <w:shd w:val="pct15" w:color="auto" w:fill="FFFFFF"/>
              </w:rPr>
              <w:t>，</w:t>
            </w:r>
            <w:r w:rsidR="00773132" w:rsidRPr="003E6AC0">
              <w:rPr>
                <w:rFonts w:ascii="宋体" w:hAnsi="宋体" w:hint="eastAsia"/>
                <w:bCs/>
                <w:shd w:val="pct15" w:color="auto" w:fill="FFFFFF"/>
              </w:rPr>
              <w:t>我们</w:t>
            </w:r>
            <w:r w:rsidR="00CC40F7" w:rsidRPr="003E6AC0">
              <w:rPr>
                <w:rFonts w:ascii="宋体" w:hAnsi="宋体" w:hint="eastAsia"/>
                <w:bCs/>
                <w:shd w:val="pct15" w:color="auto" w:fill="FFFFFF"/>
              </w:rPr>
              <w:t>在</w:t>
            </w:r>
            <w:r w:rsidR="001543EE" w:rsidRPr="003E6AC0">
              <w:rPr>
                <w:rFonts w:ascii="宋体" w:hAnsi="宋体" w:hint="eastAsia"/>
                <w:bCs/>
                <w:shd w:val="pct15" w:color="auto" w:fill="FFFFFF"/>
              </w:rPr>
              <w:t>本主险合同1年的</w:t>
            </w:r>
            <w:r w:rsidR="00CC40F7" w:rsidRPr="003E6AC0">
              <w:rPr>
                <w:rFonts w:ascii="宋体" w:hAnsi="宋体" w:hint="eastAsia"/>
                <w:bCs/>
                <w:shd w:val="pct15" w:color="auto" w:fill="FFFFFF"/>
              </w:rPr>
              <w:t>保险期间内</w:t>
            </w:r>
            <w:r w:rsidR="00773132" w:rsidRPr="003E6AC0">
              <w:rPr>
                <w:rFonts w:ascii="宋体" w:hAnsi="宋体" w:hint="eastAsia"/>
                <w:bCs/>
                <w:shd w:val="pct15" w:color="auto" w:fill="FFFFFF"/>
              </w:rPr>
              <w:t>将</w:t>
            </w:r>
            <w:r w:rsidR="00CC40F7" w:rsidRPr="003E6AC0">
              <w:rPr>
                <w:rFonts w:ascii="宋体" w:hAnsi="宋体" w:hint="eastAsia"/>
                <w:bCs/>
                <w:shd w:val="pct15" w:color="auto" w:fill="FFFFFF"/>
              </w:rPr>
              <w:t>不再承担保险责任。</w:t>
            </w:r>
          </w:p>
          <w:p w14:paraId="46C7C619" w14:textId="7ADF2E00" w:rsidR="00E909B9" w:rsidRPr="003E6AC0" w:rsidRDefault="00E909B9" w:rsidP="00CC40F7">
            <w:pPr>
              <w:rPr>
                <w:rFonts w:ascii="宋体" w:hAnsi="宋体"/>
                <w:bCs/>
              </w:rPr>
            </w:pPr>
          </w:p>
          <w:p w14:paraId="79077708" w14:textId="018DFD70" w:rsidR="002C44FA" w:rsidRPr="003E6AC0" w:rsidRDefault="00773132" w:rsidP="001E0E18">
            <w:pPr>
              <w:pStyle w:val="af9"/>
              <w:numPr>
                <w:ilvl w:val="0"/>
                <w:numId w:val="1"/>
              </w:numPr>
              <w:ind w:firstLineChars="0"/>
              <w:rPr>
                <w:rFonts w:ascii="宋体" w:hAnsi="宋体"/>
                <w:color w:val="000000" w:themeColor="text1"/>
                <w:szCs w:val="24"/>
              </w:rPr>
            </w:pPr>
            <w:r w:rsidRPr="003E6AC0">
              <w:rPr>
                <w:rFonts w:ascii="宋体" w:hAnsi="宋体" w:hint="eastAsia"/>
                <w:bCs/>
                <w:shd w:val="pct15" w:color="auto" w:fill="FFFFFF"/>
              </w:rPr>
              <w:t>保证续保期间内</w:t>
            </w:r>
            <w:r w:rsidR="00427484" w:rsidRPr="003E6AC0">
              <w:rPr>
                <w:rFonts w:ascii="宋体" w:hAnsi="宋体" w:hint="eastAsia"/>
                <w:bCs/>
                <w:shd w:val="pct15" w:color="auto" w:fill="FFFFFF"/>
              </w:rPr>
              <w:t>赔付限额</w:t>
            </w:r>
          </w:p>
          <w:p w14:paraId="499CE2EC" w14:textId="6A181DFC" w:rsidR="00E909B9" w:rsidRPr="003E6AC0" w:rsidRDefault="00773132" w:rsidP="00413EDC">
            <w:pPr>
              <w:rPr>
                <w:rFonts w:ascii="宋体" w:hAnsi="宋体"/>
                <w:color w:val="000000" w:themeColor="text1"/>
                <w:szCs w:val="24"/>
              </w:rPr>
            </w:pPr>
            <w:r w:rsidRPr="003E6AC0">
              <w:rPr>
                <w:rFonts w:ascii="宋体" w:hAnsi="宋体" w:hint="eastAsia"/>
                <w:color w:val="000000" w:themeColor="text1"/>
                <w:szCs w:val="24"/>
              </w:rPr>
              <w:t>保证续保</w:t>
            </w:r>
            <w:r w:rsidR="002C44FA" w:rsidRPr="003E6AC0">
              <w:rPr>
                <w:rFonts w:ascii="宋体" w:hAnsi="宋体" w:hint="eastAsia"/>
                <w:color w:val="000000" w:themeColor="text1"/>
                <w:szCs w:val="24"/>
              </w:rPr>
              <w:t>期间内，</w:t>
            </w:r>
            <w:r w:rsidR="00413EDC" w:rsidRPr="003E6AC0">
              <w:rPr>
                <w:rFonts w:ascii="宋体" w:hAnsi="宋体" w:hint="eastAsia"/>
                <w:color w:val="000000" w:themeColor="text1"/>
                <w:szCs w:val="24"/>
              </w:rPr>
              <w:t>我们基于连续投保的多份</w:t>
            </w:r>
            <w:r w:rsidR="001543EE" w:rsidRPr="003E6AC0">
              <w:rPr>
                <w:rFonts w:ascii="宋体" w:hAnsi="宋体" w:hint="eastAsia"/>
                <w:color w:val="000000" w:themeColor="text1"/>
                <w:szCs w:val="24"/>
              </w:rPr>
              <w:t>本主险合同赔付的</w:t>
            </w:r>
            <w:r w:rsidR="00413EDC" w:rsidRPr="003E6AC0">
              <w:rPr>
                <w:rFonts w:ascii="宋体" w:hAnsi="宋体" w:hint="eastAsia"/>
                <w:color w:val="000000" w:themeColor="text1"/>
                <w:szCs w:val="24"/>
              </w:rPr>
              <w:t>所有保险金均</w:t>
            </w:r>
            <w:r w:rsidR="001543EE" w:rsidRPr="003E6AC0">
              <w:rPr>
                <w:rFonts w:ascii="宋体" w:hAnsi="宋体" w:hint="eastAsia"/>
                <w:shd w:val="pct15" w:color="auto" w:fill="FFFFFF"/>
              </w:rPr>
              <w:t>以保险计划中约定的</w:t>
            </w:r>
            <w:r w:rsidR="001543EE" w:rsidRPr="003E6AC0">
              <w:rPr>
                <w:rFonts w:ascii="宋体" w:hAnsi="宋体" w:hint="eastAsia"/>
                <w:bCs/>
                <w:shd w:val="pct15" w:color="auto" w:fill="FFFFFF"/>
              </w:rPr>
              <w:t>保证续保期间内</w:t>
            </w:r>
            <w:r w:rsidR="001543EE" w:rsidRPr="003E6AC0">
              <w:rPr>
                <w:rFonts w:ascii="宋体" w:hAnsi="宋体" w:hint="eastAsia"/>
                <w:shd w:val="pct15" w:color="auto" w:fill="FFFFFF"/>
              </w:rPr>
              <w:t>赔付</w:t>
            </w:r>
            <w:r w:rsidR="00413EDC" w:rsidRPr="003E6AC0">
              <w:rPr>
                <w:rFonts w:ascii="宋体" w:hAnsi="宋体" w:hint="eastAsia"/>
                <w:shd w:val="pct15" w:color="auto" w:fill="FFFFFF"/>
              </w:rPr>
              <w:t>总</w:t>
            </w:r>
            <w:r w:rsidR="001543EE" w:rsidRPr="003E6AC0">
              <w:rPr>
                <w:rFonts w:ascii="宋体" w:hAnsi="宋体" w:hint="eastAsia"/>
                <w:shd w:val="pct15" w:color="auto" w:fill="FFFFFF"/>
              </w:rPr>
              <w:t>限额为限</w:t>
            </w:r>
            <w:r w:rsidR="004E1A12" w:rsidRPr="003E6AC0">
              <w:rPr>
                <w:rFonts w:ascii="宋体" w:hAnsi="宋体" w:hint="eastAsia"/>
                <w:shd w:val="pct15" w:color="auto" w:fill="FFFFFF"/>
              </w:rPr>
              <w:t>，</w:t>
            </w:r>
            <w:r w:rsidR="00413EDC" w:rsidRPr="003E6AC0">
              <w:rPr>
                <w:rFonts w:ascii="宋体" w:hAnsi="宋体" w:hint="eastAsia"/>
                <w:shd w:val="pct15" w:color="auto" w:fill="FFFFFF"/>
              </w:rPr>
              <w:t>当我们在保证续保期间内</w:t>
            </w:r>
            <w:r w:rsidR="00413EDC" w:rsidRPr="003E6AC0">
              <w:rPr>
                <w:rFonts w:ascii="宋体" w:hAnsi="宋体" w:hint="eastAsia"/>
                <w:bCs/>
                <w:shd w:val="pct15" w:color="auto" w:fill="FFFFFF"/>
              </w:rPr>
              <w:t>累计赔付的保险金达到保证续保期间内</w:t>
            </w:r>
            <w:r w:rsidR="00413EDC" w:rsidRPr="003E6AC0">
              <w:rPr>
                <w:rFonts w:ascii="宋体" w:hAnsi="宋体" w:hint="eastAsia"/>
                <w:shd w:val="pct15" w:color="auto" w:fill="FFFFFF"/>
              </w:rPr>
              <w:t>赔付总限额时，本主险合同和保证续保期间将一并终止，我们不再承担保险责任。</w:t>
            </w:r>
          </w:p>
        </w:tc>
      </w:tr>
      <w:tr w:rsidR="009619BB" w:rsidRPr="003E6AC0" w14:paraId="2C255AF9" w14:textId="77777777" w:rsidTr="006E2859">
        <w:trPr>
          <w:gridBefore w:val="1"/>
          <w:wBefore w:w="31" w:type="pct"/>
          <w:trHeight w:hRule="exact" w:val="284"/>
        </w:trPr>
        <w:tc>
          <w:tcPr>
            <w:tcW w:w="490" w:type="pct"/>
            <w:gridSpan w:val="3"/>
          </w:tcPr>
          <w:p w14:paraId="63DD8349" w14:textId="77777777" w:rsidR="009619BB" w:rsidRPr="003E6AC0" w:rsidRDefault="009619BB" w:rsidP="009619BB">
            <w:pPr>
              <w:jc w:val="center"/>
              <w:rPr>
                <w:rFonts w:ascii="宋体" w:hAnsi="宋体"/>
                <w:color w:val="000000" w:themeColor="text1"/>
                <w:szCs w:val="24"/>
              </w:rPr>
            </w:pPr>
          </w:p>
        </w:tc>
        <w:tc>
          <w:tcPr>
            <w:tcW w:w="947" w:type="pct"/>
            <w:gridSpan w:val="2"/>
          </w:tcPr>
          <w:p w14:paraId="440264E1" w14:textId="77777777" w:rsidR="009619BB" w:rsidRPr="003E6AC0" w:rsidRDefault="009619BB" w:rsidP="009619BB">
            <w:pPr>
              <w:rPr>
                <w:rFonts w:ascii="宋体" w:hAnsi="宋体"/>
                <w:color w:val="000000" w:themeColor="text1"/>
                <w:szCs w:val="24"/>
              </w:rPr>
            </w:pPr>
          </w:p>
        </w:tc>
        <w:tc>
          <w:tcPr>
            <w:tcW w:w="3532" w:type="pct"/>
            <w:gridSpan w:val="2"/>
          </w:tcPr>
          <w:p w14:paraId="2AE4F204" w14:textId="77777777" w:rsidR="009619BB" w:rsidRPr="003E6AC0" w:rsidRDefault="009619BB" w:rsidP="009619BB">
            <w:pPr>
              <w:rPr>
                <w:rFonts w:ascii="宋体" w:hAnsi="宋体"/>
                <w:color w:val="000000" w:themeColor="text1"/>
                <w:szCs w:val="24"/>
              </w:rPr>
            </w:pPr>
          </w:p>
        </w:tc>
      </w:tr>
      <w:tr w:rsidR="009619BB" w:rsidRPr="003E6AC0" w14:paraId="3CC4917D" w14:textId="77777777" w:rsidTr="006E2859">
        <w:trPr>
          <w:gridBefore w:val="1"/>
          <w:wBefore w:w="31" w:type="pct"/>
        </w:trPr>
        <w:tc>
          <w:tcPr>
            <w:tcW w:w="490" w:type="pct"/>
            <w:gridSpan w:val="3"/>
          </w:tcPr>
          <w:p w14:paraId="301FBBEE" w14:textId="77777777" w:rsidR="009619BB" w:rsidRPr="003E6AC0" w:rsidRDefault="00020B38" w:rsidP="001A30D4">
            <w:pPr>
              <w:jc w:val="center"/>
              <w:rPr>
                <w:rFonts w:ascii="宋体" w:hAnsi="宋体"/>
                <w:color w:val="000000" w:themeColor="text1"/>
                <w:szCs w:val="24"/>
              </w:rPr>
            </w:pPr>
            <w:r w:rsidRPr="003E6AC0">
              <w:rPr>
                <w:rFonts w:asciiTheme="minorHAnsi" w:hAnsiTheme="minorHAnsi" w:cstheme="minorHAnsi"/>
                <w:b/>
              </w:rPr>
              <w:t>2</w:t>
            </w:r>
            <w:r w:rsidR="009619BB" w:rsidRPr="003E6AC0">
              <w:rPr>
                <w:rFonts w:asciiTheme="minorHAnsi" w:hAnsiTheme="minorHAnsi" w:cstheme="minorHAnsi" w:hint="eastAsia"/>
                <w:b/>
              </w:rPr>
              <w:t>.2.</w:t>
            </w:r>
            <w:r w:rsidR="001A30D4" w:rsidRPr="003E6AC0">
              <w:rPr>
                <w:rFonts w:asciiTheme="minorHAnsi" w:hAnsiTheme="minorHAnsi" w:cstheme="minorHAnsi"/>
                <w:b/>
              </w:rPr>
              <w:t>8</w:t>
            </w:r>
          </w:p>
        </w:tc>
        <w:tc>
          <w:tcPr>
            <w:tcW w:w="947" w:type="pct"/>
            <w:gridSpan w:val="2"/>
          </w:tcPr>
          <w:p w14:paraId="4C795926" w14:textId="77777777" w:rsidR="009619BB" w:rsidRPr="003E6AC0" w:rsidRDefault="009619BB" w:rsidP="009619BB">
            <w:pPr>
              <w:spacing w:line="320" w:lineRule="exact"/>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补偿原则</w:t>
            </w:r>
          </w:p>
        </w:tc>
        <w:tc>
          <w:tcPr>
            <w:tcW w:w="3532" w:type="pct"/>
            <w:gridSpan w:val="2"/>
          </w:tcPr>
          <w:p w14:paraId="665DEFC7" w14:textId="7941001F" w:rsidR="009619BB" w:rsidRPr="003E6AC0" w:rsidRDefault="009619BB" w:rsidP="009619BB">
            <w:pPr>
              <w:rPr>
                <w:rFonts w:ascii="宋体" w:hAnsi="宋体"/>
                <w:color w:val="000000" w:themeColor="text1"/>
              </w:rPr>
            </w:pPr>
            <w:r w:rsidRPr="003E6AC0">
              <w:rPr>
                <w:rFonts w:ascii="宋体" w:hAnsi="宋体" w:hint="eastAsia"/>
                <w:szCs w:val="21"/>
                <w:shd w:val="pct15" w:color="auto" w:fill="FFFFFF"/>
              </w:rPr>
              <w:t>若被保险人已从其他途径（包括基本医疗保险、公费医疗、工作单位、本公司在内的任何商业保险机构等）取得补偿的，我们</w:t>
            </w:r>
            <w:r w:rsidRPr="003E6AC0">
              <w:rPr>
                <w:rFonts w:ascii="宋体" w:hAnsi="宋体" w:hint="eastAsia"/>
                <w:bCs/>
                <w:szCs w:val="21"/>
                <w:shd w:val="pct15" w:color="auto" w:fill="FFFFFF"/>
              </w:rPr>
              <w:t>将按上述约定计算并</w:t>
            </w:r>
            <w:r w:rsidR="00180DA9" w:rsidRPr="003E6AC0">
              <w:rPr>
                <w:rFonts w:ascii="宋体" w:hAnsi="宋体" w:hint="eastAsia"/>
                <w:bCs/>
                <w:szCs w:val="21"/>
                <w:shd w:val="pct15" w:color="auto" w:fill="FFFFFF"/>
              </w:rPr>
              <w:t>赔付</w:t>
            </w:r>
            <w:r w:rsidRPr="003E6AC0">
              <w:rPr>
                <w:rFonts w:ascii="宋体" w:hAnsi="宋体" w:hint="eastAsia"/>
                <w:bCs/>
                <w:szCs w:val="21"/>
                <w:shd w:val="pct15" w:color="auto" w:fill="FFFFFF"/>
              </w:rPr>
              <w:t>保险金，且最高</w:t>
            </w:r>
            <w:r w:rsidR="00180DA9" w:rsidRPr="003E6AC0">
              <w:rPr>
                <w:rFonts w:ascii="宋体" w:hAnsi="宋体" w:hint="eastAsia"/>
                <w:bCs/>
                <w:szCs w:val="21"/>
                <w:shd w:val="pct15" w:color="auto" w:fill="FFFFFF"/>
              </w:rPr>
              <w:t>赔付</w:t>
            </w:r>
            <w:r w:rsidRPr="003E6AC0">
              <w:rPr>
                <w:rFonts w:ascii="宋体" w:hAnsi="宋体" w:hint="eastAsia"/>
                <w:bCs/>
                <w:szCs w:val="21"/>
                <w:shd w:val="pct15" w:color="auto" w:fill="FFFFFF"/>
              </w:rPr>
              <w:t>金额不超过被保险人实际发生的医疗费用扣除其所获补偿后的余额。</w:t>
            </w:r>
          </w:p>
        </w:tc>
      </w:tr>
      <w:tr w:rsidR="009619BB" w:rsidRPr="003E6AC0" w14:paraId="4914E4DC" w14:textId="77777777" w:rsidTr="006E2859">
        <w:trPr>
          <w:gridBefore w:val="1"/>
          <w:wBefore w:w="31" w:type="pct"/>
          <w:trHeight w:hRule="exact" w:val="284"/>
        </w:trPr>
        <w:tc>
          <w:tcPr>
            <w:tcW w:w="490" w:type="pct"/>
            <w:gridSpan w:val="3"/>
          </w:tcPr>
          <w:p w14:paraId="5C0E4D56" w14:textId="77777777" w:rsidR="009619BB" w:rsidRPr="003E6AC0" w:rsidRDefault="009619BB" w:rsidP="009619BB">
            <w:pPr>
              <w:jc w:val="center"/>
              <w:rPr>
                <w:rFonts w:ascii="宋体" w:hAnsi="宋体"/>
                <w:color w:val="000000" w:themeColor="text1"/>
                <w:szCs w:val="24"/>
              </w:rPr>
            </w:pPr>
          </w:p>
        </w:tc>
        <w:tc>
          <w:tcPr>
            <w:tcW w:w="947" w:type="pct"/>
            <w:gridSpan w:val="2"/>
          </w:tcPr>
          <w:p w14:paraId="2BB9CFC8" w14:textId="77777777" w:rsidR="009619BB" w:rsidRPr="003E6AC0" w:rsidRDefault="009619BB" w:rsidP="009619BB">
            <w:pPr>
              <w:rPr>
                <w:rFonts w:ascii="宋体" w:hAnsi="宋体"/>
                <w:color w:val="000000" w:themeColor="text1"/>
                <w:szCs w:val="24"/>
              </w:rPr>
            </w:pPr>
          </w:p>
        </w:tc>
        <w:tc>
          <w:tcPr>
            <w:tcW w:w="3532" w:type="pct"/>
            <w:gridSpan w:val="2"/>
          </w:tcPr>
          <w:p w14:paraId="126508F2" w14:textId="77777777" w:rsidR="009619BB" w:rsidRPr="003E6AC0" w:rsidRDefault="009619BB" w:rsidP="009619BB">
            <w:pPr>
              <w:rPr>
                <w:rFonts w:ascii="宋体" w:hAnsi="宋体"/>
                <w:color w:val="000000" w:themeColor="text1"/>
                <w:szCs w:val="24"/>
              </w:rPr>
            </w:pPr>
          </w:p>
        </w:tc>
      </w:tr>
      <w:tr w:rsidR="009619BB" w:rsidRPr="003E6AC0" w14:paraId="524A975B" w14:textId="77777777" w:rsidTr="00790030">
        <w:trPr>
          <w:gridBefore w:val="1"/>
          <w:wBefore w:w="31" w:type="pct"/>
          <w:cantSplit/>
        </w:trPr>
        <w:tc>
          <w:tcPr>
            <w:tcW w:w="490" w:type="pct"/>
            <w:gridSpan w:val="3"/>
            <w:tcBorders>
              <w:bottom w:val="single" w:sz="8" w:space="0" w:color="auto"/>
            </w:tcBorders>
          </w:tcPr>
          <w:p w14:paraId="419CA78F" w14:textId="77777777" w:rsidR="009619BB" w:rsidRPr="003E6AC0" w:rsidRDefault="00145D73" w:rsidP="009619BB">
            <w:pPr>
              <w:adjustRightInd w:val="0"/>
              <w:snapToGrid w:val="0"/>
              <w:jc w:val="center"/>
              <w:rPr>
                <w:rFonts w:ascii="Wingdings 2" w:hAnsi="Wingdings 2"/>
                <w:b/>
                <w:color w:val="000000" w:themeColor="text1"/>
                <w:sz w:val="40"/>
              </w:rPr>
            </w:pPr>
            <w:r w:rsidRPr="003E6AC0">
              <w:rPr>
                <w:rFonts w:ascii="Wingdings 2" w:hAnsi="Wingdings 2"/>
                <w:b/>
                <w:color w:val="000000" w:themeColor="text1"/>
                <w:sz w:val="40"/>
              </w:rPr>
              <w:sym w:font="Wingdings 2" w:char="F077"/>
            </w:r>
          </w:p>
        </w:tc>
        <w:tc>
          <w:tcPr>
            <w:tcW w:w="4479" w:type="pct"/>
            <w:gridSpan w:val="4"/>
            <w:tcBorders>
              <w:bottom w:val="single" w:sz="8" w:space="0" w:color="auto"/>
            </w:tcBorders>
            <w:vAlign w:val="center"/>
          </w:tcPr>
          <w:p w14:paraId="31D4F869" w14:textId="77777777" w:rsidR="009619BB" w:rsidRPr="003E6AC0" w:rsidRDefault="003A3D71" w:rsidP="009619BB">
            <w:pPr>
              <w:rPr>
                <w:rFonts w:ascii="宋体" w:hAnsi="宋体"/>
                <w:b/>
                <w:color w:val="000000" w:themeColor="text1"/>
                <w:sz w:val="24"/>
              </w:rPr>
            </w:pPr>
            <w:r w:rsidRPr="003E6AC0">
              <w:rPr>
                <w:rFonts w:ascii="宋体" w:hAnsi="宋体" w:hint="eastAsia"/>
                <w:b/>
                <w:color w:val="000000" w:themeColor="text1"/>
                <w:sz w:val="24"/>
              </w:rPr>
              <w:t>责任免除</w:t>
            </w:r>
            <w:r w:rsidR="009619BB" w:rsidRPr="003E6AC0">
              <w:rPr>
                <w:rFonts w:ascii="宋体" w:hAnsi="宋体"/>
                <w:b/>
                <w:color w:val="000000" w:themeColor="text1"/>
                <w:sz w:val="24"/>
              </w:rPr>
              <w:t xml:space="preserve">                                 </w:t>
            </w:r>
          </w:p>
        </w:tc>
      </w:tr>
      <w:tr w:rsidR="009619BB" w:rsidRPr="003E6AC0" w14:paraId="670EABFE" w14:textId="77777777" w:rsidTr="006E2859">
        <w:trPr>
          <w:gridBefore w:val="1"/>
          <w:wBefore w:w="31" w:type="pct"/>
          <w:trHeight w:val="177"/>
        </w:trPr>
        <w:tc>
          <w:tcPr>
            <w:tcW w:w="490" w:type="pct"/>
            <w:gridSpan w:val="3"/>
            <w:tcBorders>
              <w:top w:val="single" w:sz="8" w:space="0" w:color="auto"/>
            </w:tcBorders>
          </w:tcPr>
          <w:p w14:paraId="129D5547" w14:textId="77777777" w:rsidR="009619BB" w:rsidRPr="003E6AC0" w:rsidRDefault="009619BB" w:rsidP="009619BB">
            <w:pPr>
              <w:jc w:val="center"/>
              <w:rPr>
                <w:rFonts w:ascii="宋体" w:hAnsi="宋体"/>
                <w:color w:val="000000" w:themeColor="text1"/>
                <w:szCs w:val="24"/>
              </w:rPr>
            </w:pPr>
          </w:p>
        </w:tc>
        <w:tc>
          <w:tcPr>
            <w:tcW w:w="947" w:type="pct"/>
            <w:gridSpan w:val="2"/>
            <w:tcBorders>
              <w:top w:val="single" w:sz="8" w:space="0" w:color="auto"/>
            </w:tcBorders>
          </w:tcPr>
          <w:p w14:paraId="38DD48C1" w14:textId="77777777" w:rsidR="009619BB" w:rsidRPr="003E6AC0" w:rsidRDefault="009619BB" w:rsidP="009619BB">
            <w:pPr>
              <w:rPr>
                <w:rFonts w:ascii="宋体" w:hAnsi="宋体"/>
                <w:color w:val="000000" w:themeColor="text1"/>
                <w:szCs w:val="24"/>
              </w:rPr>
            </w:pPr>
          </w:p>
        </w:tc>
        <w:tc>
          <w:tcPr>
            <w:tcW w:w="3532" w:type="pct"/>
            <w:gridSpan w:val="2"/>
            <w:tcBorders>
              <w:top w:val="single" w:sz="8" w:space="0" w:color="auto"/>
            </w:tcBorders>
          </w:tcPr>
          <w:p w14:paraId="1C3CE44A" w14:textId="77777777" w:rsidR="009619BB" w:rsidRPr="003E6AC0" w:rsidRDefault="009619BB" w:rsidP="009619BB">
            <w:pPr>
              <w:rPr>
                <w:rFonts w:ascii="宋体" w:hAnsi="宋体"/>
                <w:color w:val="000000" w:themeColor="text1"/>
                <w:szCs w:val="24"/>
              </w:rPr>
            </w:pPr>
          </w:p>
        </w:tc>
      </w:tr>
      <w:tr w:rsidR="009619BB" w:rsidRPr="003E6AC0" w14:paraId="60DAB496" w14:textId="77777777" w:rsidTr="006E2859">
        <w:trPr>
          <w:gridBefore w:val="1"/>
          <w:wBefore w:w="31" w:type="pct"/>
        </w:trPr>
        <w:tc>
          <w:tcPr>
            <w:tcW w:w="490" w:type="pct"/>
            <w:gridSpan w:val="3"/>
          </w:tcPr>
          <w:p w14:paraId="38E9298F" w14:textId="77777777" w:rsidR="009619BB" w:rsidRPr="003E6AC0" w:rsidRDefault="00145D73" w:rsidP="009619BB">
            <w:pPr>
              <w:jc w:val="center"/>
              <w:rPr>
                <w:rFonts w:ascii="宋体" w:hAnsi="宋体"/>
                <w:b/>
                <w:color w:val="000000" w:themeColor="text1"/>
                <w:szCs w:val="24"/>
              </w:rPr>
            </w:pPr>
            <w:r w:rsidRPr="003E6AC0">
              <w:rPr>
                <w:rFonts w:ascii="宋体" w:hAnsi="宋体"/>
                <w:b/>
                <w:color w:val="000000" w:themeColor="text1"/>
                <w:szCs w:val="24"/>
              </w:rPr>
              <w:lastRenderedPageBreak/>
              <w:t>3</w:t>
            </w:r>
            <w:r w:rsidR="009619BB" w:rsidRPr="003E6AC0">
              <w:rPr>
                <w:rFonts w:ascii="宋体" w:hAnsi="宋体"/>
                <w:b/>
                <w:color w:val="000000" w:themeColor="text1"/>
                <w:szCs w:val="24"/>
              </w:rPr>
              <w:t>.1</w:t>
            </w:r>
          </w:p>
        </w:tc>
        <w:tc>
          <w:tcPr>
            <w:tcW w:w="947" w:type="pct"/>
            <w:gridSpan w:val="2"/>
          </w:tcPr>
          <w:p w14:paraId="63EC1735" w14:textId="77777777" w:rsidR="009619BB" w:rsidRPr="003E6AC0" w:rsidRDefault="009619BB" w:rsidP="00724816">
            <w:pPr>
              <w:rPr>
                <w:rFonts w:ascii="宋体" w:hAnsi="宋体"/>
                <w:b/>
                <w:color w:val="000000" w:themeColor="text1"/>
                <w:szCs w:val="24"/>
              </w:rPr>
            </w:pPr>
            <w:r w:rsidRPr="003E6AC0">
              <w:rPr>
                <w:rFonts w:ascii="宋体" w:hAnsi="宋体" w:hint="eastAsia"/>
                <w:b/>
                <w:color w:val="000000" w:themeColor="text1"/>
                <w:szCs w:val="24"/>
              </w:rPr>
              <w:t>责任免除</w:t>
            </w:r>
            <w:r w:rsidRPr="003E6AC0">
              <w:rPr>
                <w:rFonts w:ascii="宋体" w:hAnsi="宋体"/>
                <w:b/>
                <w:color w:val="000000" w:themeColor="text1"/>
                <w:szCs w:val="24"/>
              </w:rPr>
              <w:t xml:space="preserve">                                                                     </w:t>
            </w:r>
          </w:p>
        </w:tc>
        <w:tc>
          <w:tcPr>
            <w:tcW w:w="3532" w:type="pct"/>
            <w:gridSpan w:val="2"/>
          </w:tcPr>
          <w:p w14:paraId="7343384C" w14:textId="40D7CEED" w:rsidR="009619BB" w:rsidRPr="003E6AC0" w:rsidRDefault="007C6136" w:rsidP="0012390A">
            <w:pPr>
              <w:rPr>
                <w:color w:val="000000" w:themeColor="text1"/>
                <w:shd w:val="pct15" w:color="auto" w:fill="FFFFFF"/>
              </w:rPr>
            </w:pPr>
            <w:r w:rsidRPr="003E6AC0">
              <w:rPr>
                <w:rFonts w:hint="eastAsia"/>
                <w:color w:val="000000" w:themeColor="text1"/>
                <w:shd w:val="pct15" w:color="auto" w:fill="FFFFFF"/>
              </w:rPr>
              <w:t>因下列情形之一导致被保险人接受本主险合同保险责任范围内的就医</w:t>
            </w:r>
            <w:r w:rsidR="009619BB" w:rsidRPr="003E6AC0">
              <w:rPr>
                <w:rFonts w:hint="eastAsia"/>
                <w:color w:val="000000" w:themeColor="text1"/>
                <w:shd w:val="pct15" w:color="auto" w:fill="FFFFFF"/>
              </w:rPr>
              <w:t>治疗的，我们不承担</w:t>
            </w:r>
            <w:r w:rsidR="00180DA9" w:rsidRPr="003E6AC0">
              <w:rPr>
                <w:rFonts w:hint="eastAsia"/>
                <w:color w:val="000000" w:themeColor="text1"/>
                <w:shd w:val="pct15" w:color="auto" w:fill="FFFFFF"/>
              </w:rPr>
              <w:t>赔付</w:t>
            </w:r>
            <w:r w:rsidR="009619BB" w:rsidRPr="003E6AC0">
              <w:rPr>
                <w:rFonts w:hint="eastAsia"/>
                <w:color w:val="000000" w:themeColor="text1"/>
                <w:shd w:val="pct15" w:color="auto" w:fill="FFFFFF"/>
              </w:rPr>
              <w:t>保险金的责任：</w:t>
            </w:r>
          </w:p>
          <w:p w14:paraId="74D3B8F6" w14:textId="52034BF5" w:rsidR="009619BB" w:rsidRPr="003E6AC0" w:rsidRDefault="009619BB" w:rsidP="001E0E18">
            <w:pPr>
              <w:pStyle w:val="af9"/>
              <w:numPr>
                <w:ilvl w:val="0"/>
                <w:numId w:val="10"/>
              </w:numPr>
              <w:tabs>
                <w:tab w:val="left" w:pos="696"/>
              </w:tabs>
              <w:ind w:left="-13" w:firstLineChars="0" w:firstLine="13"/>
              <w:rPr>
                <w:rFonts w:ascii="宋体" w:hAnsi="宋体"/>
                <w:color w:val="000000" w:themeColor="text1"/>
                <w:shd w:val="pct15" w:color="auto" w:fill="FFFFFF"/>
              </w:rPr>
            </w:pPr>
            <w:r w:rsidRPr="003E6AC0">
              <w:rPr>
                <w:rFonts w:ascii="宋体" w:hAnsi="宋体" w:hint="eastAsia"/>
                <w:color w:val="000000" w:themeColor="text1"/>
                <w:shd w:val="pct15" w:color="auto" w:fill="FFFFFF"/>
              </w:rPr>
              <w:t>投保人对被保险人的故意杀害、故意伤害；</w:t>
            </w:r>
          </w:p>
          <w:p w14:paraId="796BB138" w14:textId="238857A2" w:rsidR="009619BB" w:rsidRPr="003E6AC0" w:rsidRDefault="009619BB" w:rsidP="001E0E18">
            <w:pPr>
              <w:pStyle w:val="af9"/>
              <w:numPr>
                <w:ilvl w:val="0"/>
                <w:numId w:val="10"/>
              </w:numPr>
              <w:tabs>
                <w:tab w:val="left" w:pos="696"/>
              </w:tabs>
              <w:ind w:left="-13" w:firstLineChars="0" w:firstLine="13"/>
              <w:rPr>
                <w:rFonts w:ascii="宋体" w:hAnsi="宋体"/>
                <w:color w:val="000000" w:themeColor="text1"/>
                <w:shd w:val="pct15" w:color="auto" w:fill="FFFFFF"/>
              </w:rPr>
            </w:pPr>
            <w:r w:rsidRPr="003E6AC0">
              <w:rPr>
                <w:rFonts w:ascii="宋体" w:hAnsi="宋体" w:hint="eastAsia"/>
                <w:color w:val="000000" w:themeColor="text1"/>
                <w:shd w:val="pct15" w:color="auto" w:fill="FFFFFF"/>
              </w:rPr>
              <w:t>被保险人故意自伤、故意犯罪或者抗拒依法采取的刑事强制措施</w:t>
            </w:r>
            <w:r w:rsidRPr="003E6AC0">
              <w:rPr>
                <w:rFonts w:ascii="宋体" w:hAnsi="宋体"/>
                <w:color w:val="000000" w:themeColor="text1"/>
                <w:shd w:val="pct15" w:color="auto" w:fill="FFFFFF"/>
              </w:rPr>
              <w:t>；</w:t>
            </w:r>
          </w:p>
          <w:p w14:paraId="337ABB4A" w14:textId="6A135E84" w:rsidR="009619BB" w:rsidRPr="003E6AC0" w:rsidRDefault="00A61CAB" w:rsidP="001E0E18">
            <w:pPr>
              <w:pStyle w:val="af9"/>
              <w:numPr>
                <w:ilvl w:val="0"/>
                <w:numId w:val="10"/>
              </w:numPr>
              <w:tabs>
                <w:tab w:val="left" w:pos="696"/>
              </w:tabs>
              <w:ind w:left="-13" w:firstLineChars="0" w:firstLine="13"/>
              <w:rPr>
                <w:rFonts w:ascii="宋体" w:hAnsi="宋体" w:cs="宋体"/>
                <w:shd w:val="pct15" w:color="auto" w:fill="FFFFFF"/>
              </w:rPr>
            </w:pPr>
            <w:r w:rsidRPr="003E6AC0">
              <w:rPr>
                <w:rFonts w:ascii="宋体" w:hAnsi="宋体" w:cs="宋体" w:hint="eastAsia"/>
                <w:shd w:val="pct15" w:color="auto" w:fill="FFFFFF"/>
              </w:rPr>
              <w:t>被保险人殴斗、</w:t>
            </w:r>
            <w:r w:rsidRPr="003E6AC0">
              <w:rPr>
                <w:rFonts w:ascii="黑体" w:eastAsia="黑体" w:hAnsi="宋体" w:hint="eastAsia"/>
                <w:b/>
                <w:bCs/>
                <w:color w:val="000000" w:themeColor="text1"/>
                <w:shd w:val="pct15" w:color="auto" w:fill="FFFFFF"/>
              </w:rPr>
              <w:t>醉酒</w:t>
            </w:r>
            <w:r w:rsidR="00715CD8" w:rsidRPr="003E6AC0">
              <w:rPr>
                <w:rStyle w:val="af5"/>
                <w:rFonts w:ascii="黑体" w:eastAsia="黑体" w:hAnsi="宋体"/>
                <w:b/>
                <w:bCs/>
                <w:color w:val="000000" w:themeColor="text1"/>
                <w:shd w:val="pct15" w:color="auto" w:fill="FFFFFF"/>
              </w:rPr>
              <w:footnoteReference w:id="26"/>
            </w:r>
            <w:r w:rsidR="00713C3F" w:rsidRPr="003E6AC0">
              <w:rPr>
                <w:rFonts w:ascii="宋体" w:hAnsi="宋体" w:cs="宋体" w:hint="eastAsia"/>
                <w:shd w:val="pct15" w:color="auto" w:fill="FFFFFF"/>
              </w:rPr>
              <w:t>、</w:t>
            </w:r>
            <w:r w:rsidR="009619BB" w:rsidRPr="003E6AC0">
              <w:rPr>
                <w:rFonts w:ascii="宋体" w:hAnsi="宋体" w:cs="宋体" w:hint="eastAsia"/>
                <w:shd w:val="pct15" w:color="auto" w:fill="FFFFFF"/>
              </w:rPr>
              <w:t>主动吸食或注射</w:t>
            </w:r>
            <w:r w:rsidR="009619BB" w:rsidRPr="003E6AC0">
              <w:rPr>
                <w:rFonts w:ascii="黑体" w:eastAsia="黑体" w:hAnsi="黑体" w:cs="宋体" w:hint="eastAsia"/>
                <w:b/>
                <w:shd w:val="pct15" w:color="auto" w:fill="FFFFFF"/>
              </w:rPr>
              <w:t>毒品</w:t>
            </w:r>
            <w:r w:rsidR="009619BB" w:rsidRPr="003E6AC0">
              <w:rPr>
                <w:rStyle w:val="af5"/>
                <w:rFonts w:ascii="黑体" w:eastAsia="黑体" w:hAnsi="宋体"/>
                <w:b/>
                <w:bCs/>
                <w:color w:val="000000" w:themeColor="text1"/>
                <w:shd w:val="pct15" w:color="auto" w:fill="FFFFFF"/>
              </w:rPr>
              <w:footnoteReference w:id="27"/>
            </w:r>
            <w:r w:rsidR="009619BB" w:rsidRPr="003E6AC0">
              <w:rPr>
                <w:rFonts w:ascii="宋体" w:hAnsi="宋体" w:cs="宋体" w:hint="eastAsia"/>
                <w:shd w:val="pct15" w:color="auto" w:fill="FFFFFF"/>
              </w:rPr>
              <w:t>；</w:t>
            </w:r>
          </w:p>
          <w:p w14:paraId="066FC8CC" w14:textId="3B51FEBB" w:rsidR="009619BB" w:rsidRPr="003E6AC0" w:rsidRDefault="009619BB" w:rsidP="001E0E18">
            <w:pPr>
              <w:pStyle w:val="af9"/>
              <w:numPr>
                <w:ilvl w:val="0"/>
                <w:numId w:val="10"/>
              </w:numPr>
              <w:tabs>
                <w:tab w:val="left" w:pos="168"/>
                <w:tab w:val="left" w:pos="696"/>
              </w:tabs>
              <w:ind w:left="-13" w:firstLineChars="0" w:firstLine="13"/>
              <w:rPr>
                <w:rFonts w:ascii="宋体" w:hAnsi="宋体"/>
                <w:color w:val="000000" w:themeColor="text1"/>
                <w:shd w:val="pct15" w:color="auto" w:fill="FFFFFF"/>
              </w:rPr>
            </w:pPr>
            <w:r w:rsidRPr="003E6AC0">
              <w:rPr>
                <w:rFonts w:ascii="宋体" w:hAnsi="宋体" w:hint="eastAsia"/>
                <w:color w:val="000000" w:themeColor="text1"/>
                <w:shd w:val="pct15" w:color="auto" w:fill="FFFFFF"/>
              </w:rPr>
              <w:t>被保险人</w:t>
            </w:r>
            <w:r w:rsidRPr="003E6AC0">
              <w:rPr>
                <w:rFonts w:ascii="黑体" w:eastAsia="黑体" w:hAnsi="宋体" w:hint="eastAsia"/>
                <w:b/>
                <w:bCs/>
                <w:color w:val="000000" w:themeColor="text1"/>
                <w:shd w:val="pct15" w:color="auto" w:fill="FFFFFF"/>
              </w:rPr>
              <w:t>酒后驾驶</w:t>
            </w:r>
            <w:r w:rsidRPr="003E6AC0">
              <w:rPr>
                <w:rStyle w:val="af5"/>
                <w:rFonts w:ascii="黑体" w:eastAsia="黑体" w:hAnsi="宋体"/>
                <w:b/>
                <w:bCs/>
                <w:color w:val="000000" w:themeColor="text1"/>
                <w:shd w:val="pct15" w:color="auto" w:fill="FFFFFF"/>
              </w:rPr>
              <w:footnoteReference w:id="28"/>
            </w:r>
            <w:r w:rsidR="00A61CAB" w:rsidRPr="003E6AC0">
              <w:rPr>
                <w:rFonts w:ascii="宋体" w:hAnsi="宋体" w:cs="宋体" w:hint="eastAsia"/>
                <w:shd w:val="pct15" w:color="auto" w:fill="FFFFFF"/>
              </w:rPr>
              <w:t>或</w:t>
            </w:r>
            <w:r w:rsidR="00A61CAB" w:rsidRPr="003E6AC0">
              <w:rPr>
                <w:rFonts w:ascii="黑体" w:eastAsia="黑体" w:hAnsi="黑体" w:cs="宋体" w:hint="eastAsia"/>
                <w:b/>
                <w:shd w:val="pct15" w:color="auto" w:fill="FFFFFF"/>
              </w:rPr>
              <w:t>无合法有效驾驶证驾驶</w:t>
            </w:r>
            <w:r w:rsidR="00BC031F" w:rsidRPr="003E6AC0">
              <w:rPr>
                <w:rStyle w:val="af5"/>
                <w:rFonts w:ascii="黑体" w:eastAsia="黑体" w:hAnsi="黑体" w:cs="宋体"/>
                <w:b/>
                <w:shd w:val="pct15" w:color="auto" w:fill="FFFFFF"/>
              </w:rPr>
              <w:footnoteReference w:id="29"/>
            </w:r>
            <w:r w:rsidR="00BC031F" w:rsidRPr="003E6AC0">
              <w:rPr>
                <w:rFonts w:ascii="黑体" w:eastAsia="黑体" w:hAnsi="黑体" w:cs="宋体" w:hint="eastAsia"/>
                <w:b/>
                <w:shd w:val="pct15" w:color="auto" w:fill="FFFFFF"/>
              </w:rPr>
              <w:t>，</w:t>
            </w:r>
            <w:r w:rsidR="00A61CAB" w:rsidRPr="003E6AC0">
              <w:rPr>
                <w:rFonts w:ascii="宋体" w:hAnsi="宋体" w:hint="eastAsia"/>
                <w:color w:val="000000" w:themeColor="text1"/>
                <w:shd w:val="pct15" w:color="auto" w:fill="FFFFFF"/>
              </w:rPr>
              <w:t>或</w:t>
            </w:r>
            <w:r w:rsidR="00A61CAB" w:rsidRPr="003E6AC0">
              <w:rPr>
                <w:rFonts w:ascii="黑体" w:eastAsia="黑体" w:hAnsi="黑体" w:cs="宋体" w:hint="eastAsia"/>
                <w:b/>
                <w:shd w:val="pct15" w:color="auto" w:fill="FFFFFF"/>
              </w:rPr>
              <w:t>驾驶无有效行驶证</w:t>
            </w:r>
            <w:r w:rsidR="00BC031F" w:rsidRPr="003E6AC0">
              <w:rPr>
                <w:rStyle w:val="af5"/>
                <w:rFonts w:ascii="黑体" w:eastAsia="黑体" w:hAnsi="黑体"/>
                <w:b/>
                <w:color w:val="000000" w:themeColor="text1"/>
                <w:shd w:val="pct15" w:color="auto" w:fill="FFFFFF"/>
              </w:rPr>
              <w:footnoteReference w:id="30"/>
            </w:r>
            <w:r w:rsidR="00A61CAB" w:rsidRPr="003E6AC0">
              <w:rPr>
                <w:rFonts w:ascii="宋体" w:hAnsi="宋体" w:hint="eastAsia"/>
                <w:color w:val="000000" w:themeColor="text1"/>
                <w:shd w:val="pct15" w:color="auto" w:fill="FFFFFF"/>
              </w:rPr>
              <w:t>的</w:t>
            </w:r>
            <w:r w:rsidR="00BC031F" w:rsidRPr="003E6AC0">
              <w:rPr>
                <w:rFonts w:ascii="宋体" w:hAnsi="宋体" w:hint="eastAsia"/>
                <w:color w:val="000000" w:themeColor="text1"/>
                <w:shd w:val="pct15" w:color="auto" w:fill="FFFFFF"/>
              </w:rPr>
              <w:t>交通工具</w:t>
            </w:r>
            <w:r w:rsidRPr="003E6AC0">
              <w:rPr>
                <w:rFonts w:asciiTheme="minorEastAsia" w:eastAsiaTheme="minorEastAsia" w:hAnsiTheme="minorEastAsia" w:hint="eastAsia"/>
                <w:bCs/>
                <w:color w:val="000000" w:themeColor="text1"/>
                <w:shd w:val="pct15" w:color="auto" w:fill="FFFFFF"/>
              </w:rPr>
              <w:t>；</w:t>
            </w:r>
          </w:p>
          <w:p w14:paraId="0976F575" w14:textId="66CE8DAE" w:rsidR="009619BB" w:rsidRPr="003E6AC0" w:rsidRDefault="00A61CAB" w:rsidP="001E0E18">
            <w:pPr>
              <w:pStyle w:val="af9"/>
              <w:numPr>
                <w:ilvl w:val="0"/>
                <w:numId w:val="10"/>
              </w:numPr>
              <w:tabs>
                <w:tab w:val="left" w:pos="696"/>
              </w:tabs>
              <w:ind w:left="-13" w:firstLineChars="0" w:firstLine="13"/>
              <w:rPr>
                <w:rFonts w:ascii="宋体" w:hAnsi="宋体"/>
                <w:color w:val="000000" w:themeColor="text1"/>
                <w:shd w:val="pct15" w:color="auto" w:fill="FFFFFF"/>
              </w:rPr>
            </w:pPr>
            <w:r w:rsidRPr="003E6AC0">
              <w:rPr>
                <w:rFonts w:ascii="宋体" w:hAnsi="宋体" w:hint="eastAsia"/>
                <w:color w:val="000000" w:themeColor="text1"/>
                <w:shd w:val="pct15" w:color="auto" w:fill="FFFFFF"/>
              </w:rPr>
              <w:t>核爆炸</w:t>
            </w:r>
            <w:r w:rsidR="00190A35" w:rsidRPr="003E6AC0">
              <w:rPr>
                <w:rFonts w:ascii="宋体" w:hAnsi="宋体" w:hint="eastAsia"/>
                <w:color w:val="000000" w:themeColor="text1"/>
                <w:shd w:val="pct15" w:color="auto" w:fill="FFFFFF"/>
              </w:rPr>
              <w:t>、核辐射与核污染、</w:t>
            </w:r>
            <w:r w:rsidR="009619BB" w:rsidRPr="003E6AC0">
              <w:rPr>
                <w:rFonts w:ascii="宋体" w:hAnsi="宋体"/>
                <w:color w:val="000000" w:themeColor="text1"/>
                <w:shd w:val="pct15" w:color="auto" w:fill="FFFFFF"/>
              </w:rPr>
              <w:t>战争、军事</w:t>
            </w:r>
            <w:r w:rsidR="009619BB" w:rsidRPr="003E6AC0">
              <w:rPr>
                <w:rFonts w:ascii="宋体" w:hAnsi="宋体" w:hint="eastAsia"/>
                <w:color w:val="000000" w:themeColor="text1"/>
                <w:shd w:val="pct15" w:color="auto" w:fill="FFFFFF"/>
              </w:rPr>
              <w:t>冲突</w:t>
            </w:r>
            <w:r w:rsidR="009619BB" w:rsidRPr="003E6AC0">
              <w:rPr>
                <w:rFonts w:ascii="宋体" w:hAnsi="宋体"/>
                <w:color w:val="000000" w:themeColor="text1"/>
                <w:shd w:val="pct15" w:color="auto" w:fill="FFFFFF"/>
              </w:rPr>
              <w:t>、暴乱或武装叛乱；</w:t>
            </w:r>
          </w:p>
          <w:p w14:paraId="33B33796" w14:textId="7D5F27F3" w:rsidR="009619BB" w:rsidRPr="003E6AC0" w:rsidRDefault="007C6136" w:rsidP="001E0E18">
            <w:pPr>
              <w:pStyle w:val="af9"/>
              <w:numPr>
                <w:ilvl w:val="0"/>
                <w:numId w:val="10"/>
              </w:numPr>
              <w:tabs>
                <w:tab w:val="left" w:pos="696"/>
              </w:tabs>
              <w:ind w:left="-13" w:firstLineChars="0" w:firstLine="13"/>
              <w:rPr>
                <w:rFonts w:ascii="宋体" w:hAnsi="宋体"/>
                <w:color w:val="000000" w:themeColor="text1"/>
                <w:shd w:val="pct15" w:color="auto" w:fill="FFFFFF"/>
              </w:rPr>
            </w:pPr>
            <w:r w:rsidRPr="003E6AC0">
              <w:rPr>
                <w:rFonts w:hint="eastAsia"/>
                <w:color w:val="000000" w:themeColor="text1"/>
                <w:shd w:val="pct15" w:color="auto" w:fill="FFFFFF"/>
              </w:rPr>
              <w:t>除特定疾病外的</w:t>
            </w:r>
            <w:r w:rsidR="00190A35" w:rsidRPr="003E6AC0">
              <w:rPr>
                <w:rFonts w:ascii="宋体" w:hAnsi="宋体" w:hint="eastAsia"/>
                <w:color w:val="000000" w:themeColor="text1"/>
                <w:shd w:val="pct15" w:color="auto" w:fill="FFFFFF"/>
              </w:rPr>
              <w:t>遗传性疾病</w:t>
            </w:r>
            <w:r w:rsidR="00190A35" w:rsidRPr="003E6AC0">
              <w:rPr>
                <w:rFonts w:ascii="宋体" w:hAnsi="宋体" w:cs="宋体" w:hint="eastAsia"/>
                <w:shd w:val="pct15" w:color="auto" w:fill="FFFFFF"/>
              </w:rPr>
              <w:t>和</w:t>
            </w:r>
            <w:r w:rsidR="00190A35" w:rsidRPr="003E6AC0">
              <w:rPr>
                <w:rFonts w:ascii="黑体" w:eastAsia="黑体" w:hAnsi="宋体" w:hint="eastAsia"/>
                <w:b/>
                <w:color w:val="000000" w:themeColor="text1"/>
                <w:shd w:val="pct15" w:color="auto" w:fill="FFFFFF"/>
              </w:rPr>
              <w:t>先天性畸形、变形或染色体异常</w:t>
            </w:r>
            <w:r w:rsidR="00190A35" w:rsidRPr="003E6AC0">
              <w:rPr>
                <w:rStyle w:val="af5"/>
                <w:rFonts w:ascii="黑体" w:eastAsia="黑体" w:hAnsi="宋体"/>
                <w:b/>
                <w:color w:val="000000" w:themeColor="text1"/>
                <w:shd w:val="pct15" w:color="auto" w:fill="FFFFFF"/>
              </w:rPr>
              <w:footnoteReference w:id="31"/>
            </w:r>
            <w:r w:rsidR="003607F3" w:rsidRPr="003E6AC0">
              <w:rPr>
                <w:rFonts w:asciiTheme="majorEastAsia" w:eastAsiaTheme="majorEastAsia" w:hAnsiTheme="majorEastAsia" w:hint="eastAsia"/>
                <w:color w:val="000000" w:themeColor="text1"/>
                <w:shd w:val="pct15" w:color="auto" w:fill="FFFFFF"/>
              </w:rPr>
              <w:t>；</w:t>
            </w:r>
          </w:p>
          <w:p w14:paraId="7D68442A" w14:textId="38F2BF3F" w:rsidR="009619BB" w:rsidRPr="003E6AC0" w:rsidRDefault="009619BB" w:rsidP="001E0E18">
            <w:pPr>
              <w:pStyle w:val="af9"/>
              <w:numPr>
                <w:ilvl w:val="0"/>
                <w:numId w:val="10"/>
              </w:numPr>
              <w:tabs>
                <w:tab w:val="left" w:pos="696"/>
              </w:tabs>
              <w:ind w:left="-13" w:firstLineChars="0" w:firstLine="13"/>
              <w:rPr>
                <w:rFonts w:ascii="宋体" w:hAnsi="宋体"/>
                <w:color w:val="000000" w:themeColor="text1"/>
                <w:shd w:val="pct15" w:color="auto" w:fill="FFFFFF"/>
              </w:rPr>
            </w:pPr>
            <w:r w:rsidRPr="003E6AC0">
              <w:rPr>
                <w:rFonts w:ascii="黑体" w:eastAsia="黑体" w:hAnsi="宋体"/>
                <w:b/>
                <w:bCs/>
                <w:color w:val="000000" w:themeColor="text1"/>
                <w:shd w:val="pct15" w:color="auto" w:fill="FFFFFF"/>
              </w:rPr>
              <w:t>既往症</w:t>
            </w:r>
            <w:r w:rsidRPr="003E6AC0">
              <w:rPr>
                <w:rStyle w:val="af5"/>
                <w:rFonts w:ascii="黑体" w:eastAsia="黑体" w:hAnsi="宋体"/>
                <w:b/>
                <w:bCs/>
                <w:color w:val="000000" w:themeColor="text1"/>
                <w:shd w:val="pct15" w:color="auto" w:fill="FFFFFF"/>
              </w:rPr>
              <w:footnoteReference w:id="32"/>
            </w:r>
            <w:r w:rsidR="00190A35" w:rsidRPr="003E6AC0">
              <w:rPr>
                <w:rFonts w:asciiTheme="majorEastAsia" w:eastAsiaTheme="majorEastAsia" w:hAnsiTheme="majorEastAsia" w:hint="eastAsia"/>
                <w:bCs/>
                <w:color w:val="000000" w:themeColor="text1"/>
                <w:shd w:val="pct15" w:color="auto" w:fill="FFFFFF"/>
              </w:rPr>
              <w:t>及保险合同特别约定的除外疾病</w:t>
            </w:r>
            <w:r w:rsidRPr="003E6AC0">
              <w:rPr>
                <w:rFonts w:ascii="宋体" w:hAnsi="宋体"/>
                <w:color w:val="000000" w:themeColor="text1"/>
                <w:shd w:val="pct15" w:color="auto" w:fill="FFFFFF"/>
              </w:rPr>
              <w:t>；</w:t>
            </w:r>
          </w:p>
          <w:p w14:paraId="240BF4D3" w14:textId="6404E83B" w:rsidR="00190A35" w:rsidRPr="003E6AC0" w:rsidRDefault="00190A35" w:rsidP="001E0E18">
            <w:pPr>
              <w:pStyle w:val="af9"/>
              <w:numPr>
                <w:ilvl w:val="0"/>
                <w:numId w:val="10"/>
              </w:numPr>
              <w:tabs>
                <w:tab w:val="left" w:pos="696"/>
              </w:tabs>
              <w:ind w:left="-13" w:firstLineChars="0" w:firstLine="13"/>
              <w:rPr>
                <w:rFonts w:ascii="宋体" w:hAnsi="宋体"/>
                <w:color w:val="000000" w:themeColor="text1"/>
                <w:shd w:val="pct15" w:color="auto" w:fill="FFFFFF"/>
              </w:rPr>
            </w:pPr>
            <w:r w:rsidRPr="003E6AC0">
              <w:rPr>
                <w:rFonts w:ascii="宋体" w:hAnsi="宋体" w:cs="宋体" w:hint="eastAsia"/>
                <w:shd w:val="pct15" w:color="auto" w:fill="FFFFFF"/>
              </w:rPr>
              <w:t>被保险</w:t>
            </w:r>
            <w:r w:rsidRPr="003E6AC0">
              <w:rPr>
                <w:rFonts w:ascii="宋体" w:hAnsi="宋体" w:hint="eastAsia"/>
                <w:bCs/>
                <w:szCs w:val="21"/>
                <w:shd w:val="pct15" w:color="auto" w:fill="FFFFFF"/>
              </w:rPr>
              <w:t>人感染艾滋病病毒或患艾滋病</w:t>
            </w:r>
            <w:r w:rsidR="00D64B51" w:rsidRPr="003E6AC0">
              <w:rPr>
                <w:rFonts w:ascii="宋体" w:hAnsi="宋体" w:hint="eastAsia"/>
                <w:bCs/>
                <w:szCs w:val="21"/>
                <w:shd w:val="pct15" w:color="auto" w:fill="FFFFFF"/>
              </w:rPr>
              <w:t>期间所患疾病</w:t>
            </w:r>
            <w:r w:rsidR="00143B94" w:rsidRPr="003E6AC0">
              <w:rPr>
                <w:rFonts w:ascii="宋体" w:hAnsi="宋体" w:cs="宋体" w:hint="eastAsia"/>
                <w:shd w:val="pct15" w:color="auto" w:fill="FFFFFF"/>
              </w:rPr>
              <w:t>，但</w:t>
            </w:r>
            <w:r w:rsidR="00576276" w:rsidRPr="003E6AC0">
              <w:rPr>
                <w:rFonts w:ascii="宋体" w:hAnsi="宋体" w:cs="宋体" w:hint="eastAsia"/>
                <w:shd w:val="pct15" w:color="auto" w:fill="FFFFFF"/>
              </w:rPr>
              <w:t>特定疾病清单中</w:t>
            </w:r>
            <w:r w:rsidR="00325420" w:rsidRPr="003E6AC0">
              <w:rPr>
                <w:rFonts w:ascii="宋体" w:hAnsi="宋体" w:cs="宋体" w:hint="eastAsia"/>
                <w:shd w:val="pct15" w:color="auto" w:fill="FFFFFF"/>
              </w:rPr>
              <w:t>特定</w:t>
            </w:r>
            <w:r w:rsidR="00576276" w:rsidRPr="003E6AC0">
              <w:rPr>
                <w:rFonts w:ascii="宋体" w:hAnsi="宋体" w:cs="宋体" w:hint="eastAsia"/>
                <w:shd w:val="pct15" w:color="auto" w:fill="FFFFFF"/>
              </w:rPr>
              <w:t>原因引起</w:t>
            </w:r>
            <w:r w:rsidR="00143B94" w:rsidRPr="003E6AC0">
              <w:rPr>
                <w:rFonts w:ascii="宋体" w:hAnsi="宋体" w:cs="宋体" w:hint="eastAsia"/>
                <w:shd w:val="pct15" w:color="auto" w:fill="FFFFFF"/>
              </w:rPr>
              <w:t>的艾滋病除外</w:t>
            </w:r>
            <w:r w:rsidRPr="003E6AC0">
              <w:rPr>
                <w:rFonts w:ascii="宋体" w:hAnsi="宋体" w:cs="宋体" w:hint="eastAsia"/>
                <w:shd w:val="pct15" w:color="auto" w:fill="FFFFFF"/>
              </w:rPr>
              <w:t>；</w:t>
            </w:r>
          </w:p>
          <w:p w14:paraId="79BBF5FA" w14:textId="16C080AF" w:rsidR="009619BB" w:rsidRPr="003E6AC0" w:rsidRDefault="007C6136" w:rsidP="001E0E18">
            <w:pPr>
              <w:pStyle w:val="af9"/>
              <w:numPr>
                <w:ilvl w:val="0"/>
                <w:numId w:val="10"/>
              </w:numPr>
              <w:tabs>
                <w:tab w:val="left" w:pos="696"/>
                <w:tab w:val="left" w:pos="900"/>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t>体检、</w:t>
            </w:r>
            <w:r w:rsidR="0012390A" w:rsidRPr="003E6AC0">
              <w:rPr>
                <w:rFonts w:ascii="宋体" w:hAnsi="宋体" w:hint="eastAsia"/>
                <w:color w:val="000000" w:themeColor="text1"/>
                <w:shd w:val="pct15" w:color="auto" w:fill="FFFFFF"/>
              </w:rPr>
              <w:t>疗养、</w:t>
            </w:r>
            <w:r w:rsidR="0012390A" w:rsidRPr="003E6AC0">
              <w:rPr>
                <w:rFonts w:ascii="宋体" w:hAnsi="宋体" w:hint="eastAsia"/>
                <w:bCs/>
                <w:szCs w:val="21"/>
                <w:shd w:val="pct15" w:color="auto" w:fill="FFFFFF"/>
              </w:rPr>
              <w:t>视力矫正手术、非意外事故所致整容手术、</w:t>
            </w:r>
            <w:r w:rsidR="009619BB" w:rsidRPr="003E6AC0">
              <w:rPr>
                <w:rFonts w:ascii="宋体" w:hAnsi="宋体"/>
                <w:bCs/>
                <w:szCs w:val="21"/>
                <w:shd w:val="pct15" w:color="auto" w:fill="FFFFFF"/>
              </w:rPr>
              <w:t>各种美容整形项目</w:t>
            </w:r>
            <w:r w:rsidR="009619BB" w:rsidRPr="003E6AC0">
              <w:rPr>
                <w:rFonts w:ascii="宋体" w:hAnsi="宋体" w:hint="eastAsia"/>
                <w:bCs/>
                <w:szCs w:val="21"/>
                <w:shd w:val="pct15" w:color="auto" w:fill="FFFFFF"/>
              </w:rPr>
              <w:t>，</w:t>
            </w:r>
            <w:r w:rsidR="009619BB" w:rsidRPr="003E6AC0">
              <w:rPr>
                <w:rFonts w:ascii="宋体" w:hAnsi="宋体"/>
                <w:bCs/>
                <w:szCs w:val="21"/>
                <w:shd w:val="pct15" w:color="auto" w:fill="FFFFFF"/>
              </w:rPr>
              <w:t>包括但不限于皮肤色素沉着、痤疮治疗、红斑痤疮治疗</w:t>
            </w:r>
            <w:r w:rsidR="009619BB" w:rsidRPr="003E6AC0">
              <w:rPr>
                <w:rFonts w:ascii="宋体" w:hAnsi="宋体" w:hint="eastAsia"/>
                <w:bCs/>
                <w:szCs w:val="21"/>
                <w:shd w:val="pct15" w:color="auto" w:fill="FFFFFF"/>
              </w:rPr>
              <w:t>；</w:t>
            </w:r>
            <w:r w:rsidR="009619BB" w:rsidRPr="003E6AC0">
              <w:rPr>
                <w:rFonts w:ascii="宋体" w:hAnsi="宋体"/>
                <w:bCs/>
                <w:szCs w:val="21"/>
                <w:shd w:val="pct15" w:color="auto" w:fill="FFFFFF"/>
              </w:rPr>
              <w:t>良性皮肤损害（雀斑、老年斑、痣、疣等）的治疗和去除；对浅表静脉曲张、蜘蛛脉、除瘢痕疙瘩型外的其它瘢痕、纹身去除、皮肤变色的治疗或手术；激光美容、除皱、除眼袋、开双眼皮、治疗斑秃、白发、秃发、脱发、植毛、脱毛、隆鼻、隆胸费用</w:t>
            </w:r>
            <w:r w:rsidR="00724816" w:rsidRPr="003E6AC0">
              <w:rPr>
                <w:rFonts w:ascii="宋体" w:hAnsi="宋体" w:hint="eastAsia"/>
                <w:bCs/>
                <w:szCs w:val="21"/>
                <w:shd w:val="pct15" w:color="auto" w:fill="FFFFFF"/>
              </w:rPr>
              <w:t>以及</w:t>
            </w:r>
            <w:r w:rsidR="00724816" w:rsidRPr="003E6AC0">
              <w:rPr>
                <w:rFonts w:ascii="宋体" w:hAnsi="宋体"/>
                <w:bCs/>
                <w:szCs w:val="21"/>
                <w:shd w:val="pct15" w:color="auto" w:fill="FFFFFF"/>
              </w:rPr>
              <w:t>各种健美治疗项目，</w:t>
            </w:r>
            <w:r w:rsidR="00724816" w:rsidRPr="003E6AC0">
              <w:rPr>
                <w:rFonts w:ascii="宋体" w:hAnsi="宋体" w:hint="eastAsia"/>
                <w:bCs/>
                <w:szCs w:val="21"/>
                <w:shd w:val="pct15" w:color="auto" w:fill="FFFFFF"/>
              </w:rPr>
              <w:t>如</w:t>
            </w:r>
            <w:r w:rsidR="00724816" w:rsidRPr="003E6AC0">
              <w:rPr>
                <w:rFonts w:ascii="宋体" w:hAnsi="宋体"/>
                <w:bCs/>
                <w:szCs w:val="21"/>
                <w:shd w:val="pct15" w:color="auto" w:fill="FFFFFF"/>
              </w:rPr>
              <w:t>营养、减肥、增胖、增高费用</w:t>
            </w:r>
            <w:r w:rsidR="009619BB" w:rsidRPr="003E6AC0">
              <w:rPr>
                <w:rFonts w:ascii="宋体" w:hAnsi="宋体"/>
                <w:bCs/>
                <w:szCs w:val="21"/>
                <w:shd w:val="pct15" w:color="auto" w:fill="FFFFFF"/>
              </w:rPr>
              <w:t>；</w:t>
            </w:r>
          </w:p>
          <w:p w14:paraId="3AD861EB" w14:textId="104F12FC" w:rsidR="009619BB" w:rsidRPr="003E6AC0" w:rsidRDefault="009619BB" w:rsidP="001E0E18">
            <w:pPr>
              <w:pStyle w:val="af9"/>
              <w:numPr>
                <w:ilvl w:val="0"/>
                <w:numId w:val="10"/>
              </w:numPr>
              <w:tabs>
                <w:tab w:val="left" w:pos="696"/>
              </w:tabs>
              <w:adjustRightInd w:val="0"/>
              <w:snapToGrid w:val="0"/>
              <w:ind w:left="-13" w:firstLineChars="0" w:firstLine="13"/>
              <w:rPr>
                <w:rFonts w:ascii="宋体" w:hAnsi="宋体"/>
                <w:bCs/>
                <w:szCs w:val="21"/>
                <w:shd w:val="pct15" w:color="auto" w:fill="FFFFFF"/>
              </w:rPr>
            </w:pPr>
            <w:r w:rsidRPr="003E6AC0">
              <w:rPr>
                <w:rFonts w:ascii="宋体" w:hAnsi="宋体"/>
                <w:bCs/>
                <w:szCs w:val="21"/>
                <w:shd w:val="pct15" w:color="auto" w:fill="FFFFFF"/>
              </w:rPr>
              <w:t>各种矫形及生理缺陷的手术和检查治疗项目，包括但不限于平足及各种非功能性整容、矫形手术费用；</w:t>
            </w:r>
          </w:p>
          <w:p w14:paraId="1A315601" w14:textId="7C074C3E" w:rsidR="009619BB" w:rsidRPr="003E6AC0" w:rsidRDefault="00724816" w:rsidP="001E0E18">
            <w:pPr>
              <w:pStyle w:val="af9"/>
              <w:numPr>
                <w:ilvl w:val="0"/>
                <w:numId w:val="10"/>
              </w:numPr>
              <w:tabs>
                <w:tab w:val="left" w:pos="696"/>
              </w:tabs>
              <w:ind w:left="-13" w:firstLineChars="0" w:firstLine="13"/>
              <w:rPr>
                <w:rFonts w:ascii="宋体" w:hAnsi="宋体" w:cs="宋体"/>
                <w:shd w:val="pct15" w:color="auto" w:fill="FFFFFF"/>
              </w:rPr>
            </w:pPr>
            <w:r w:rsidRPr="003E6AC0">
              <w:rPr>
                <w:rFonts w:ascii="宋体" w:hAnsi="宋体" w:cs="宋体" w:hint="eastAsia"/>
                <w:shd w:val="pct15" w:color="auto" w:fill="FFFFFF"/>
              </w:rPr>
              <w:t>各类医疗鉴定，包括但不限于医疗事故鉴定、精神</w:t>
            </w:r>
            <w:r w:rsidR="0097356D" w:rsidRPr="003E6AC0">
              <w:rPr>
                <w:rFonts w:ascii="宋体" w:hAnsi="宋体" w:cs="宋体" w:hint="eastAsia"/>
                <w:shd w:val="pct15" w:color="auto" w:fill="FFFFFF"/>
              </w:rPr>
              <w:t>病鉴定、孕妇胎儿性别鉴定、验伤鉴定、亲子鉴定、遗传基因鉴定费用</w:t>
            </w:r>
            <w:r w:rsidR="009619BB" w:rsidRPr="003E6AC0">
              <w:rPr>
                <w:rFonts w:ascii="宋体" w:hAnsi="宋体" w:cs="宋体"/>
                <w:shd w:val="pct15" w:color="auto" w:fill="FFFFFF"/>
              </w:rPr>
              <w:t>；</w:t>
            </w:r>
          </w:p>
          <w:p w14:paraId="71BD31D6" w14:textId="1B14FF0A" w:rsidR="009619BB" w:rsidRPr="003E6AC0" w:rsidRDefault="009619BB" w:rsidP="001E0E18">
            <w:pPr>
              <w:pStyle w:val="af9"/>
              <w:numPr>
                <w:ilvl w:val="0"/>
                <w:numId w:val="10"/>
              </w:numPr>
              <w:tabs>
                <w:tab w:val="left" w:pos="696"/>
              </w:tabs>
              <w:autoSpaceDE w:val="0"/>
              <w:autoSpaceDN w:val="0"/>
              <w:adjustRightInd w:val="0"/>
              <w:ind w:left="-13" w:firstLineChars="0" w:firstLine="13"/>
              <w:rPr>
                <w:rFonts w:ascii="宋体" w:hAnsi="宋体"/>
                <w:bCs/>
                <w:szCs w:val="21"/>
                <w:shd w:val="pct15" w:color="auto" w:fill="FFFFFF"/>
              </w:rPr>
            </w:pPr>
            <w:r w:rsidRPr="003E6AC0">
              <w:rPr>
                <w:rFonts w:ascii="宋体" w:hAnsi="宋体"/>
                <w:bCs/>
                <w:szCs w:val="21"/>
                <w:shd w:val="pct15" w:color="auto" w:fill="FFFFFF"/>
              </w:rPr>
              <w:t>不孕不育治疗</w:t>
            </w:r>
            <w:r w:rsidRPr="003E6AC0">
              <w:rPr>
                <w:rFonts w:ascii="宋体" w:hAnsi="宋体" w:hint="eastAsia"/>
                <w:bCs/>
                <w:szCs w:val="21"/>
                <w:shd w:val="pct15" w:color="auto" w:fill="FFFFFF"/>
              </w:rPr>
              <w:t>、人工受精、怀孕、分娩（含难产）、流产、堕胎</w:t>
            </w:r>
            <w:r w:rsidRPr="003E6AC0">
              <w:rPr>
                <w:rFonts w:ascii="宋体" w:hAnsi="宋体"/>
                <w:bCs/>
                <w:szCs w:val="21"/>
                <w:shd w:val="pct15" w:color="auto" w:fill="FFFFFF"/>
              </w:rPr>
              <w:t>、</w:t>
            </w:r>
            <w:r w:rsidRPr="003E6AC0">
              <w:rPr>
                <w:rFonts w:ascii="宋体" w:hAnsi="宋体" w:hint="eastAsia"/>
                <w:bCs/>
                <w:szCs w:val="21"/>
                <w:shd w:val="pct15" w:color="auto" w:fill="FFFFFF"/>
              </w:rPr>
              <w:t>节育（含绝育）、产前产后检查以及由以上原因引起的并发症；</w:t>
            </w:r>
          </w:p>
          <w:p w14:paraId="022DD7E8" w14:textId="021AAB46" w:rsidR="009619BB" w:rsidRPr="003E6AC0" w:rsidRDefault="009619BB" w:rsidP="001E0E18">
            <w:pPr>
              <w:pStyle w:val="af9"/>
              <w:numPr>
                <w:ilvl w:val="0"/>
                <w:numId w:val="10"/>
              </w:numPr>
              <w:tabs>
                <w:tab w:val="left" w:pos="696"/>
                <w:tab w:val="left" w:pos="900"/>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t>包皮环切术、包皮气囊扩张术、性功能障碍治疗；</w:t>
            </w:r>
          </w:p>
          <w:p w14:paraId="33C087D2" w14:textId="3D3D36E1" w:rsidR="009619BB" w:rsidRPr="003E6AC0" w:rsidRDefault="00F2227E" w:rsidP="001E0E18">
            <w:pPr>
              <w:pStyle w:val="af9"/>
              <w:numPr>
                <w:ilvl w:val="0"/>
                <w:numId w:val="10"/>
              </w:numPr>
              <w:tabs>
                <w:tab w:val="left" w:pos="696"/>
                <w:tab w:val="left" w:pos="900"/>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t>牙科保健与牙科治疗</w:t>
            </w:r>
            <w:r w:rsidR="009619BB" w:rsidRPr="003E6AC0">
              <w:rPr>
                <w:rFonts w:ascii="宋体" w:hAnsi="宋体" w:hint="eastAsia"/>
                <w:bCs/>
                <w:szCs w:val="21"/>
                <w:shd w:val="pct15" w:color="auto" w:fill="FFFFFF"/>
              </w:rPr>
              <w:t>；</w:t>
            </w:r>
          </w:p>
          <w:p w14:paraId="7C274107" w14:textId="2FBC0ACB" w:rsidR="009619BB" w:rsidRPr="003E6AC0" w:rsidRDefault="009619BB" w:rsidP="001E0E18">
            <w:pPr>
              <w:pStyle w:val="af9"/>
              <w:numPr>
                <w:ilvl w:val="0"/>
                <w:numId w:val="10"/>
              </w:numPr>
              <w:tabs>
                <w:tab w:val="left" w:pos="696"/>
                <w:tab w:val="left" w:pos="900"/>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lastRenderedPageBreak/>
              <w:t>被保险人患性病引起的医疗费用；</w:t>
            </w:r>
          </w:p>
          <w:p w14:paraId="08F6B42A" w14:textId="3AF5D168" w:rsidR="009619BB" w:rsidRPr="003E6AC0" w:rsidRDefault="009619BB" w:rsidP="001E0E18">
            <w:pPr>
              <w:pStyle w:val="af9"/>
              <w:numPr>
                <w:ilvl w:val="0"/>
                <w:numId w:val="10"/>
              </w:numPr>
              <w:tabs>
                <w:tab w:val="left" w:pos="696"/>
              </w:tabs>
              <w:ind w:left="0" w:firstLineChars="0" w:firstLine="0"/>
              <w:rPr>
                <w:rFonts w:ascii="宋体" w:hAnsi="宋体"/>
                <w:bCs/>
                <w:szCs w:val="21"/>
                <w:shd w:val="pct15" w:color="auto" w:fill="FFFFFF"/>
              </w:rPr>
            </w:pPr>
            <w:r w:rsidRPr="003E6AC0">
              <w:rPr>
                <w:rFonts w:ascii="宋体" w:hAnsi="宋体" w:hint="eastAsia"/>
                <w:bCs/>
                <w:szCs w:val="21"/>
                <w:shd w:val="pct15" w:color="auto" w:fill="FFFFFF"/>
              </w:rPr>
              <w:t>各种医疗咨询和健康预测：如健康咨询</w:t>
            </w:r>
            <w:r w:rsidR="00CB14F0" w:rsidRPr="003E6AC0">
              <w:rPr>
                <w:rFonts w:ascii="宋体" w:hAnsi="宋体" w:hint="eastAsia"/>
                <w:bCs/>
                <w:szCs w:val="21"/>
                <w:shd w:val="pct15" w:color="auto" w:fill="FFFFFF"/>
              </w:rPr>
              <w:t xml:space="preserve"> </w:t>
            </w:r>
            <w:r w:rsidRPr="003E6AC0">
              <w:rPr>
                <w:rFonts w:ascii="宋体" w:hAnsi="宋体" w:hint="eastAsia"/>
                <w:bCs/>
                <w:szCs w:val="21"/>
                <w:shd w:val="pct15" w:color="auto" w:fill="FFFFFF"/>
              </w:rPr>
              <w:t>、睡眠咨询、性咨询、</w:t>
            </w:r>
            <w:r w:rsidR="0012390A" w:rsidRPr="003E6AC0">
              <w:rPr>
                <w:rFonts w:ascii="宋体" w:hAnsi="宋体" w:hint="eastAsia"/>
                <w:bCs/>
                <w:szCs w:val="21"/>
                <w:shd w:val="pct15" w:color="auto" w:fill="FFFFFF"/>
              </w:rPr>
              <w:t>精神和行为障碍治疗、</w:t>
            </w:r>
            <w:r w:rsidRPr="003E6AC0">
              <w:rPr>
                <w:rFonts w:ascii="宋体" w:hAnsi="宋体" w:hint="eastAsia"/>
                <w:bCs/>
                <w:szCs w:val="21"/>
                <w:shd w:val="pct15" w:color="auto" w:fill="FFFFFF"/>
              </w:rPr>
              <w:t>心理咨询（依照世界卫生组织</w:t>
            </w:r>
            <w:r w:rsidRPr="003E6AC0">
              <w:rPr>
                <w:rFonts w:ascii="黑体" w:eastAsia="黑体" w:hAnsi="黑体" w:hint="eastAsia"/>
                <w:b/>
                <w:bCs/>
                <w:szCs w:val="21"/>
                <w:shd w:val="pct15" w:color="auto" w:fill="FFFFFF"/>
              </w:rPr>
              <w:t>《疾病和有关健康问题的国际统计分类》（ICD-10）</w:t>
            </w:r>
            <w:r w:rsidRPr="003E6AC0">
              <w:rPr>
                <w:rStyle w:val="af5"/>
                <w:rFonts w:ascii="黑体" w:eastAsia="黑体" w:hAnsi="黑体"/>
                <w:b/>
                <w:bCs/>
                <w:szCs w:val="21"/>
                <w:shd w:val="pct15" w:color="auto" w:fill="FFFFFF"/>
              </w:rPr>
              <w:footnoteReference w:id="33"/>
            </w:r>
            <w:r w:rsidRPr="003E6AC0">
              <w:rPr>
                <w:rFonts w:ascii="宋体" w:hAnsi="宋体" w:hint="eastAsia"/>
                <w:bCs/>
                <w:szCs w:val="21"/>
                <w:shd w:val="pct15" w:color="auto" w:fill="FFFFFF"/>
              </w:rPr>
              <w:t>确定的精神和行为障碍以外的一般心理问题，如职场问题、家庭问题、婚恋问题、个人发展、情绪管理等）；</w:t>
            </w:r>
          </w:p>
          <w:p w14:paraId="7B6A643B" w14:textId="370B183C" w:rsidR="0012390A" w:rsidRPr="003E6AC0" w:rsidRDefault="0012390A" w:rsidP="001E0E18">
            <w:pPr>
              <w:pStyle w:val="af9"/>
              <w:numPr>
                <w:ilvl w:val="0"/>
                <w:numId w:val="10"/>
              </w:numPr>
              <w:tabs>
                <w:tab w:val="left" w:pos="696"/>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t>被保险人在进行符合以下一项或多项标准的高风险</w:t>
            </w:r>
            <w:r w:rsidR="007C6136" w:rsidRPr="003E6AC0">
              <w:rPr>
                <w:rFonts w:ascii="宋体" w:hAnsi="宋体" w:hint="eastAsia"/>
                <w:bCs/>
                <w:szCs w:val="21"/>
                <w:shd w:val="pct15" w:color="auto" w:fill="FFFFFF"/>
              </w:rPr>
              <w:t>活动</w:t>
            </w:r>
            <w:r w:rsidRPr="003E6AC0">
              <w:rPr>
                <w:rFonts w:ascii="宋体" w:hAnsi="宋体" w:hint="eastAsia"/>
                <w:bCs/>
                <w:szCs w:val="21"/>
                <w:shd w:val="pct15" w:color="auto" w:fill="FFFFFF"/>
              </w:rPr>
              <w:t>过程中发生意外事故导致的</w:t>
            </w:r>
            <w:r w:rsidR="00A97950" w:rsidRPr="003E6AC0">
              <w:rPr>
                <w:rFonts w:ascii="宋体" w:hAnsi="宋体" w:hint="eastAsia"/>
                <w:bCs/>
                <w:szCs w:val="21"/>
                <w:shd w:val="pct15" w:color="auto" w:fill="FFFFFF"/>
              </w:rPr>
              <w:t>就医治疗</w:t>
            </w:r>
            <w:r w:rsidRPr="003E6AC0">
              <w:rPr>
                <w:rFonts w:ascii="宋体" w:hAnsi="宋体" w:hint="eastAsia"/>
                <w:bCs/>
                <w:szCs w:val="21"/>
                <w:shd w:val="pct15" w:color="auto" w:fill="FFFFFF"/>
              </w:rPr>
              <w:t>：</w:t>
            </w:r>
          </w:p>
          <w:p w14:paraId="62A40A39" w14:textId="40F46CC5" w:rsidR="00F834E2" w:rsidRPr="003E6AC0" w:rsidRDefault="00F834E2" w:rsidP="001E0E18">
            <w:pPr>
              <w:pStyle w:val="af9"/>
              <w:numPr>
                <w:ilvl w:val="0"/>
                <w:numId w:val="4"/>
              </w:numPr>
              <w:ind w:firstLineChars="0" w:hanging="285"/>
              <w:rPr>
                <w:rFonts w:hAnsi="宋体"/>
                <w:bCs/>
                <w:color w:val="000000" w:themeColor="text1"/>
                <w:szCs w:val="21"/>
                <w:shd w:val="pct15" w:color="auto" w:fill="FFFFFF"/>
              </w:rPr>
            </w:pPr>
            <w:r w:rsidRPr="003E6AC0">
              <w:rPr>
                <w:rFonts w:ascii="宋体" w:hAnsi="宋体" w:hint="eastAsia"/>
                <w:color w:val="000000"/>
                <w:shd w:val="clear" w:color="auto" w:fill="D9D9D9"/>
              </w:rPr>
              <w:t>从事保险合同所附《高危职业表》中的职业；</w:t>
            </w:r>
          </w:p>
          <w:p w14:paraId="3B941562" w14:textId="3FD46FA0" w:rsidR="0012390A" w:rsidRPr="003E6AC0" w:rsidRDefault="00A97950" w:rsidP="001E0E18">
            <w:pPr>
              <w:pStyle w:val="af9"/>
              <w:numPr>
                <w:ilvl w:val="0"/>
                <w:numId w:val="4"/>
              </w:numPr>
              <w:ind w:firstLineChars="0" w:hanging="285"/>
              <w:rPr>
                <w:rFonts w:hAnsi="宋体"/>
                <w:bCs/>
                <w:color w:val="000000" w:themeColor="text1"/>
                <w:szCs w:val="21"/>
                <w:shd w:val="pct15" w:color="auto" w:fill="FFFFFF"/>
              </w:rPr>
            </w:pPr>
            <w:r w:rsidRPr="003E6AC0">
              <w:rPr>
                <w:rFonts w:ascii="宋体" w:hAnsi="宋体" w:hint="eastAsia"/>
                <w:bCs/>
                <w:shd w:val="pct15" w:color="auto" w:fill="FFFFFF"/>
              </w:rPr>
              <w:t>活动</w:t>
            </w:r>
            <w:r w:rsidR="0012390A" w:rsidRPr="003E6AC0">
              <w:rPr>
                <w:rFonts w:ascii="宋体" w:hAnsi="宋体" w:hint="eastAsia"/>
                <w:bCs/>
                <w:shd w:val="pct15" w:color="auto" w:fill="FFFFFF"/>
              </w:rPr>
              <w:t>过程中必然涉及2米以上水深的</w:t>
            </w:r>
            <w:r w:rsidR="002F498A" w:rsidRPr="003E6AC0">
              <w:rPr>
                <w:rFonts w:ascii="宋体" w:hAnsi="宋体" w:hint="eastAsia"/>
                <w:bCs/>
                <w:shd w:val="pct15" w:color="auto" w:fill="FFFFFF"/>
              </w:rPr>
              <w:t>自然水域</w:t>
            </w:r>
            <w:r w:rsidR="0012390A" w:rsidRPr="003E6AC0">
              <w:rPr>
                <w:rFonts w:ascii="宋体" w:hAnsi="宋体" w:hint="eastAsia"/>
                <w:bCs/>
                <w:shd w:val="pct15" w:color="auto" w:fill="FFFFFF"/>
              </w:rPr>
              <w:t>水面或水下运动，包括但不限于各类、各级别的</w:t>
            </w:r>
            <w:r w:rsidR="009619BB" w:rsidRPr="003E6AC0">
              <w:rPr>
                <w:rFonts w:ascii="黑体" w:eastAsia="黑体" w:hAnsi="黑体" w:hint="eastAsia"/>
                <w:b/>
                <w:bCs/>
                <w:color w:val="000000" w:themeColor="text1"/>
                <w:szCs w:val="21"/>
                <w:shd w:val="pct15" w:color="auto" w:fill="FFFFFF"/>
              </w:rPr>
              <w:t>潜水</w:t>
            </w:r>
            <w:r w:rsidR="009619BB" w:rsidRPr="003E6AC0">
              <w:rPr>
                <w:b/>
                <w:color w:val="000000" w:themeColor="text1"/>
                <w:szCs w:val="21"/>
                <w:shd w:val="pct15" w:color="auto" w:fill="FFFFFF"/>
                <w:vertAlign w:val="superscript"/>
              </w:rPr>
              <w:footnoteReference w:id="34"/>
            </w:r>
            <w:r w:rsidR="009619BB" w:rsidRPr="003E6AC0">
              <w:rPr>
                <w:rFonts w:hAnsi="宋体" w:hint="eastAsia"/>
                <w:bCs/>
                <w:color w:val="000000" w:themeColor="text1"/>
                <w:szCs w:val="21"/>
                <w:shd w:val="pct15" w:color="auto" w:fill="FFFFFF"/>
              </w:rPr>
              <w:t>、</w:t>
            </w:r>
            <w:r w:rsidR="002F498A" w:rsidRPr="003E6AC0">
              <w:rPr>
                <w:rFonts w:ascii="宋体" w:hAnsi="宋体" w:hint="eastAsia"/>
                <w:bCs/>
                <w:shd w:val="pct15" w:color="auto" w:fill="FFFFFF"/>
              </w:rPr>
              <w:t>自然水域游泳（包括人工湖或人工水库）、跳水运动；</w:t>
            </w:r>
          </w:p>
          <w:p w14:paraId="3B052472" w14:textId="44D28269" w:rsidR="002F498A" w:rsidRPr="003E6AC0" w:rsidRDefault="007F4491" w:rsidP="001E0E18">
            <w:pPr>
              <w:pStyle w:val="af9"/>
              <w:numPr>
                <w:ilvl w:val="0"/>
                <w:numId w:val="4"/>
              </w:numPr>
              <w:ind w:firstLineChars="0" w:hanging="285"/>
              <w:rPr>
                <w:rFonts w:hAnsi="宋体"/>
                <w:bCs/>
                <w:color w:val="000000" w:themeColor="text1"/>
                <w:spacing w:val="-4"/>
                <w:szCs w:val="21"/>
                <w:shd w:val="pct15" w:color="auto" w:fill="FFFFFF"/>
              </w:rPr>
            </w:pPr>
            <w:r w:rsidRPr="003E6AC0">
              <w:rPr>
                <w:rFonts w:ascii="宋体" w:hAnsi="宋体" w:hint="eastAsia"/>
                <w:bCs/>
                <w:shd w:val="pct15" w:color="auto" w:fill="FFFFFF"/>
              </w:rPr>
              <w:t>活动</w:t>
            </w:r>
            <w:r w:rsidR="002F498A" w:rsidRPr="003E6AC0">
              <w:rPr>
                <w:rFonts w:ascii="宋体" w:hAnsi="宋体" w:hint="eastAsia"/>
                <w:bCs/>
                <w:shd w:val="pct15" w:color="auto" w:fill="FFFFFF"/>
              </w:rPr>
              <w:t>过程中必然涉及距离普通正常理解的地面超过10米的高空的运动，包括但不限于跳伞、蹦极、非商业性的驾驶飞机等飞行器飞行、滑翔机或滑翔伞</w:t>
            </w:r>
            <w:r w:rsidR="004C7730" w:rsidRPr="003E6AC0">
              <w:rPr>
                <w:rFonts w:ascii="宋体" w:hAnsi="宋体" w:hint="eastAsia"/>
                <w:bCs/>
                <w:shd w:val="pct15" w:color="auto" w:fill="FFFFFF"/>
              </w:rPr>
              <w:t>、翼装飞行</w:t>
            </w:r>
            <w:r w:rsidR="002F498A" w:rsidRPr="003E6AC0">
              <w:rPr>
                <w:rFonts w:ascii="宋体" w:hAnsi="宋体" w:hint="eastAsia"/>
                <w:bCs/>
                <w:shd w:val="pct15" w:color="auto" w:fill="FFFFFF"/>
              </w:rPr>
              <w:t>、</w:t>
            </w:r>
            <w:r w:rsidR="009619BB" w:rsidRPr="003E6AC0">
              <w:rPr>
                <w:rFonts w:ascii="黑体" w:eastAsia="黑体" w:hAnsi="黑体" w:hint="eastAsia"/>
                <w:b/>
                <w:bCs/>
                <w:color w:val="000000" w:themeColor="text1"/>
                <w:szCs w:val="21"/>
                <w:shd w:val="pct15" w:color="auto" w:fill="FFFFFF"/>
              </w:rPr>
              <w:t>攀岩</w:t>
            </w:r>
            <w:r w:rsidR="009619BB" w:rsidRPr="003E6AC0">
              <w:rPr>
                <w:b/>
                <w:color w:val="000000" w:themeColor="text1"/>
                <w:szCs w:val="21"/>
                <w:shd w:val="pct15" w:color="auto" w:fill="FFFFFF"/>
                <w:vertAlign w:val="superscript"/>
              </w:rPr>
              <w:footnoteReference w:id="35"/>
            </w:r>
            <w:r w:rsidR="002F498A" w:rsidRPr="003E6AC0">
              <w:rPr>
                <w:rFonts w:hAnsi="宋体" w:hint="eastAsia"/>
                <w:bCs/>
                <w:color w:val="000000" w:themeColor="text1"/>
                <w:spacing w:val="-4"/>
                <w:szCs w:val="21"/>
                <w:shd w:val="pct15" w:color="auto" w:fill="FFFFFF"/>
              </w:rPr>
              <w:t>等；</w:t>
            </w:r>
          </w:p>
          <w:p w14:paraId="4F540D11" w14:textId="5FD69CEF" w:rsidR="00DD3A9A" w:rsidRPr="003E6AC0" w:rsidRDefault="007C6136" w:rsidP="001E0E18">
            <w:pPr>
              <w:pStyle w:val="af9"/>
              <w:numPr>
                <w:ilvl w:val="0"/>
                <w:numId w:val="4"/>
              </w:numPr>
              <w:ind w:firstLineChars="0" w:hanging="285"/>
              <w:rPr>
                <w:rFonts w:ascii="宋体" w:hAnsi="宋体"/>
                <w:bCs/>
                <w:shd w:val="pct15" w:color="auto" w:fill="FFFFFF"/>
              </w:rPr>
            </w:pPr>
            <w:r w:rsidRPr="003E6AC0">
              <w:rPr>
                <w:rFonts w:ascii="宋体" w:hAnsi="宋体" w:hint="eastAsia"/>
                <w:bCs/>
                <w:shd w:val="pct15" w:color="auto" w:fill="FFFFFF"/>
              </w:rPr>
              <w:t>故意进入一般认知中存在生命危险的环境中或</w:t>
            </w:r>
            <w:r w:rsidR="00DD3A9A" w:rsidRPr="003E6AC0">
              <w:rPr>
                <w:rFonts w:ascii="宋体" w:hAnsi="宋体" w:hint="eastAsia"/>
                <w:bCs/>
                <w:shd w:val="pct15" w:color="auto" w:fill="FFFFFF"/>
              </w:rPr>
              <w:t>进入未经人工开发的</w:t>
            </w:r>
            <w:r w:rsidRPr="003E6AC0">
              <w:rPr>
                <w:rFonts w:ascii="宋体" w:hAnsi="宋体" w:hint="eastAsia"/>
                <w:bCs/>
                <w:shd w:val="pct15" w:color="auto" w:fill="FFFFFF"/>
              </w:rPr>
              <w:t>自然</w:t>
            </w:r>
            <w:r w:rsidR="00DD3A9A" w:rsidRPr="003E6AC0">
              <w:rPr>
                <w:rFonts w:ascii="宋体" w:hAnsi="宋体" w:hint="eastAsia"/>
                <w:bCs/>
                <w:shd w:val="pct15" w:color="auto" w:fill="FFFFFF"/>
              </w:rPr>
              <w:t>区域</w:t>
            </w:r>
            <w:r w:rsidRPr="003E6AC0">
              <w:rPr>
                <w:rFonts w:ascii="宋体" w:hAnsi="宋体" w:hint="eastAsia"/>
                <w:bCs/>
                <w:shd w:val="pct15" w:color="auto" w:fill="FFFFFF"/>
              </w:rPr>
              <w:t>活动</w:t>
            </w:r>
            <w:r w:rsidR="00DD3A9A" w:rsidRPr="003E6AC0">
              <w:rPr>
                <w:rFonts w:ascii="宋体" w:hAnsi="宋体" w:hint="eastAsia"/>
                <w:bCs/>
                <w:shd w:val="pct15" w:color="auto" w:fill="FFFFFF"/>
              </w:rPr>
              <w:t>，包括但不限于各类</w:t>
            </w:r>
            <w:r w:rsidR="009619BB" w:rsidRPr="003E6AC0">
              <w:rPr>
                <w:rFonts w:ascii="黑体" w:eastAsia="黑体" w:hAnsi="黑体" w:hint="eastAsia"/>
                <w:b/>
                <w:bCs/>
                <w:color w:val="000000" w:themeColor="text1"/>
                <w:spacing w:val="-4"/>
                <w:szCs w:val="21"/>
                <w:shd w:val="pct15" w:color="auto" w:fill="FFFFFF"/>
              </w:rPr>
              <w:t>探险</w:t>
            </w:r>
            <w:r w:rsidR="009619BB" w:rsidRPr="003E6AC0">
              <w:rPr>
                <w:b/>
                <w:color w:val="000000" w:themeColor="text1"/>
                <w:szCs w:val="21"/>
                <w:shd w:val="pct15" w:color="auto" w:fill="FFFFFF"/>
                <w:vertAlign w:val="superscript"/>
              </w:rPr>
              <w:footnoteReference w:id="36"/>
            </w:r>
            <w:r w:rsidR="00DD3A9A" w:rsidRPr="003E6AC0">
              <w:rPr>
                <w:rFonts w:ascii="宋体" w:hAnsi="宋体" w:hint="eastAsia"/>
                <w:bCs/>
                <w:shd w:val="pct15" w:color="auto" w:fill="FFFFFF"/>
              </w:rPr>
              <w:t>和除商业航线飞行外的航空航天活动；</w:t>
            </w:r>
          </w:p>
          <w:p w14:paraId="66863557" w14:textId="4B2F9A5D" w:rsidR="004A088E" w:rsidRPr="003E6AC0" w:rsidRDefault="00DD3A9A" w:rsidP="001E0E18">
            <w:pPr>
              <w:pStyle w:val="af9"/>
              <w:numPr>
                <w:ilvl w:val="0"/>
                <w:numId w:val="4"/>
              </w:numPr>
              <w:ind w:firstLineChars="0" w:hanging="285"/>
              <w:rPr>
                <w:rFonts w:hAnsi="宋体"/>
                <w:bCs/>
                <w:color w:val="000000" w:themeColor="text1"/>
                <w:szCs w:val="21"/>
                <w:shd w:val="pct15" w:color="auto" w:fill="FFFFFF"/>
              </w:rPr>
            </w:pPr>
            <w:r w:rsidRPr="003E6AC0">
              <w:rPr>
                <w:rFonts w:ascii="宋体" w:hAnsi="宋体" w:hint="eastAsia"/>
                <w:bCs/>
                <w:shd w:val="pct15" w:color="auto" w:fill="FFFFFF"/>
              </w:rPr>
              <w:t>各类搏击或类军事</w:t>
            </w:r>
            <w:r w:rsidR="00954DA8" w:rsidRPr="003E6AC0">
              <w:rPr>
                <w:rFonts w:ascii="宋体" w:hAnsi="宋体" w:hint="eastAsia"/>
                <w:bCs/>
                <w:shd w:val="pct15" w:color="auto" w:fill="FFFFFF"/>
              </w:rPr>
              <w:t>活动</w:t>
            </w:r>
            <w:r w:rsidRPr="003E6AC0">
              <w:rPr>
                <w:rFonts w:ascii="宋体" w:hAnsi="宋体" w:hint="eastAsia"/>
                <w:bCs/>
                <w:shd w:val="pct15" w:color="auto" w:fill="FFFFFF"/>
              </w:rPr>
              <w:t>，如</w:t>
            </w:r>
            <w:r w:rsidR="009619BB" w:rsidRPr="003E6AC0">
              <w:rPr>
                <w:rFonts w:hAnsi="宋体" w:hint="eastAsia"/>
                <w:bCs/>
                <w:color w:val="000000" w:themeColor="text1"/>
                <w:szCs w:val="21"/>
                <w:shd w:val="pct15" w:color="auto" w:fill="FFFFFF"/>
              </w:rPr>
              <w:t>摔跤、</w:t>
            </w:r>
            <w:r w:rsidR="009619BB" w:rsidRPr="003E6AC0">
              <w:rPr>
                <w:rFonts w:ascii="黑体" w:eastAsia="黑体" w:hAnsi="黑体" w:hint="eastAsia"/>
                <w:b/>
                <w:bCs/>
                <w:color w:val="000000" w:themeColor="text1"/>
                <w:szCs w:val="21"/>
                <w:shd w:val="pct15" w:color="auto" w:fill="FFFFFF"/>
              </w:rPr>
              <w:t>武术比赛</w:t>
            </w:r>
            <w:r w:rsidR="009619BB" w:rsidRPr="003E6AC0">
              <w:rPr>
                <w:b/>
                <w:color w:val="000000" w:themeColor="text1"/>
                <w:szCs w:val="21"/>
                <w:shd w:val="pct15" w:color="auto" w:fill="FFFFFF"/>
                <w:vertAlign w:val="superscript"/>
              </w:rPr>
              <w:footnoteReference w:id="37"/>
            </w:r>
            <w:r w:rsidR="009619BB" w:rsidRPr="003E6AC0">
              <w:rPr>
                <w:rFonts w:hAnsi="宋体" w:hint="eastAsia"/>
                <w:bCs/>
                <w:color w:val="000000" w:themeColor="text1"/>
                <w:szCs w:val="21"/>
                <w:shd w:val="pct15" w:color="auto" w:fill="FFFFFF"/>
              </w:rPr>
              <w:t>、</w:t>
            </w:r>
            <w:r w:rsidRPr="003E6AC0">
              <w:rPr>
                <w:rFonts w:ascii="宋体" w:hAnsi="宋体" w:hint="eastAsia"/>
                <w:bCs/>
                <w:shd w:val="pct15" w:color="auto" w:fill="FFFFFF"/>
              </w:rPr>
              <w:t>彩弹射击等仿真枪战运动；</w:t>
            </w:r>
          </w:p>
          <w:p w14:paraId="45B94796" w14:textId="75D9AF43" w:rsidR="00DD3A9A" w:rsidRPr="003E6AC0" w:rsidRDefault="00DD3A9A" w:rsidP="001E0E18">
            <w:pPr>
              <w:pStyle w:val="af9"/>
              <w:numPr>
                <w:ilvl w:val="0"/>
                <w:numId w:val="4"/>
              </w:numPr>
              <w:ind w:firstLineChars="0" w:hanging="285"/>
              <w:rPr>
                <w:rFonts w:hAnsi="宋体"/>
                <w:bCs/>
                <w:color w:val="000000" w:themeColor="text1"/>
                <w:szCs w:val="21"/>
                <w:shd w:val="pct15" w:color="auto" w:fill="FFFFFF"/>
              </w:rPr>
            </w:pPr>
            <w:r w:rsidRPr="003E6AC0">
              <w:rPr>
                <w:rFonts w:ascii="宋体" w:hAnsi="宋体" w:hint="eastAsia"/>
                <w:bCs/>
                <w:shd w:val="pct15" w:color="auto" w:fill="FFFFFF"/>
              </w:rPr>
              <w:t>各类</w:t>
            </w:r>
            <w:r w:rsidR="009619BB" w:rsidRPr="003E6AC0">
              <w:rPr>
                <w:rFonts w:ascii="黑体" w:eastAsia="黑体" w:hAnsi="黑体" w:hint="eastAsia"/>
                <w:b/>
                <w:bCs/>
                <w:color w:val="000000" w:themeColor="text1"/>
                <w:szCs w:val="21"/>
                <w:shd w:val="pct15" w:color="auto" w:fill="FFFFFF"/>
              </w:rPr>
              <w:t>特技表演</w:t>
            </w:r>
            <w:r w:rsidR="009619BB" w:rsidRPr="003E6AC0">
              <w:rPr>
                <w:b/>
                <w:color w:val="000000" w:themeColor="text1"/>
                <w:szCs w:val="21"/>
                <w:shd w:val="pct15" w:color="auto" w:fill="FFFFFF"/>
                <w:vertAlign w:val="superscript"/>
              </w:rPr>
              <w:footnoteReference w:id="38"/>
            </w:r>
            <w:r w:rsidR="004A088E" w:rsidRPr="003E6AC0">
              <w:rPr>
                <w:rFonts w:ascii="黑体" w:eastAsia="黑体" w:hAnsi="黑体" w:hint="eastAsia"/>
                <w:bCs/>
                <w:color w:val="000000" w:themeColor="text1"/>
                <w:szCs w:val="21"/>
                <w:shd w:val="pct15" w:color="auto" w:fill="FFFFFF"/>
              </w:rPr>
              <w:t>；</w:t>
            </w:r>
          </w:p>
          <w:p w14:paraId="6FFC1E6E" w14:textId="37CEEDD1" w:rsidR="009619BB" w:rsidRPr="003E6AC0" w:rsidRDefault="00DD3A9A" w:rsidP="001E0E18">
            <w:pPr>
              <w:pStyle w:val="af9"/>
              <w:numPr>
                <w:ilvl w:val="0"/>
                <w:numId w:val="4"/>
              </w:numPr>
              <w:ind w:firstLineChars="0" w:hanging="285"/>
              <w:rPr>
                <w:rFonts w:hAnsi="宋体"/>
                <w:bCs/>
                <w:color w:val="000000" w:themeColor="text1"/>
                <w:szCs w:val="21"/>
                <w:shd w:val="pct15" w:color="auto" w:fill="FFFFFF"/>
              </w:rPr>
            </w:pPr>
            <w:r w:rsidRPr="003E6AC0">
              <w:rPr>
                <w:rFonts w:ascii="宋体" w:hAnsi="宋体" w:hint="eastAsia"/>
                <w:bCs/>
                <w:shd w:val="pct15" w:color="auto" w:fill="FFFFFF"/>
              </w:rPr>
              <w:t>除竞走、跑步以外的竞速运动</w:t>
            </w:r>
            <w:r w:rsidR="00A97950" w:rsidRPr="003E6AC0">
              <w:rPr>
                <w:rFonts w:ascii="宋体" w:hAnsi="宋体" w:hint="eastAsia"/>
                <w:bCs/>
                <w:shd w:val="pct15" w:color="auto" w:fill="FFFFFF"/>
              </w:rPr>
              <w:t>如</w:t>
            </w:r>
            <w:r w:rsidR="009619BB" w:rsidRPr="003E6AC0">
              <w:rPr>
                <w:rFonts w:hAnsi="宋体" w:hint="eastAsia"/>
                <w:bCs/>
                <w:color w:val="000000" w:themeColor="text1"/>
                <w:szCs w:val="21"/>
                <w:shd w:val="pct15" w:color="auto" w:fill="FFFFFF"/>
              </w:rPr>
              <w:t>赛马、赛车</w:t>
            </w:r>
            <w:r w:rsidR="00C960D6" w:rsidRPr="003E6AC0">
              <w:rPr>
                <w:rFonts w:hAnsi="宋体" w:hint="eastAsia"/>
                <w:bCs/>
                <w:color w:val="000000" w:themeColor="text1"/>
                <w:szCs w:val="21"/>
                <w:shd w:val="pct15" w:color="auto" w:fill="FFFFFF"/>
              </w:rPr>
              <w:t>、竞速冰雪运动</w:t>
            </w:r>
            <w:r w:rsidR="009619BB" w:rsidRPr="003E6AC0">
              <w:rPr>
                <w:rFonts w:hAnsi="宋体" w:hint="eastAsia"/>
                <w:bCs/>
                <w:color w:val="000000" w:themeColor="text1"/>
                <w:szCs w:val="21"/>
                <w:shd w:val="pct15" w:color="auto" w:fill="FFFFFF"/>
              </w:rPr>
              <w:t>等。</w:t>
            </w:r>
          </w:p>
          <w:p w14:paraId="3628531B" w14:textId="1EE7B9E7" w:rsidR="009619BB" w:rsidRPr="003E6AC0" w:rsidRDefault="009619BB" w:rsidP="001E0E18">
            <w:pPr>
              <w:pStyle w:val="af9"/>
              <w:numPr>
                <w:ilvl w:val="0"/>
                <w:numId w:val="10"/>
              </w:numPr>
              <w:tabs>
                <w:tab w:val="left" w:pos="696"/>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t>冒名住院、</w:t>
            </w:r>
            <w:r w:rsidR="00143B94" w:rsidRPr="003E6AC0">
              <w:rPr>
                <w:rFonts w:ascii="宋体" w:hAnsi="宋体" w:hint="eastAsia"/>
                <w:bCs/>
                <w:szCs w:val="21"/>
                <w:shd w:val="pct15" w:color="auto" w:fill="FFFFFF"/>
              </w:rPr>
              <w:t>被保险人未到达医院就诊即代诊、</w:t>
            </w:r>
            <w:r w:rsidRPr="003E6AC0">
              <w:rPr>
                <w:rFonts w:ascii="宋体" w:hAnsi="宋体" w:hint="eastAsia"/>
                <w:bCs/>
                <w:szCs w:val="21"/>
                <w:shd w:val="pct15" w:color="auto" w:fill="FFFFFF"/>
              </w:rPr>
              <w:t>不符合入院标准、挂床住院或住院病人应当出院而拒不出院（从医院确定出院之日起发生的一切医疗费用）；</w:t>
            </w:r>
          </w:p>
          <w:p w14:paraId="4408F113" w14:textId="43951CD4" w:rsidR="009619BB" w:rsidRPr="003E6AC0" w:rsidRDefault="009619BB" w:rsidP="001E0E18">
            <w:pPr>
              <w:pStyle w:val="af9"/>
              <w:numPr>
                <w:ilvl w:val="0"/>
                <w:numId w:val="10"/>
              </w:numPr>
              <w:tabs>
                <w:tab w:val="left" w:pos="696"/>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t>被保险人接受实验性治疗，即未经科学或医学认可的医疗；</w:t>
            </w:r>
          </w:p>
          <w:p w14:paraId="26153D92" w14:textId="4A7FBA72" w:rsidR="009619BB" w:rsidRPr="003E6AC0" w:rsidRDefault="009619BB" w:rsidP="001E0E18">
            <w:pPr>
              <w:pStyle w:val="af9"/>
              <w:numPr>
                <w:ilvl w:val="0"/>
                <w:numId w:val="10"/>
              </w:numPr>
              <w:tabs>
                <w:tab w:val="left" w:pos="696"/>
              </w:tabs>
              <w:ind w:left="-13" w:firstLineChars="0" w:firstLine="13"/>
              <w:rPr>
                <w:rFonts w:ascii="宋体" w:hAnsi="宋体"/>
                <w:bCs/>
                <w:szCs w:val="21"/>
                <w:shd w:val="pct15" w:color="auto" w:fill="FFFFFF"/>
              </w:rPr>
            </w:pPr>
            <w:r w:rsidRPr="003E6AC0">
              <w:rPr>
                <w:rFonts w:ascii="宋体" w:hAnsi="宋体" w:hint="eastAsia"/>
                <w:bCs/>
                <w:szCs w:val="21"/>
                <w:shd w:val="pct15" w:color="auto" w:fill="FFFFFF"/>
              </w:rPr>
              <w:t>未被治疗所在地权威部门批准的治疗，未获得治疗所在地政府许可或批准的药品或药物。</w:t>
            </w:r>
          </w:p>
          <w:p w14:paraId="17E7D173" w14:textId="77777777" w:rsidR="00724816" w:rsidRPr="003E6AC0" w:rsidRDefault="00724816" w:rsidP="00724816">
            <w:pPr>
              <w:autoSpaceDE w:val="0"/>
              <w:autoSpaceDN w:val="0"/>
              <w:adjustRightInd w:val="0"/>
              <w:jc w:val="left"/>
              <w:rPr>
                <w:rFonts w:ascii="宋体" w:hAnsi="宋体"/>
                <w:bCs/>
                <w:shd w:val="pct15" w:color="auto" w:fill="FFFFFF"/>
              </w:rPr>
            </w:pPr>
            <w:r w:rsidRPr="003E6AC0">
              <w:rPr>
                <w:rFonts w:ascii="宋体" w:hAnsi="宋体" w:hint="eastAsia"/>
                <w:bCs/>
                <w:shd w:val="pct15" w:color="auto" w:fill="FFFFFF"/>
              </w:rPr>
              <w:t>符合以下任一条件的相关医疗费用，我们不承担保险责任：</w:t>
            </w:r>
          </w:p>
          <w:p w14:paraId="335AE03A" w14:textId="77777777" w:rsidR="00724816" w:rsidRPr="003E6AC0" w:rsidRDefault="00724816" w:rsidP="001E0E18">
            <w:pPr>
              <w:pStyle w:val="af9"/>
              <w:numPr>
                <w:ilvl w:val="2"/>
                <w:numId w:val="9"/>
              </w:numPr>
              <w:tabs>
                <w:tab w:val="left" w:pos="554"/>
              </w:tabs>
              <w:ind w:left="0" w:firstLineChars="0" w:firstLine="0"/>
              <w:rPr>
                <w:rFonts w:ascii="宋体" w:hAnsi="宋体"/>
                <w:bCs/>
                <w:shd w:val="pct15" w:color="auto" w:fill="FFFFFF"/>
              </w:rPr>
            </w:pPr>
            <w:r w:rsidRPr="003E6AC0">
              <w:rPr>
                <w:rFonts w:ascii="宋体" w:hAnsi="宋体" w:hint="eastAsia"/>
                <w:bCs/>
                <w:shd w:val="pct15" w:color="auto" w:fill="FFFFFF"/>
              </w:rPr>
              <w:t>未经医生建议自行进行的任何治疗或未经医生处方自行购买的药品；</w:t>
            </w:r>
          </w:p>
          <w:p w14:paraId="4058D46E" w14:textId="77777777" w:rsidR="00724816" w:rsidRPr="003E6AC0" w:rsidRDefault="00724816" w:rsidP="001E0E18">
            <w:pPr>
              <w:pStyle w:val="af9"/>
              <w:numPr>
                <w:ilvl w:val="2"/>
                <w:numId w:val="9"/>
              </w:numPr>
              <w:tabs>
                <w:tab w:val="left" w:pos="554"/>
              </w:tabs>
              <w:ind w:left="0" w:firstLineChars="0" w:firstLine="0"/>
              <w:rPr>
                <w:rFonts w:ascii="宋体" w:hAnsi="宋体"/>
                <w:bCs/>
                <w:shd w:val="pct15" w:color="auto" w:fill="FFFFFF"/>
              </w:rPr>
            </w:pPr>
            <w:r w:rsidRPr="003E6AC0">
              <w:rPr>
                <w:rFonts w:ascii="宋体" w:hAnsi="宋体" w:hint="eastAsia"/>
                <w:bCs/>
                <w:shd w:val="pct15" w:color="auto" w:fill="FFFFFF"/>
              </w:rPr>
              <w:t>虽然有医生处方或建议，但药品、医疗器械或医疗耗材不是自开具该处方的医生所执业的医院购买的（以收费票据为准）；</w:t>
            </w:r>
          </w:p>
          <w:p w14:paraId="2ADA651E" w14:textId="77777777" w:rsidR="00724816" w:rsidRPr="003E6AC0" w:rsidRDefault="00724816" w:rsidP="001E0E18">
            <w:pPr>
              <w:pStyle w:val="af9"/>
              <w:numPr>
                <w:ilvl w:val="2"/>
                <w:numId w:val="9"/>
              </w:numPr>
              <w:tabs>
                <w:tab w:val="left" w:pos="554"/>
              </w:tabs>
              <w:ind w:left="0" w:firstLineChars="0" w:firstLine="0"/>
              <w:rPr>
                <w:rFonts w:ascii="宋体" w:hAnsi="宋体"/>
                <w:bCs/>
                <w:shd w:val="pct15" w:color="auto" w:fill="FFFFFF"/>
              </w:rPr>
            </w:pPr>
            <w:r w:rsidRPr="003E6AC0">
              <w:rPr>
                <w:rFonts w:ascii="宋体" w:hAnsi="宋体" w:hint="eastAsia"/>
                <w:bCs/>
                <w:shd w:val="pct15" w:color="auto" w:fill="FFFFFF"/>
              </w:rPr>
              <w:t>虽然有医生建议，但相关治疗不是在医院进行的或相关费用不是由医院收取的（以相关医疗费票据为准）；</w:t>
            </w:r>
          </w:p>
          <w:p w14:paraId="1765EB9E" w14:textId="77777777" w:rsidR="00724816" w:rsidRPr="003E6AC0" w:rsidRDefault="00724816" w:rsidP="001E0E18">
            <w:pPr>
              <w:pStyle w:val="af9"/>
              <w:numPr>
                <w:ilvl w:val="2"/>
                <w:numId w:val="9"/>
              </w:numPr>
              <w:tabs>
                <w:tab w:val="left" w:pos="554"/>
              </w:tabs>
              <w:ind w:left="0" w:firstLineChars="0" w:firstLine="0"/>
              <w:rPr>
                <w:rFonts w:ascii="宋体" w:hAnsi="宋体"/>
                <w:bCs/>
                <w:shd w:val="pct15" w:color="auto" w:fill="FFFFFF"/>
              </w:rPr>
            </w:pPr>
            <w:r w:rsidRPr="003E6AC0">
              <w:rPr>
                <w:rFonts w:ascii="宋体" w:hAnsi="宋体" w:hint="eastAsia"/>
                <w:bCs/>
                <w:shd w:val="pct15" w:color="auto" w:fill="FFFFFF"/>
              </w:rPr>
              <w:t>滋补类中草药及其泡制的各类酒制剂涉及的药品费用；</w:t>
            </w:r>
          </w:p>
          <w:p w14:paraId="3C0CDD52" w14:textId="77777777" w:rsidR="00724816" w:rsidRPr="003E6AC0" w:rsidRDefault="00724816" w:rsidP="001E0E18">
            <w:pPr>
              <w:pStyle w:val="af9"/>
              <w:numPr>
                <w:ilvl w:val="2"/>
                <w:numId w:val="9"/>
              </w:numPr>
              <w:tabs>
                <w:tab w:val="left" w:pos="554"/>
              </w:tabs>
              <w:ind w:left="0" w:firstLineChars="0" w:firstLine="0"/>
              <w:rPr>
                <w:rFonts w:ascii="宋体" w:hAnsi="宋体"/>
                <w:color w:val="000000" w:themeColor="text1"/>
                <w:shd w:val="pct15" w:color="auto" w:fill="FFFFFF"/>
              </w:rPr>
            </w:pPr>
            <w:r w:rsidRPr="003E6AC0">
              <w:rPr>
                <w:rFonts w:ascii="宋体" w:hAnsi="宋体" w:hint="eastAsia"/>
                <w:bCs/>
                <w:shd w:val="pct15" w:color="auto" w:fill="FFFFFF"/>
              </w:rPr>
              <w:t>虽然有医生处方，但剂量超过30天部分的药品费用</w:t>
            </w:r>
            <w:r w:rsidR="00BB308F" w:rsidRPr="003E6AC0">
              <w:rPr>
                <w:rFonts w:ascii="宋体" w:hAnsi="宋体" w:hint="eastAsia"/>
                <w:bCs/>
                <w:shd w:val="pct15" w:color="auto" w:fill="FFFFFF"/>
              </w:rPr>
              <w:t>；</w:t>
            </w:r>
          </w:p>
          <w:p w14:paraId="54937339" w14:textId="77777777" w:rsidR="00BB308F" w:rsidRPr="003E6AC0" w:rsidRDefault="00BB308F" w:rsidP="001E0E18">
            <w:pPr>
              <w:pStyle w:val="af9"/>
              <w:numPr>
                <w:ilvl w:val="2"/>
                <w:numId w:val="9"/>
              </w:numPr>
              <w:tabs>
                <w:tab w:val="left" w:pos="554"/>
              </w:tabs>
              <w:ind w:left="0" w:firstLineChars="0" w:firstLine="0"/>
              <w:rPr>
                <w:rFonts w:ascii="宋体" w:hAnsi="宋体"/>
                <w:color w:val="000000" w:themeColor="text1"/>
                <w:shd w:val="pct15" w:color="auto" w:fill="FFFFFF"/>
              </w:rPr>
            </w:pPr>
            <w:r w:rsidRPr="003E6AC0">
              <w:rPr>
                <w:rFonts w:ascii="宋体" w:hAnsi="宋体" w:hint="eastAsia"/>
                <w:bCs/>
                <w:shd w:val="pct15" w:color="auto" w:fill="FFFFFF"/>
              </w:rPr>
              <w:lastRenderedPageBreak/>
              <w:t>所有</w:t>
            </w:r>
            <w:r w:rsidRPr="003E6AC0">
              <w:rPr>
                <w:rFonts w:ascii="黑体" w:eastAsia="黑体" w:hAnsi="黑体" w:hint="eastAsia"/>
                <w:b/>
                <w:bCs/>
                <w:shd w:val="pct15" w:color="auto" w:fill="FFFFFF"/>
              </w:rPr>
              <w:t>基因疗法</w:t>
            </w:r>
            <w:r w:rsidR="00896F9C" w:rsidRPr="003E6AC0">
              <w:rPr>
                <w:rStyle w:val="af5"/>
                <w:rFonts w:ascii="宋体" w:hAnsi="宋体"/>
                <w:b/>
                <w:bCs/>
                <w:shd w:val="pct15" w:color="auto" w:fill="FFFFFF"/>
              </w:rPr>
              <w:footnoteReference w:id="39"/>
            </w:r>
            <w:r w:rsidRPr="003E6AC0">
              <w:rPr>
                <w:rFonts w:ascii="宋体" w:hAnsi="宋体" w:hint="eastAsia"/>
                <w:bCs/>
                <w:shd w:val="pct15" w:color="auto" w:fill="FFFFFF"/>
              </w:rPr>
              <w:t>和</w:t>
            </w:r>
            <w:r w:rsidRPr="003E6AC0">
              <w:rPr>
                <w:rFonts w:ascii="黑体" w:eastAsia="黑体" w:hAnsi="黑体" w:hint="eastAsia"/>
                <w:b/>
                <w:bCs/>
                <w:shd w:val="pct15" w:color="auto" w:fill="FFFFFF"/>
              </w:rPr>
              <w:t>细胞免疫疗法</w:t>
            </w:r>
            <w:r w:rsidR="00896F9C" w:rsidRPr="003E6AC0">
              <w:rPr>
                <w:rStyle w:val="af5"/>
                <w:rFonts w:ascii="宋体" w:hAnsi="宋体"/>
                <w:b/>
                <w:bCs/>
                <w:shd w:val="pct15" w:color="auto" w:fill="FFFFFF"/>
              </w:rPr>
              <w:footnoteReference w:id="40"/>
            </w:r>
            <w:r w:rsidRPr="003E6AC0">
              <w:rPr>
                <w:rFonts w:ascii="宋体" w:hAnsi="宋体" w:hint="eastAsia"/>
                <w:bCs/>
                <w:shd w:val="pct15" w:color="auto" w:fill="FFFFFF"/>
              </w:rPr>
              <w:t>造成的医疗费用</w:t>
            </w:r>
            <w:r w:rsidR="00D03D39" w:rsidRPr="003E6AC0">
              <w:rPr>
                <w:rFonts w:ascii="宋体" w:hAnsi="宋体" w:hint="eastAsia"/>
                <w:bCs/>
                <w:shd w:val="pct15" w:color="auto" w:fill="FFFFFF"/>
              </w:rPr>
              <w:t>；</w:t>
            </w:r>
          </w:p>
          <w:p w14:paraId="37B822C8" w14:textId="30DCB5E2" w:rsidR="00D03D39" w:rsidRPr="003E6AC0" w:rsidRDefault="00A97950" w:rsidP="001E0E18">
            <w:pPr>
              <w:pStyle w:val="af9"/>
              <w:numPr>
                <w:ilvl w:val="2"/>
                <w:numId w:val="9"/>
              </w:numPr>
              <w:tabs>
                <w:tab w:val="left" w:pos="554"/>
              </w:tabs>
              <w:ind w:left="0" w:firstLineChars="0" w:firstLine="0"/>
              <w:rPr>
                <w:rFonts w:ascii="宋体" w:hAnsi="宋体"/>
                <w:color w:val="000000" w:themeColor="text1"/>
                <w:shd w:val="pct15" w:color="auto" w:fill="FFFFFF"/>
              </w:rPr>
            </w:pPr>
            <w:r w:rsidRPr="003E6AC0">
              <w:rPr>
                <w:rFonts w:ascii="宋体" w:hAnsi="宋体" w:hint="eastAsia"/>
                <w:bCs/>
                <w:szCs w:val="21"/>
                <w:shd w:val="pct15" w:color="auto" w:fill="FFFFFF"/>
              </w:rPr>
              <w:t>除心脏瓣膜、人工晶体、人工关节之外的其他人工器官的购买、安装和置换等费用以及所有有源植入器械的购买、安装和置换等费用</w:t>
            </w:r>
            <w:r w:rsidR="00D03D39" w:rsidRPr="003E6AC0">
              <w:rPr>
                <w:rFonts w:ascii="宋体" w:hAnsi="宋体" w:hint="eastAsia"/>
                <w:bCs/>
                <w:szCs w:val="21"/>
                <w:shd w:val="pct15" w:color="auto" w:fill="FFFFFF"/>
              </w:rPr>
              <w:t>；</w:t>
            </w:r>
          </w:p>
          <w:p w14:paraId="2E1B1AAA" w14:textId="77777777" w:rsidR="00BC031F" w:rsidRPr="003E6AC0" w:rsidRDefault="00BC031F" w:rsidP="001E0E18">
            <w:pPr>
              <w:pStyle w:val="af9"/>
              <w:numPr>
                <w:ilvl w:val="2"/>
                <w:numId w:val="9"/>
              </w:numPr>
              <w:tabs>
                <w:tab w:val="left" w:pos="554"/>
              </w:tabs>
              <w:ind w:left="0" w:firstLineChars="0" w:firstLine="0"/>
              <w:rPr>
                <w:rFonts w:ascii="宋体" w:hAnsi="宋体"/>
                <w:color w:val="000000" w:themeColor="text1"/>
                <w:shd w:val="pct15" w:color="auto" w:fill="FFFFFF"/>
              </w:rPr>
            </w:pPr>
            <w:r w:rsidRPr="003E6AC0">
              <w:rPr>
                <w:rFonts w:ascii="宋体" w:hAnsi="宋体" w:hint="eastAsia"/>
                <w:bCs/>
                <w:szCs w:val="21"/>
                <w:shd w:val="pct15" w:color="auto" w:fill="FFFFFF"/>
              </w:rPr>
              <w:t>各种矫治和防护器械、各种康复治疗器械、假体、义肢、轮椅、自用的按摩保健和治疗用品等所有非一次性使用医疗器械和非处方医疗器械</w:t>
            </w:r>
            <w:r w:rsidR="00D03D39" w:rsidRPr="003E6AC0">
              <w:rPr>
                <w:rFonts w:ascii="宋体" w:hAnsi="宋体" w:hint="eastAsia"/>
                <w:bCs/>
                <w:szCs w:val="21"/>
                <w:shd w:val="pct15" w:color="auto" w:fill="FFFFFF"/>
              </w:rPr>
              <w:t>的购买、租赁和置换费用。</w:t>
            </w:r>
          </w:p>
        </w:tc>
      </w:tr>
      <w:tr w:rsidR="009619BB" w:rsidRPr="003E6AC0" w14:paraId="2F7136D9" w14:textId="77777777" w:rsidTr="006E2859">
        <w:trPr>
          <w:gridBefore w:val="1"/>
          <w:wBefore w:w="31" w:type="pct"/>
          <w:trHeight w:hRule="exact" w:val="265"/>
        </w:trPr>
        <w:tc>
          <w:tcPr>
            <w:tcW w:w="490" w:type="pct"/>
            <w:gridSpan w:val="3"/>
          </w:tcPr>
          <w:p w14:paraId="414ECD9C" w14:textId="77777777" w:rsidR="009619BB" w:rsidRPr="003E6AC0" w:rsidRDefault="009619BB" w:rsidP="009619BB">
            <w:pPr>
              <w:jc w:val="center"/>
              <w:rPr>
                <w:rFonts w:ascii="宋体" w:hAnsi="宋体"/>
                <w:color w:val="000000" w:themeColor="text1"/>
                <w:szCs w:val="24"/>
              </w:rPr>
            </w:pPr>
          </w:p>
        </w:tc>
        <w:tc>
          <w:tcPr>
            <w:tcW w:w="947" w:type="pct"/>
            <w:gridSpan w:val="2"/>
          </w:tcPr>
          <w:p w14:paraId="0732C1D3" w14:textId="77777777" w:rsidR="009619BB" w:rsidRPr="003E6AC0" w:rsidRDefault="009619BB" w:rsidP="009619BB">
            <w:pPr>
              <w:rPr>
                <w:rFonts w:ascii="宋体" w:hAnsi="宋体"/>
                <w:color w:val="000000" w:themeColor="text1"/>
                <w:szCs w:val="24"/>
              </w:rPr>
            </w:pPr>
          </w:p>
        </w:tc>
        <w:tc>
          <w:tcPr>
            <w:tcW w:w="3532" w:type="pct"/>
            <w:gridSpan w:val="2"/>
          </w:tcPr>
          <w:p w14:paraId="41428190" w14:textId="77777777" w:rsidR="009619BB" w:rsidRPr="003E6AC0" w:rsidRDefault="009619BB" w:rsidP="009619BB">
            <w:pPr>
              <w:rPr>
                <w:rFonts w:ascii="宋体" w:hAnsi="宋体"/>
                <w:color w:val="000000" w:themeColor="text1"/>
                <w:szCs w:val="24"/>
              </w:rPr>
            </w:pPr>
          </w:p>
        </w:tc>
      </w:tr>
      <w:tr w:rsidR="009619BB" w:rsidRPr="003E6AC0" w14:paraId="0D2B5D8B" w14:textId="77777777" w:rsidTr="006E2859">
        <w:trPr>
          <w:gridBefore w:val="1"/>
          <w:wBefore w:w="31" w:type="pct"/>
        </w:trPr>
        <w:tc>
          <w:tcPr>
            <w:tcW w:w="490" w:type="pct"/>
            <w:gridSpan w:val="3"/>
          </w:tcPr>
          <w:p w14:paraId="2551EBE4" w14:textId="77777777" w:rsidR="009619BB" w:rsidRPr="003E6AC0" w:rsidRDefault="00145D73" w:rsidP="009619BB">
            <w:pPr>
              <w:jc w:val="center"/>
              <w:rPr>
                <w:rFonts w:ascii="宋体" w:hAnsi="宋体"/>
                <w:color w:val="000000" w:themeColor="text1"/>
                <w:szCs w:val="24"/>
              </w:rPr>
            </w:pPr>
            <w:r w:rsidRPr="003E6AC0">
              <w:rPr>
                <w:rFonts w:ascii="宋体" w:hAnsi="宋体"/>
                <w:b/>
                <w:color w:val="000000" w:themeColor="text1"/>
                <w:szCs w:val="24"/>
              </w:rPr>
              <w:t>3</w:t>
            </w:r>
            <w:r w:rsidR="009619BB" w:rsidRPr="003E6AC0">
              <w:rPr>
                <w:rFonts w:ascii="宋体" w:hAnsi="宋体"/>
                <w:b/>
                <w:color w:val="000000" w:themeColor="text1"/>
                <w:szCs w:val="24"/>
              </w:rPr>
              <w:t>.</w:t>
            </w:r>
            <w:r w:rsidR="009619BB" w:rsidRPr="003E6AC0">
              <w:rPr>
                <w:rFonts w:ascii="宋体" w:hAnsi="宋体" w:hint="eastAsia"/>
                <w:b/>
                <w:color w:val="000000" w:themeColor="text1"/>
                <w:szCs w:val="24"/>
              </w:rPr>
              <w:t>2</w:t>
            </w:r>
          </w:p>
        </w:tc>
        <w:tc>
          <w:tcPr>
            <w:tcW w:w="947" w:type="pct"/>
            <w:gridSpan w:val="2"/>
          </w:tcPr>
          <w:p w14:paraId="52D34120" w14:textId="77777777" w:rsidR="009619BB" w:rsidRPr="003E6AC0" w:rsidRDefault="009619BB" w:rsidP="009619BB">
            <w:pPr>
              <w:rPr>
                <w:rFonts w:ascii="宋体" w:hAnsi="宋体"/>
                <w:color w:val="000000" w:themeColor="text1"/>
                <w:szCs w:val="24"/>
              </w:rPr>
            </w:pPr>
            <w:r w:rsidRPr="003E6AC0">
              <w:rPr>
                <w:rFonts w:ascii="宋体" w:hAnsi="宋体" w:hint="eastAsia"/>
                <w:b/>
                <w:color w:val="000000" w:themeColor="text1"/>
                <w:szCs w:val="24"/>
              </w:rPr>
              <w:t>其他免责条款</w:t>
            </w:r>
          </w:p>
        </w:tc>
        <w:tc>
          <w:tcPr>
            <w:tcW w:w="3532" w:type="pct"/>
            <w:gridSpan w:val="2"/>
          </w:tcPr>
          <w:p w14:paraId="0D76446A" w14:textId="34107D52" w:rsidR="009619BB" w:rsidRPr="003E6AC0" w:rsidRDefault="009619BB" w:rsidP="009D3EA5">
            <w:pPr>
              <w:rPr>
                <w:rFonts w:ascii="宋体" w:hAnsi="宋体"/>
                <w:color w:val="000000" w:themeColor="text1"/>
                <w:szCs w:val="24"/>
              </w:rPr>
            </w:pPr>
            <w:r w:rsidRPr="003E6AC0">
              <w:rPr>
                <w:rFonts w:ascii="宋体" w:hAnsi="宋体" w:hint="eastAsia"/>
                <w:color w:val="000000" w:themeColor="text1"/>
                <w:szCs w:val="24"/>
                <w:shd w:val="pct15" w:color="auto" w:fill="FFFFFF"/>
              </w:rPr>
              <w:t>除“</w:t>
            </w:r>
            <w:r w:rsidR="00192D7B" w:rsidRPr="003E6AC0">
              <w:rPr>
                <w:rFonts w:ascii="宋体" w:hAnsi="宋体"/>
                <w:color w:val="000000" w:themeColor="text1"/>
                <w:szCs w:val="24"/>
                <w:shd w:val="pct15" w:color="auto" w:fill="FFFFFF"/>
              </w:rPr>
              <w:t>3</w:t>
            </w:r>
            <w:r w:rsidRPr="003E6AC0">
              <w:rPr>
                <w:rFonts w:ascii="宋体" w:hAnsi="宋体"/>
                <w:color w:val="000000" w:themeColor="text1"/>
                <w:szCs w:val="24"/>
                <w:shd w:val="pct15" w:color="auto" w:fill="FFFFFF"/>
              </w:rPr>
              <w:t xml:space="preserve">.1责任免除”外，本主险合同中还有一些免除保险人责任的条款，详见 </w:t>
            </w:r>
            <w:r w:rsidRPr="003E6AC0">
              <w:rPr>
                <w:rFonts w:ascii="宋体" w:hAnsi="宋体" w:hint="eastAsia"/>
                <w:color w:val="000000" w:themeColor="text1"/>
                <w:szCs w:val="24"/>
                <w:shd w:val="pct15" w:color="auto" w:fill="FFFFFF"/>
              </w:rPr>
              <w:t>“</w:t>
            </w:r>
            <w:r w:rsidR="00192D7B" w:rsidRPr="003E6AC0">
              <w:rPr>
                <w:rFonts w:ascii="宋体" w:hAnsi="宋体"/>
                <w:color w:val="000000" w:themeColor="text1"/>
                <w:szCs w:val="24"/>
                <w:shd w:val="pct15" w:color="auto" w:fill="FFFFFF"/>
              </w:rPr>
              <w:t>2</w:t>
            </w:r>
            <w:r w:rsidRPr="003E6AC0">
              <w:rPr>
                <w:rFonts w:ascii="宋体" w:hAnsi="宋体"/>
                <w:color w:val="000000" w:themeColor="text1"/>
                <w:szCs w:val="24"/>
                <w:shd w:val="pct15" w:color="auto" w:fill="FFFFFF"/>
              </w:rPr>
              <w:t>.</w:t>
            </w:r>
            <w:r w:rsidR="009D3EA5" w:rsidRPr="003E6AC0">
              <w:rPr>
                <w:rFonts w:ascii="宋体" w:hAnsi="宋体"/>
                <w:color w:val="000000" w:themeColor="text1"/>
                <w:szCs w:val="24"/>
                <w:shd w:val="pct15" w:color="auto" w:fill="FFFFFF"/>
              </w:rPr>
              <w:t>2</w:t>
            </w:r>
            <w:r w:rsidRPr="003E6AC0">
              <w:rPr>
                <w:rFonts w:ascii="宋体" w:hAnsi="宋体" w:hint="eastAsia"/>
                <w:color w:val="000000" w:themeColor="text1"/>
                <w:szCs w:val="24"/>
                <w:shd w:val="pct15" w:color="auto" w:fill="FFFFFF"/>
              </w:rPr>
              <w:t>保险责任”、</w:t>
            </w:r>
            <w:r w:rsidRPr="003E6AC0">
              <w:rPr>
                <w:rFonts w:ascii="宋体" w:hAnsi="宋体"/>
                <w:color w:val="000000" w:themeColor="text1"/>
                <w:szCs w:val="24"/>
                <w:shd w:val="pct15" w:color="auto" w:fill="FFFFFF"/>
              </w:rPr>
              <w:t xml:space="preserve"> </w:t>
            </w:r>
            <w:r w:rsidRPr="003E6AC0">
              <w:rPr>
                <w:rFonts w:ascii="宋体" w:hAnsi="宋体" w:hint="eastAsia"/>
                <w:color w:val="000000" w:themeColor="text1"/>
                <w:szCs w:val="24"/>
                <w:shd w:val="pct15" w:color="auto" w:fill="FFFFFF"/>
              </w:rPr>
              <w:t>“</w:t>
            </w:r>
            <w:r w:rsidR="009D3EA5" w:rsidRPr="003E6AC0">
              <w:rPr>
                <w:rFonts w:ascii="宋体" w:hAnsi="宋体"/>
                <w:color w:val="000000" w:themeColor="text1"/>
                <w:szCs w:val="24"/>
                <w:shd w:val="pct15" w:color="auto" w:fill="FFFFFF"/>
              </w:rPr>
              <w:t>6</w:t>
            </w:r>
            <w:r w:rsidRPr="003E6AC0">
              <w:rPr>
                <w:rFonts w:ascii="宋体" w:hAnsi="宋体"/>
                <w:color w:val="000000" w:themeColor="text1"/>
                <w:szCs w:val="24"/>
                <w:shd w:val="pct15" w:color="auto" w:fill="FFFFFF"/>
              </w:rPr>
              <w:t>.2保险事故通知”、“</w:t>
            </w:r>
            <w:r w:rsidR="009D3EA5" w:rsidRPr="003E6AC0">
              <w:rPr>
                <w:rFonts w:ascii="宋体" w:hAnsi="宋体"/>
                <w:color w:val="000000" w:themeColor="text1"/>
                <w:szCs w:val="24"/>
                <w:shd w:val="pct15" w:color="auto" w:fill="FFFFFF"/>
              </w:rPr>
              <w:t>8.2</w:t>
            </w:r>
            <w:r w:rsidRPr="003E6AC0">
              <w:rPr>
                <w:rFonts w:ascii="宋体" w:hAnsi="宋体" w:hint="eastAsia"/>
                <w:color w:val="000000" w:themeColor="text1"/>
                <w:szCs w:val="24"/>
                <w:shd w:val="pct15" w:color="auto" w:fill="FFFFFF"/>
              </w:rPr>
              <w:t>年龄错误”、</w:t>
            </w:r>
            <w:r w:rsidRPr="003E6AC0">
              <w:rPr>
                <w:rFonts w:ascii="宋体" w:hAnsi="宋体"/>
                <w:color w:val="000000" w:themeColor="text1"/>
                <w:szCs w:val="24"/>
                <w:shd w:val="pct15" w:color="auto" w:fill="FFFFFF"/>
              </w:rPr>
              <w:t xml:space="preserve"> </w:t>
            </w:r>
            <w:r w:rsidR="009D3EA5" w:rsidRPr="003E6AC0">
              <w:rPr>
                <w:rFonts w:ascii="宋体" w:hAnsi="宋体" w:hint="eastAsia"/>
                <w:color w:val="000000" w:themeColor="text1"/>
                <w:szCs w:val="24"/>
                <w:shd w:val="pct15" w:color="auto" w:fill="FFFFFF"/>
              </w:rPr>
              <w:t>各处</w:t>
            </w:r>
            <w:r w:rsidRPr="003E6AC0">
              <w:rPr>
                <w:rFonts w:ascii="宋体" w:hAnsi="宋体" w:hint="eastAsia"/>
                <w:color w:val="000000" w:themeColor="text1"/>
                <w:szCs w:val="24"/>
                <w:shd w:val="pct15" w:color="auto" w:fill="FFFFFF"/>
              </w:rPr>
              <w:t>“脚注”</w:t>
            </w:r>
            <w:r w:rsidR="002915D7" w:rsidRPr="003E6AC0">
              <w:rPr>
                <w:rFonts w:ascii="宋体" w:hAnsi="宋体" w:hint="eastAsia"/>
                <w:color w:val="000000" w:themeColor="text1"/>
                <w:szCs w:val="24"/>
                <w:shd w:val="pct15" w:color="auto" w:fill="FFFFFF"/>
              </w:rPr>
              <w:t>以及附表</w:t>
            </w:r>
            <w:r w:rsidRPr="003E6AC0">
              <w:rPr>
                <w:rFonts w:ascii="宋体" w:hAnsi="宋体" w:hint="eastAsia"/>
                <w:color w:val="000000" w:themeColor="text1"/>
                <w:szCs w:val="24"/>
                <w:shd w:val="pct15" w:color="auto" w:fill="FFFFFF"/>
              </w:rPr>
              <w:t>中背景突出显示的内容。</w:t>
            </w:r>
          </w:p>
        </w:tc>
      </w:tr>
      <w:tr w:rsidR="009619BB" w:rsidRPr="003E6AC0" w14:paraId="6AEBACBD" w14:textId="77777777" w:rsidTr="006E2859">
        <w:trPr>
          <w:gridBefore w:val="1"/>
          <w:wBefore w:w="31" w:type="pct"/>
          <w:trHeight w:hRule="exact" w:val="283"/>
        </w:trPr>
        <w:tc>
          <w:tcPr>
            <w:tcW w:w="490" w:type="pct"/>
            <w:gridSpan w:val="3"/>
          </w:tcPr>
          <w:p w14:paraId="53B05877" w14:textId="77777777" w:rsidR="009619BB" w:rsidRPr="003E6AC0" w:rsidRDefault="009619BB" w:rsidP="009619BB">
            <w:pPr>
              <w:jc w:val="center"/>
              <w:rPr>
                <w:rFonts w:ascii="宋体" w:hAnsi="宋体"/>
                <w:color w:val="000000" w:themeColor="text1"/>
                <w:szCs w:val="24"/>
              </w:rPr>
            </w:pPr>
          </w:p>
        </w:tc>
        <w:tc>
          <w:tcPr>
            <w:tcW w:w="947" w:type="pct"/>
            <w:gridSpan w:val="2"/>
          </w:tcPr>
          <w:p w14:paraId="2F3EA533" w14:textId="77777777" w:rsidR="009619BB" w:rsidRPr="003E6AC0" w:rsidRDefault="009619BB" w:rsidP="009619BB">
            <w:pPr>
              <w:rPr>
                <w:rFonts w:ascii="宋体" w:hAnsi="宋体"/>
                <w:color w:val="000000" w:themeColor="text1"/>
                <w:szCs w:val="24"/>
              </w:rPr>
            </w:pPr>
          </w:p>
        </w:tc>
        <w:tc>
          <w:tcPr>
            <w:tcW w:w="3532" w:type="pct"/>
            <w:gridSpan w:val="2"/>
          </w:tcPr>
          <w:p w14:paraId="11545272" w14:textId="77777777" w:rsidR="009619BB" w:rsidRPr="003E6AC0" w:rsidRDefault="009619BB" w:rsidP="009619BB">
            <w:pPr>
              <w:rPr>
                <w:rFonts w:ascii="宋体" w:hAnsi="宋体"/>
                <w:color w:val="000000" w:themeColor="text1"/>
                <w:szCs w:val="24"/>
              </w:rPr>
            </w:pPr>
          </w:p>
        </w:tc>
      </w:tr>
      <w:tr w:rsidR="009619BB" w:rsidRPr="003E6AC0" w14:paraId="2B502FF4" w14:textId="77777777" w:rsidTr="00790030">
        <w:trPr>
          <w:gridBefore w:val="1"/>
          <w:wBefore w:w="31" w:type="pct"/>
          <w:cantSplit/>
        </w:trPr>
        <w:tc>
          <w:tcPr>
            <w:tcW w:w="490" w:type="pct"/>
            <w:gridSpan w:val="3"/>
            <w:tcBorders>
              <w:bottom w:val="single" w:sz="8" w:space="0" w:color="auto"/>
            </w:tcBorders>
          </w:tcPr>
          <w:p w14:paraId="6E4EB9E1" w14:textId="77777777" w:rsidR="009619BB" w:rsidRPr="003E6AC0" w:rsidRDefault="009619BB" w:rsidP="009619BB">
            <w:pPr>
              <w:adjustRightInd w:val="0"/>
              <w:snapToGrid w:val="0"/>
              <w:jc w:val="center"/>
              <w:rPr>
                <w:rFonts w:ascii="Wingdings 2" w:hAnsi="Wingdings 2"/>
                <w:b/>
                <w:color w:val="000000" w:themeColor="text1"/>
                <w:sz w:val="40"/>
              </w:rPr>
            </w:pPr>
            <w:r w:rsidRPr="003E6AC0">
              <w:rPr>
                <w:rFonts w:ascii="Wingdings 2" w:hAnsi="Wingdings 2"/>
                <w:b/>
                <w:color w:val="000000" w:themeColor="text1"/>
                <w:sz w:val="40"/>
              </w:rPr>
              <w:t></w:t>
            </w:r>
          </w:p>
        </w:tc>
        <w:tc>
          <w:tcPr>
            <w:tcW w:w="4479" w:type="pct"/>
            <w:gridSpan w:val="4"/>
            <w:tcBorders>
              <w:bottom w:val="single" w:sz="8" w:space="0" w:color="auto"/>
            </w:tcBorders>
            <w:vAlign w:val="center"/>
          </w:tcPr>
          <w:p w14:paraId="5D3DEA3E" w14:textId="77777777" w:rsidR="009619BB" w:rsidRPr="003E6AC0" w:rsidRDefault="009619BB" w:rsidP="009619BB">
            <w:pPr>
              <w:rPr>
                <w:rFonts w:ascii="宋体" w:hAnsi="宋体"/>
                <w:b/>
                <w:color w:val="000000" w:themeColor="text1"/>
                <w:sz w:val="24"/>
              </w:rPr>
            </w:pPr>
            <w:r w:rsidRPr="003E6AC0">
              <w:rPr>
                <w:rFonts w:ascii="宋体" w:hAnsi="宋体" w:hint="eastAsia"/>
                <w:b/>
                <w:color w:val="000000" w:themeColor="text1"/>
                <w:sz w:val="24"/>
              </w:rPr>
              <w:t>如何支付保险费</w:t>
            </w:r>
            <w:r w:rsidRPr="003E6AC0">
              <w:rPr>
                <w:rFonts w:ascii="宋体" w:hAnsi="宋体"/>
                <w:b/>
                <w:color w:val="000000" w:themeColor="text1"/>
                <w:sz w:val="24"/>
              </w:rPr>
              <w:t xml:space="preserve">                                                              </w:t>
            </w:r>
          </w:p>
        </w:tc>
      </w:tr>
      <w:tr w:rsidR="009619BB" w:rsidRPr="003E6AC0" w14:paraId="3EBEBADB" w14:textId="77777777" w:rsidTr="006E2859">
        <w:trPr>
          <w:gridBefore w:val="1"/>
          <w:wBefore w:w="31" w:type="pct"/>
          <w:trHeight w:val="176"/>
        </w:trPr>
        <w:tc>
          <w:tcPr>
            <w:tcW w:w="490" w:type="pct"/>
            <w:gridSpan w:val="3"/>
          </w:tcPr>
          <w:p w14:paraId="3E4C7EE7" w14:textId="77777777" w:rsidR="009619BB" w:rsidRPr="003E6AC0" w:rsidRDefault="009619BB" w:rsidP="009619BB">
            <w:pPr>
              <w:jc w:val="center"/>
              <w:rPr>
                <w:rFonts w:ascii="宋体" w:hAnsi="宋体"/>
                <w:b/>
                <w:color w:val="000000" w:themeColor="text1"/>
                <w:szCs w:val="24"/>
              </w:rPr>
            </w:pPr>
          </w:p>
        </w:tc>
        <w:tc>
          <w:tcPr>
            <w:tcW w:w="947" w:type="pct"/>
            <w:gridSpan w:val="2"/>
          </w:tcPr>
          <w:p w14:paraId="17AD46E7" w14:textId="77777777" w:rsidR="009619BB" w:rsidRPr="003E6AC0" w:rsidRDefault="009619BB" w:rsidP="009619BB">
            <w:pPr>
              <w:rPr>
                <w:rFonts w:ascii="宋体" w:hAnsi="宋体"/>
                <w:b/>
                <w:color w:val="000000" w:themeColor="text1"/>
                <w:szCs w:val="24"/>
              </w:rPr>
            </w:pPr>
          </w:p>
        </w:tc>
        <w:tc>
          <w:tcPr>
            <w:tcW w:w="3532" w:type="pct"/>
            <w:gridSpan w:val="2"/>
          </w:tcPr>
          <w:p w14:paraId="6D85BD5E" w14:textId="77777777" w:rsidR="009619BB" w:rsidRPr="003E6AC0" w:rsidRDefault="009619BB" w:rsidP="009619BB">
            <w:pPr>
              <w:rPr>
                <w:rFonts w:ascii="Times New Roman" w:hAnsi="Times New Roman"/>
                <w:color w:val="000000" w:themeColor="text1"/>
                <w:szCs w:val="24"/>
              </w:rPr>
            </w:pPr>
          </w:p>
        </w:tc>
      </w:tr>
      <w:tr w:rsidR="009619BB" w:rsidRPr="003E6AC0" w14:paraId="593811AC" w14:textId="77777777" w:rsidTr="006E2859">
        <w:trPr>
          <w:gridBefore w:val="1"/>
          <w:wBefore w:w="31" w:type="pct"/>
        </w:trPr>
        <w:tc>
          <w:tcPr>
            <w:tcW w:w="490" w:type="pct"/>
            <w:gridSpan w:val="3"/>
          </w:tcPr>
          <w:p w14:paraId="36133934" w14:textId="77777777" w:rsidR="009619BB" w:rsidRPr="003E6AC0" w:rsidRDefault="009619BB" w:rsidP="009619BB">
            <w:pPr>
              <w:jc w:val="center"/>
              <w:rPr>
                <w:rFonts w:ascii="宋体" w:hAnsi="宋体"/>
                <w:b/>
                <w:color w:val="000000" w:themeColor="text1"/>
                <w:szCs w:val="24"/>
              </w:rPr>
            </w:pPr>
            <w:r w:rsidRPr="003E6AC0">
              <w:rPr>
                <w:rFonts w:ascii="宋体" w:hAnsi="宋体" w:hint="eastAsia"/>
                <w:b/>
                <w:color w:val="000000" w:themeColor="text1"/>
                <w:szCs w:val="24"/>
              </w:rPr>
              <w:t>4</w:t>
            </w:r>
            <w:r w:rsidRPr="003E6AC0">
              <w:rPr>
                <w:rFonts w:ascii="宋体" w:hAnsi="宋体"/>
                <w:b/>
                <w:color w:val="000000" w:themeColor="text1"/>
                <w:szCs w:val="24"/>
              </w:rPr>
              <w:t>.1</w:t>
            </w:r>
          </w:p>
        </w:tc>
        <w:tc>
          <w:tcPr>
            <w:tcW w:w="947" w:type="pct"/>
            <w:gridSpan w:val="2"/>
          </w:tcPr>
          <w:p w14:paraId="1A864AF9" w14:textId="77777777" w:rsidR="009619BB" w:rsidRPr="003E6AC0" w:rsidRDefault="009619BB" w:rsidP="009619BB">
            <w:pPr>
              <w:rPr>
                <w:rFonts w:ascii="宋体" w:hAnsi="宋体"/>
                <w:b/>
                <w:color w:val="000000" w:themeColor="text1"/>
                <w:szCs w:val="24"/>
              </w:rPr>
            </w:pPr>
            <w:r w:rsidRPr="003E6AC0">
              <w:rPr>
                <w:rFonts w:ascii="宋体" w:hAnsi="宋体" w:hint="eastAsia"/>
                <w:b/>
                <w:color w:val="000000" w:themeColor="text1"/>
                <w:szCs w:val="24"/>
              </w:rPr>
              <w:t>保险费的支付</w:t>
            </w:r>
            <w:r w:rsidRPr="003E6AC0">
              <w:rPr>
                <w:rFonts w:ascii="宋体" w:hAnsi="宋体"/>
                <w:b/>
                <w:color w:val="000000" w:themeColor="text1"/>
                <w:szCs w:val="24"/>
              </w:rPr>
              <w:t xml:space="preserve">                                                                          </w:t>
            </w:r>
          </w:p>
        </w:tc>
        <w:tc>
          <w:tcPr>
            <w:tcW w:w="3532" w:type="pct"/>
            <w:gridSpan w:val="2"/>
          </w:tcPr>
          <w:p w14:paraId="30D9D152" w14:textId="3544948B" w:rsidR="00AB7808" w:rsidRPr="003E6AC0" w:rsidRDefault="00F10780" w:rsidP="00F10780">
            <w:pPr>
              <w:rPr>
                <w:rFonts w:ascii="宋体" w:hAnsi="宋体" w:cs="宋体"/>
              </w:rPr>
            </w:pPr>
            <w:r w:rsidRPr="003E6AC0">
              <w:rPr>
                <w:rFonts w:ascii="宋体" w:hAnsi="宋体" w:cs="宋体" w:hint="eastAsia"/>
              </w:rPr>
              <w:t>本</w:t>
            </w:r>
            <w:r w:rsidR="00FC1F49" w:rsidRPr="003E6AC0">
              <w:rPr>
                <w:rFonts w:ascii="宋体" w:hAnsi="宋体" w:cs="宋体" w:hint="eastAsia"/>
              </w:rPr>
              <w:t>保险上市时的费率</w:t>
            </w:r>
            <w:r w:rsidR="000007BF" w:rsidRPr="003E6AC0">
              <w:rPr>
                <w:rFonts w:ascii="宋体" w:hAnsi="宋体" w:cs="宋体" w:hint="eastAsia"/>
              </w:rPr>
              <w:t>表</w:t>
            </w:r>
            <w:r w:rsidR="00FC1F49" w:rsidRPr="003E6AC0">
              <w:rPr>
                <w:rFonts w:ascii="宋体" w:hAnsi="宋体" w:cs="宋体" w:hint="eastAsia"/>
              </w:rPr>
              <w:t>是</w:t>
            </w:r>
            <w:r w:rsidR="00145D73" w:rsidRPr="003E6AC0">
              <w:rPr>
                <w:rFonts w:ascii="宋体" w:hAnsi="宋体" w:cs="宋体" w:hint="eastAsia"/>
              </w:rPr>
              <w:t>初始费率</w:t>
            </w:r>
            <w:r w:rsidR="000007BF" w:rsidRPr="003E6AC0">
              <w:rPr>
                <w:rFonts w:ascii="宋体" w:hAnsi="宋体" w:cs="宋体" w:hint="eastAsia"/>
              </w:rPr>
              <w:t>表</w:t>
            </w:r>
            <w:r w:rsidR="00145D73" w:rsidRPr="003E6AC0">
              <w:rPr>
                <w:rFonts w:ascii="宋体" w:hAnsi="宋体" w:cs="宋体" w:hint="eastAsia"/>
              </w:rPr>
              <w:t>，</w:t>
            </w:r>
            <w:r w:rsidR="00BF193E" w:rsidRPr="003E6AC0">
              <w:rPr>
                <w:rFonts w:ascii="宋体" w:hAnsi="宋体" w:cs="宋体" w:hint="eastAsia"/>
              </w:rPr>
              <w:t>在保险计划一致的前提下，</w:t>
            </w:r>
            <w:r w:rsidRPr="003E6AC0">
              <w:rPr>
                <w:rFonts w:ascii="宋体" w:hAnsi="宋体" w:cs="宋体" w:hint="eastAsia"/>
              </w:rPr>
              <w:t>初始费</w:t>
            </w:r>
            <w:r w:rsidR="000007BF" w:rsidRPr="003E6AC0">
              <w:rPr>
                <w:rFonts w:ascii="宋体" w:hAnsi="宋体" w:cs="宋体" w:hint="eastAsia"/>
              </w:rPr>
              <w:t>率表</w:t>
            </w:r>
            <w:r w:rsidR="00145D73" w:rsidRPr="003E6AC0">
              <w:rPr>
                <w:rFonts w:ascii="宋体" w:hAnsi="宋体" w:cs="宋体" w:hint="eastAsia"/>
              </w:rPr>
              <w:t>是</w:t>
            </w:r>
            <w:r w:rsidRPr="003E6AC0">
              <w:rPr>
                <w:rFonts w:ascii="宋体" w:hAnsi="宋体" w:cs="宋体" w:hint="eastAsia"/>
              </w:rPr>
              <w:t>按照被保险人的年龄、</w:t>
            </w:r>
            <w:r w:rsidR="003607F3" w:rsidRPr="003E6AC0">
              <w:rPr>
                <w:rFonts w:ascii="宋体" w:hAnsi="宋体" w:cs="宋体" w:hint="eastAsia"/>
              </w:rPr>
              <w:t>性别</w:t>
            </w:r>
            <w:r w:rsidR="000007BF" w:rsidRPr="003E6AC0">
              <w:rPr>
                <w:rFonts w:ascii="宋体" w:hAnsi="宋体" w:cs="宋体" w:hint="eastAsia"/>
              </w:rPr>
              <w:t>以及</w:t>
            </w:r>
            <w:r w:rsidR="00AB7808" w:rsidRPr="003E6AC0">
              <w:rPr>
                <w:rFonts w:ascii="宋体" w:hAnsi="宋体" w:cs="宋体" w:hint="eastAsia"/>
              </w:rPr>
              <w:t>是</w:t>
            </w:r>
            <w:r w:rsidRPr="003E6AC0">
              <w:rPr>
                <w:rFonts w:ascii="宋体" w:hAnsi="宋体" w:cs="宋体" w:hint="eastAsia"/>
              </w:rPr>
              <w:t>否参加基本医疗保险或公费医疗</w:t>
            </w:r>
            <w:r w:rsidR="000007BF" w:rsidRPr="003E6AC0">
              <w:rPr>
                <w:rFonts w:ascii="宋体" w:hAnsi="宋体" w:cs="宋体" w:hint="eastAsia"/>
              </w:rPr>
              <w:t>三个要素分组确定的。由于等待期的存在，首次投保的费率会低于续保的费率。</w:t>
            </w:r>
            <w:r w:rsidR="00953EED" w:rsidRPr="003E6AC0">
              <w:rPr>
                <w:rFonts w:ascii="宋体" w:hAnsi="宋体" w:cs="宋体" w:hint="eastAsia"/>
              </w:rPr>
              <w:t>您应缴纳的保险费是按照费率表上被保险人对应的费率乘以</w:t>
            </w:r>
            <w:r w:rsidR="00F57DC9" w:rsidRPr="003E6AC0">
              <w:rPr>
                <w:rFonts w:ascii="宋体" w:hAnsi="宋体" w:cs="宋体" w:hint="eastAsia"/>
              </w:rPr>
              <w:t>健康优选因子</w:t>
            </w:r>
            <w:r w:rsidR="00953EED" w:rsidRPr="003E6AC0">
              <w:rPr>
                <w:rFonts w:ascii="宋体" w:hAnsi="宋体" w:cs="宋体" w:hint="eastAsia"/>
              </w:rPr>
              <w:t>确定的，首次投保时所有被保险人的</w:t>
            </w:r>
            <w:r w:rsidR="00F57DC9" w:rsidRPr="003E6AC0">
              <w:rPr>
                <w:rFonts w:ascii="宋体" w:hAnsi="宋体" w:cs="宋体" w:hint="eastAsia"/>
              </w:rPr>
              <w:t>健康优选因子</w:t>
            </w:r>
            <w:r w:rsidR="00953EED" w:rsidRPr="003E6AC0">
              <w:rPr>
                <w:rFonts w:ascii="宋体" w:hAnsi="宋体" w:cs="宋体" w:hint="eastAsia"/>
              </w:rPr>
              <w:t>均为1.</w:t>
            </w:r>
          </w:p>
          <w:p w14:paraId="0B004A38" w14:textId="0E75D773" w:rsidR="009632C5" w:rsidRPr="003E6AC0" w:rsidRDefault="007F4491" w:rsidP="007F4491">
            <w:pPr>
              <w:rPr>
                <w:rFonts w:ascii="宋体" w:hAnsi="宋体"/>
                <w:shd w:val="pct15" w:color="auto" w:fill="FFFFFF"/>
              </w:rPr>
            </w:pPr>
            <w:r w:rsidRPr="003E6AC0">
              <w:rPr>
                <w:rFonts w:ascii="宋体" w:hAnsi="宋体" w:hint="eastAsia"/>
                <w:shd w:val="pct15" w:color="auto" w:fill="FFFFFF"/>
              </w:rPr>
              <w:t>在保证续保期间内，</w:t>
            </w:r>
            <w:r w:rsidRPr="003E6AC0">
              <w:rPr>
                <w:rFonts w:ascii="宋体" w:hAnsi="宋体"/>
                <w:shd w:val="pct15" w:color="auto" w:fill="FFFFFF"/>
              </w:rPr>
              <w:t>您应于</w:t>
            </w:r>
            <w:r w:rsidRPr="003E6AC0">
              <w:rPr>
                <w:rFonts w:ascii="宋体" w:hAnsi="宋体" w:hint="eastAsia"/>
                <w:shd w:val="pct15" w:color="auto" w:fill="FFFFFF"/>
              </w:rPr>
              <w:t>上一保险期间届满后</w:t>
            </w:r>
            <w:r w:rsidRPr="003E6AC0">
              <w:rPr>
                <w:rFonts w:ascii="宋体" w:hAnsi="宋体"/>
                <w:shd w:val="pct15" w:color="auto" w:fill="FFFFFF"/>
              </w:rPr>
              <w:t>60日内</w:t>
            </w:r>
            <w:r w:rsidRPr="003E6AC0">
              <w:rPr>
                <w:rFonts w:ascii="宋体" w:hAnsi="宋体" w:hint="eastAsia"/>
                <w:shd w:val="pct15" w:color="auto" w:fill="FFFFFF"/>
              </w:rPr>
              <w:t>向我们</w:t>
            </w:r>
            <w:r w:rsidRPr="003E6AC0">
              <w:rPr>
                <w:rFonts w:ascii="宋体" w:hAnsi="宋体"/>
                <w:shd w:val="pct15" w:color="auto" w:fill="FFFFFF"/>
              </w:rPr>
              <w:t>支付</w:t>
            </w:r>
            <w:r w:rsidRPr="003E6AC0">
              <w:rPr>
                <w:rFonts w:ascii="宋体" w:hAnsi="宋体" w:hint="eastAsia"/>
                <w:shd w:val="pct15" w:color="auto" w:fill="FFFFFF"/>
              </w:rPr>
              <w:t>应缴保险费；若您未在上述</w:t>
            </w:r>
            <w:r w:rsidRPr="003E6AC0">
              <w:rPr>
                <w:rFonts w:ascii="宋体" w:hAnsi="宋体"/>
                <w:shd w:val="pct15" w:color="auto" w:fill="FFFFFF"/>
              </w:rPr>
              <w:t>60日内</w:t>
            </w:r>
            <w:r w:rsidRPr="003E6AC0">
              <w:rPr>
                <w:rFonts w:ascii="宋体" w:hAnsi="宋体" w:hint="eastAsia"/>
                <w:shd w:val="pct15" w:color="auto" w:fill="FFFFFF"/>
              </w:rPr>
              <w:t>向我们</w:t>
            </w:r>
            <w:r w:rsidRPr="003E6AC0">
              <w:rPr>
                <w:rFonts w:ascii="宋体" w:hAnsi="宋体"/>
                <w:shd w:val="pct15" w:color="auto" w:fill="FFFFFF"/>
              </w:rPr>
              <w:t>支付</w:t>
            </w:r>
            <w:r w:rsidRPr="003E6AC0">
              <w:rPr>
                <w:rFonts w:ascii="宋体" w:hAnsi="宋体" w:hint="eastAsia"/>
                <w:shd w:val="pct15" w:color="auto" w:fill="FFFFFF"/>
              </w:rPr>
              <w:t>应缴保险费</w:t>
            </w:r>
            <w:r w:rsidRPr="003E6AC0">
              <w:rPr>
                <w:rFonts w:ascii="宋体" w:hAnsi="宋体"/>
                <w:shd w:val="pct15" w:color="auto" w:fill="FFFFFF"/>
              </w:rPr>
              <w:t>，本主险合同</w:t>
            </w:r>
            <w:r w:rsidRPr="003E6AC0">
              <w:rPr>
                <w:rFonts w:ascii="宋体" w:hAnsi="宋体" w:hint="eastAsia"/>
                <w:shd w:val="pct15" w:color="auto" w:fill="FFFFFF"/>
              </w:rPr>
              <w:t>效力</w:t>
            </w:r>
            <w:r w:rsidRPr="003E6AC0">
              <w:rPr>
                <w:rFonts w:ascii="宋体" w:hAnsi="宋体"/>
                <w:shd w:val="pct15" w:color="auto" w:fill="FFFFFF"/>
              </w:rPr>
              <w:t>自</w:t>
            </w:r>
            <w:r w:rsidRPr="003E6AC0">
              <w:rPr>
                <w:rFonts w:ascii="宋体" w:hAnsi="宋体" w:hint="eastAsia"/>
                <w:shd w:val="pct15" w:color="auto" w:fill="FFFFFF"/>
              </w:rPr>
              <w:t>本主险</w:t>
            </w:r>
            <w:r w:rsidRPr="003E6AC0">
              <w:rPr>
                <w:rFonts w:ascii="宋体" w:hAnsi="宋体"/>
                <w:shd w:val="pct15" w:color="auto" w:fill="FFFFFF"/>
              </w:rPr>
              <w:t>合同</w:t>
            </w:r>
            <w:r w:rsidRPr="003E6AC0">
              <w:rPr>
                <w:rFonts w:ascii="宋体" w:hAnsi="宋体" w:hint="eastAsia"/>
                <w:shd w:val="pct15" w:color="auto" w:fill="FFFFFF"/>
              </w:rPr>
              <w:t>约定</w:t>
            </w:r>
            <w:r w:rsidRPr="003E6AC0">
              <w:rPr>
                <w:rFonts w:ascii="宋体" w:hAnsi="宋体"/>
                <w:shd w:val="pct15" w:color="auto" w:fill="FFFFFF"/>
              </w:rPr>
              <w:t>的保险期间届满时终止</w:t>
            </w:r>
            <w:r w:rsidRPr="003E6AC0">
              <w:rPr>
                <w:rFonts w:ascii="宋体" w:hAnsi="宋体" w:hint="eastAsia"/>
                <w:shd w:val="pct15" w:color="auto" w:fill="FFFFFF"/>
              </w:rPr>
              <w:t>，保证续保期间也将一并终止。</w:t>
            </w:r>
          </w:p>
          <w:p w14:paraId="004E5C50" w14:textId="0200B22C" w:rsidR="00AB7808" w:rsidRPr="003E6AC0" w:rsidRDefault="00AB7808" w:rsidP="007F4491">
            <w:pPr>
              <w:rPr>
                <w:rFonts w:ascii="宋体" w:hAnsi="宋体" w:cs="宋体"/>
              </w:rPr>
            </w:pPr>
          </w:p>
        </w:tc>
      </w:tr>
      <w:tr w:rsidR="00892205" w:rsidRPr="003E6AC0" w14:paraId="52AA5A35" w14:textId="77777777" w:rsidTr="006E2859">
        <w:trPr>
          <w:gridBefore w:val="1"/>
          <w:wBefore w:w="31" w:type="pct"/>
          <w:trHeight w:hRule="exact" w:val="293"/>
        </w:trPr>
        <w:tc>
          <w:tcPr>
            <w:tcW w:w="490" w:type="pct"/>
            <w:gridSpan w:val="3"/>
          </w:tcPr>
          <w:p w14:paraId="0C0A795D" w14:textId="77777777" w:rsidR="00892205" w:rsidRPr="003E6AC0" w:rsidRDefault="00892205" w:rsidP="009619BB">
            <w:pPr>
              <w:jc w:val="center"/>
              <w:rPr>
                <w:rFonts w:ascii="宋体" w:hAnsi="宋体"/>
                <w:b/>
                <w:color w:val="000000" w:themeColor="text1"/>
                <w:szCs w:val="24"/>
              </w:rPr>
            </w:pPr>
          </w:p>
        </w:tc>
        <w:tc>
          <w:tcPr>
            <w:tcW w:w="947" w:type="pct"/>
            <w:gridSpan w:val="2"/>
          </w:tcPr>
          <w:p w14:paraId="08DE8DB4" w14:textId="77777777" w:rsidR="00892205" w:rsidRPr="003E6AC0" w:rsidRDefault="00892205" w:rsidP="009619BB">
            <w:pPr>
              <w:rPr>
                <w:rFonts w:ascii="宋体" w:hAnsi="宋体"/>
                <w:b/>
                <w:color w:val="000000" w:themeColor="text1"/>
                <w:szCs w:val="24"/>
              </w:rPr>
            </w:pPr>
          </w:p>
        </w:tc>
        <w:tc>
          <w:tcPr>
            <w:tcW w:w="3532" w:type="pct"/>
            <w:gridSpan w:val="2"/>
          </w:tcPr>
          <w:p w14:paraId="5CEEDD3D" w14:textId="77777777" w:rsidR="00892205" w:rsidRPr="003E6AC0" w:rsidRDefault="00892205" w:rsidP="009619BB">
            <w:pPr>
              <w:rPr>
                <w:rFonts w:ascii="宋体" w:hAnsi="宋体"/>
                <w:color w:val="000000" w:themeColor="text1"/>
                <w:szCs w:val="24"/>
              </w:rPr>
            </w:pPr>
          </w:p>
        </w:tc>
      </w:tr>
      <w:tr w:rsidR="00892205" w:rsidRPr="003E6AC0" w14:paraId="6D44FB63" w14:textId="77777777" w:rsidTr="006E2859">
        <w:trPr>
          <w:gridBefore w:val="1"/>
          <w:wBefore w:w="31" w:type="pct"/>
          <w:trHeight w:hRule="exact" w:val="4245"/>
        </w:trPr>
        <w:tc>
          <w:tcPr>
            <w:tcW w:w="490" w:type="pct"/>
            <w:gridSpan w:val="3"/>
          </w:tcPr>
          <w:p w14:paraId="5D52ABDD" w14:textId="4B4E3DD2" w:rsidR="00892205" w:rsidRPr="003E6AC0" w:rsidRDefault="00892205" w:rsidP="009619BB">
            <w:pPr>
              <w:jc w:val="center"/>
              <w:rPr>
                <w:rFonts w:ascii="宋体" w:hAnsi="宋体"/>
                <w:b/>
                <w:color w:val="000000" w:themeColor="text1"/>
                <w:szCs w:val="24"/>
              </w:rPr>
            </w:pPr>
            <w:r w:rsidRPr="003E6AC0">
              <w:rPr>
                <w:rFonts w:ascii="宋体" w:hAnsi="宋体" w:hint="eastAsia"/>
                <w:b/>
                <w:color w:val="000000" w:themeColor="text1"/>
                <w:szCs w:val="24"/>
              </w:rPr>
              <w:t>4.2</w:t>
            </w:r>
          </w:p>
        </w:tc>
        <w:tc>
          <w:tcPr>
            <w:tcW w:w="947" w:type="pct"/>
            <w:gridSpan w:val="2"/>
          </w:tcPr>
          <w:p w14:paraId="47981999" w14:textId="546054C5" w:rsidR="00892205" w:rsidRPr="003E6AC0" w:rsidRDefault="00F57DC9" w:rsidP="009619BB">
            <w:pPr>
              <w:rPr>
                <w:rFonts w:ascii="宋体" w:hAnsi="宋体"/>
                <w:b/>
                <w:color w:val="000000" w:themeColor="text1"/>
                <w:szCs w:val="24"/>
              </w:rPr>
            </w:pPr>
            <w:r w:rsidRPr="003E6AC0">
              <w:rPr>
                <w:rFonts w:ascii="宋体" w:hAnsi="宋体" w:hint="eastAsia"/>
                <w:b/>
                <w:color w:val="000000" w:themeColor="text1"/>
                <w:szCs w:val="24"/>
              </w:rPr>
              <w:t>健康优选因子</w:t>
            </w:r>
          </w:p>
        </w:tc>
        <w:tc>
          <w:tcPr>
            <w:tcW w:w="3532" w:type="pct"/>
            <w:gridSpan w:val="2"/>
          </w:tcPr>
          <w:p w14:paraId="75412533" w14:textId="21955041" w:rsidR="00892205" w:rsidRPr="003E6AC0" w:rsidRDefault="00892205" w:rsidP="00892205">
            <w:pPr>
              <w:rPr>
                <w:rFonts w:ascii="宋体" w:hAnsi="宋体"/>
              </w:rPr>
            </w:pPr>
            <w:r w:rsidRPr="003E6AC0">
              <w:rPr>
                <w:rFonts w:ascii="宋体" w:hAnsi="宋体" w:hint="eastAsia"/>
              </w:rPr>
              <w:t>在保证续保期间内续保时，我们会根据被保险人在上一保险期间内的运动状况和健康状况将被保险人分为五个</w:t>
            </w:r>
            <w:r w:rsidR="000F538A" w:rsidRPr="003E6AC0">
              <w:rPr>
                <w:rFonts w:ascii="宋体" w:hAnsi="宋体" w:hint="eastAsia"/>
              </w:rPr>
              <w:t>运动健康</w:t>
            </w:r>
            <w:r w:rsidR="00A17BE7" w:rsidRPr="003E6AC0">
              <w:rPr>
                <w:rFonts w:ascii="宋体" w:hAnsi="宋体" w:hint="eastAsia"/>
              </w:rPr>
              <w:t>群体，在计算续保</w:t>
            </w:r>
            <w:r w:rsidRPr="003E6AC0">
              <w:rPr>
                <w:rFonts w:ascii="宋体" w:hAnsi="宋体" w:hint="eastAsia"/>
              </w:rPr>
              <w:t>需要交纳的保险费时，五个群体将分别在</w:t>
            </w:r>
            <w:r w:rsidR="00A17BE7" w:rsidRPr="003E6AC0">
              <w:rPr>
                <w:rFonts w:ascii="宋体" w:hAnsi="宋体" w:hint="eastAsia"/>
              </w:rPr>
              <w:t>续保</w:t>
            </w:r>
            <w:r w:rsidRPr="003E6AC0">
              <w:rPr>
                <w:rFonts w:ascii="宋体" w:hAnsi="宋体" w:hint="eastAsia"/>
              </w:rPr>
              <w:t>费率表基础上乘以相应的</w:t>
            </w:r>
            <w:r w:rsidR="00F57DC9" w:rsidRPr="003E6AC0">
              <w:rPr>
                <w:rFonts w:ascii="宋体" w:hAnsi="宋体" w:hint="eastAsia"/>
              </w:rPr>
              <w:t>健康优选因子</w:t>
            </w:r>
            <w:r w:rsidRPr="003E6AC0">
              <w:rPr>
                <w:rFonts w:ascii="宋体" w:hAnsi="宋体" w:hint="eastAsia"/>
              </w:rPr>
              <w:t>，具体如下：</w:t>
            </w:r>
          </w:p>
          <w:tbl>
            <w:tblPr>
              <w:tblStyle w:val="af6"/>
              <w:tblW w:w="0" w:type="auto"/>
              <w:tblLayout w:type="fixed"/>
              <w:tblLook w:val="04A0" w:firstRow="1" w:lastRow="0" w:firstColumn="1" w:lastColumn="0" w:noHBand="0" w:noVBand="1"/>
            </w:tblPr>
            <w:tblGrid>
              <w:gridCol w:w="3355"/>
              <w:gridCol w:w="3355"/>
            </w:tblGrid>
            <w:tr w:rsidR="00892205" w:rsidRPr="003E6AC0" w14:paraId="109AE3F1" w14:textId="77777777" w:rsidTr="00892205">
              <w:tc>
                <w:tcPr>
                  <w:tcW w:w="3355" w:type="dxa"/>
                </w:tcPr>
                <w:p w14:paraId="4C843264" w14:textId="0B23B010" w:rsidR="00892205" w:rsidRPr="003E6AC0" w:rsidRDefault="000F538A" w:rsidP="00892205">
                  <w:pPr>
                    <w:jc w:val="center"/>
                    <w:rPr>
                      <w:rFonts w:ascii="宋体" w:hAnsi="宋体"/>
                    </w:rPr>
                  </w:pPr>
                  <w:r w:rsidRPr="003E6AC0">
                    <w:rPr>
                      <w:rFonts w:ascii="宋体" w:hAnsi="宋体" w:hint="eastAsia"/>
                    </w:rPr>
                    <w:t>运动健康群体</w:t>
                  </w:r>
                </w:p>
              </w:tc>
              <w:tc>
                <w:tcPr>
                  <w:tcW w:w="3355" w:type="dxa"/>
                </w:tcPr>
                <w:p w14:paraId="068DFFCC" w14:textId="1075CB70" w:rsidR="00892205" w:rsidRPr="003E6AC0" w:rsidRDefault="00F57DC9" w:rsidP="00892205">
                  <w:pPr>
                    <w:jc w:val="center"/>
                    <w:rPr>
                      <w:rFonts w:ascii="宋体" w:hAnsi="宋体"/>
                    </w:rPr>
                  </w:pPr>
                  <w:r w:rsidRPr="003E6AC0">
                    <w:rPr>
                      <w:rFonts w:ascii="宋体" w:hAnsi="宋体" w:hint="eastAsia"/>
                    </w:rPr>
                    <w:t>健康优选因子</w:t>
                  </w:r>
                </w:p>
              </w:tc>
            </w:tr>
            <w:tr w:rsidR="00892205" w:rsidRPr="003E6AC0" w14:paraId="1E0F89F6" w14:textId="77777777" w:rsidTr="00892205">
              <w:tc>
                <w:tcPr>
                  <w:tcW w:w="3355" w:type="dxa"/>
                </w:tcPr>
                <w:p w14:paraId="21275C2F" w14:textId="0EC973DB" w:rsidR="00892205" w:rsidRPr="003E6AC0" w:rsidRDefault="000F538A" w:rsidP="00892205">
                  <w:pPr>
                    <w:jc w:val="center"/>
                    <w:rPr>
                      <w:rFonts w:ascii="宋体" w:hAnsi="宋体"/>
                    </w:rPr>
                  </w:pPr>
                  <w:r w:rsidRPr="003E6AC0">
                    <w:rPr>
                      <w:rFonts w:ascii="宋体" w:hAnsi="宋体" w:hint="eastAsia"/>
                    </w:rPr>
                    <w:t>标准体</w:t>
                  </w:r>
                </w:p>
              </w:tc>
              <w:tc>
                <w:tcPr>
                  <w:tcW w:w="3355" w:type="dxa"/>
                </w:tcPr>
                <w:p w14:paraId="7E08436C" w14:textId="33F56005" w:rsidR="00892205" w:rsidRPr="003E6AC0" w:rsidRDefault="000F538A" w:rsidP="00892205">
                  <w:pPr>
                    <w:jc w:val="center"/>
                    <w:rPr>
                      <w:rFonts w:ascii="宋体" w:hAnsi="宋体"/>
                    </w:rPr>
                  </w:pPr>
                  <w:r w:rsidRPr="003E6AC0">
                    <w:rPr>
                      <w:rFonts w:ascii="宋体" w:hAnsi="宋体" w:hint="eastAsia"/>
                    </w:rPr>
                    <w:t>1</w:t>
                  </w:r>
                </w:p>
              </w:tc>
            </w:tr>
            <w:tr w:rsidR="00892205" w:rsidRPr="003E6AC0" w14:paraId="1361E91A" w14:textId="77777777" w:rsidTr="00892205">
              <w:tc>
                <w:tcPr>
                  <w:tcW w:w="3355" w:type="dxa"/>
                </w:tcPr>
                <w:p w14:paraId="552C626E" w14:textId="2FECB65E" w:rsidR="00892205" w:rsidRPr="003E6AC0" w:rsidRDefault="000F538A" w:rsidP="00892205">
                  <w:pPr>
                    <w:jc w:val="center"/>
                    <w:rPr>
                      <w:rFonts w:ascii="宋体" w:hAnsi="宋体"/>
                    </w:rPr>
                  </w:pPr>
                  <w:r w:rsidRPr="003E6AC0">
                    <w:rPr>
                      <w:rFonts w:ascii="宋体" w:hAnsi="宋体" w:hint="eastAsia"/>
                    </w:rPr>
                    <w:t>优选体1</w:t>
                  </w:r>
                </w:p>
              </w:tc>
              <w:tc>
                <w:tcPr>
                  <w:tcW w:w="3355" w:type="dxa"/>
                </w:tcPr>
                <w:p w14:paraId="22C8FB6A" w14:textId="69DE1FEF" w:rsidR="00892205" w:rsidRPr="003E6AC0" w:rsidRDefault="000F538A" w:rsidP="00892205">
                  <w:pPr>
                    <w:jc w:val="center"/>
                    <w:rPr>
                      <w:rFonts w:ascii="宋体" w:hAnsi="宋体"/>
                    </w:rPr>
                  </w:pPr>
                  <w:r w:rsidRPr="003E6AC0">
                    <w:rPr>
                      <w:rFonts w:ascii="宋体" w:hAnsi="宋体" w:hint="eastAsia"/>
                    </w:rPr>
                    <w:t>0.95</w:t>
                  </w:r>
                </w:p>
              </w:tc>
            </w:tr>
            <w:tr w:rsidR="000F538A" w:rsidRPr="003E6AC0" w14:paraId="4663C836" w14:textId="77777777" w:rsidTr="00892205">
              <w:tc>
                <w:tcPr>
                  <w:tcW w:w="3355" w:type="dxa"/>
                </w:tcPr>
                <w:p w14:paraId="3321AF69" w14:textId="1F1646F3" w:rsidR="000F538A" w:rsidRPr="003E6AC0" w:rsidRDefault="000F538A" w:rsidP="00892205">
                  <w:pPr>
                    <w:jc w:val="center"/>
                    <w:rPr>
                      <w:rFonts w:ascii="宋体" w:hAnsi="宋体"/>
                    </w:rPr>
                  </w:pPr>
                  <w:r w:rsidRPr="003E6AC0">
                    <w:rPr>
                      <w:rFonts w:ascii="宋体" w:hAnsi="宋体" w:hint="eastAsia"/>
                    </w:rPr>
                    <w:t>优选体2</w:t>
                  </w:r>
                </w:p>
              </w:tc>
              <w:tc>
                <w:tcPr>
                  <w:tcW w:w="3355" w:type="dxa"/>
                </w:tcPr>
                <w:p w14:paraId="2E53229E" w14:textId="2C6CDF1C" w:rsidR="000F538A" w:rsidRPr="003E6AC0" w:rsidRDefault="000F538A" w:rsidP="00892205">
                  <w:pPr>
                    <w:jc w:val="center"/>
                    <w:rPr>
                      <w:rFonts w:ascii="宋体" w:hAnsi="宋体"/>
                    </w:rPr>
                  </w:pPr>
                  <w:r w:rsidRPr="003E6AC0">
                    <w:rPr>
                      <w:rFonts w:ascii="宋体" w:hAnsi="宋体" w:hint="eastAsia"/>
                    </w:rPr>
                    <w:t>0.90</w:t>
                  </w:r>
                </w:p>
              </w:tc>
            </w:tr>
            <w:tr w:rsidR="00892205" w:rsidRPr="003E6AC0" w14:paraId="7A5DF641" w14:textId="77777777" w:rsidTr="00892205">
              <w:tc>
                <w:tcPr>
                  <w:tcW w:w="3355" w:type="dxa"/>
                </w:tcPr>
                <w:p w14:paraId="2E384AE3" w14:textId="5BDEACBF" w:rsidR="00892205" w:rsidRPr="003E6AC0" w:rsidRDefault="000F538A" w:rsidP="00892205">
                  <w:pPr>
                    <w:jc w:val="center"/>
                    <w:rPr>
                      <w:rFonts w:ascii="宋体" w:hAnsi="宋体"/>
                    </w:rPr>
                  </w:pPr>
                  <w:r w:rsidRPr="003E6AC0">
                    <w:rPr>
                      <w:rFonts w:ascii="宋体" w:hAnsi="宋体" w:hint="eastAsia"/>
                    </w:rPr>
                    <w:t>超优体1</w:t>
                  </w:r>
                </w:p>
              </w:tc>
              <w:tc>
                <w:tcPr>
                  <w:tcW w:w="3355" w:type="dxa"/>
                </w:tcPr>
                <w:p w14:paraId="409DA208" w14:textId="55EEF2CE" w:rsidR="00892205" w:rsidRPr="003E6AC0" w:rsidRDefault="000F538A" w:rsidP="00892205">
                  <w:pPr>
                    <w:jc w:val="center"/>
                    <w:rPr>
                      <w:rFonts w:ascii="宋体" w:hAnsi="宋体"/>
                    </w:rPr>
                  </w:pPr>
                  <w:r w:rsidRPr="003E6AC0">
                    <w:rPr>
                      <w:rFonts w:ascii="宋体" w:hAnsi="宋体" w:hint="eastAsia"/>
                    </w:rPr>
                    <w:t>0.85</w:t>
                  </w:r>
                </w:p>
              </w:tc>
            </w:tr>
            <w:tr w:rsidR="00892205" w:rsidRPr="003E6AC0" w14:paraId="646CAF2D" w14:textId="77777777" w:rsidTr="00892205">
              <w:tc>
                <w:tcPr>
                  <w:tcW w:w="3355" w:type="dxa"/>
                </w:tcPr>
                <w:p w14:paraId="01BD044B" w14:textId="7FC49782" w:rsidR="00892205" w:rsidRPr="003E6AC0" w:rsidRDefault="000F538A" w:rsidP="00892205">
                  <w:pPr>
                    <w:jc w:val="center"/>
                    <w:rPr>
                      <w:rFonts w:ascii="宋体" w:hAnsi="宋体"/>
                    </w:rPr>
                  </w:pPr>
                  <w:r w:rsidRPr="003E6AC0">
                    <w:rPr>
                      <w:rFonts w:ascii="宋体" w:hAnsi="宋体" w:hint="eastAsia"/>
                    </w:rPr>
                    <w:t>超优体2</w:t>
                  </w:r>
                </w:p>
              </w:tc>
              <w:tc>
                <w:tcPr>
                  <w:tcW w:w="3355" w:type="dxa"/>
                </w:tcPr>
                <w:p w14:paraId="4B5A5B48" w14:textId="526E577C" w:rsidR="00892205" w:rsidRPr="003E6AC0" w:rsidRDefault="000F538A" w:rsidP="00892205">
                  <w:pPr>
                    <w:jc w:val="center"/>
                    <w:rPr>
                      <w:rFonts w:ascii="宋体" w:hAnsi="宋体"/>
                    </w:rPr>
                  </w:pPr>
                  <w:r w:rsidRPr="003E6AC0">
                    <w:rPr>
                      <w:rFonts w:ascii="宋体" w:hAnsi="宋体" w:hint="eastAsia"/>
                    </w:rPr>
                    <w:t>0.80</w:t>
                  </w:r>
                </w:p>
              </w:tc>
            </w:tr>
          </w:tbl>
          <w:p w14:paraId="311AD408" w14:textId="65F25DE1" w:rsidR="00892205" w:rsidRPr="003E6AC0" w:rsidRDefault="00892205" w:rsidP="00892205">
            <w:pPr>
              <w:rPr>
                <w:rFonts w:ascii="宋体" w:hAnsi="宋体"/>
                <w:color w:val="000000" w:themeColor="text1"/>
                <w:szCs w:val="24"/>
              </w:rPr>
            </w:pPr>
            <w:r w:rsidRPr="003E6AC0">
              <w:rPr>
                <w:rFonts w:ascii="宋体" w:hAnsi="宋体" w:hint="eastAsia"/>
              </w:rPr>
              <w:t>被保险人运动健康状况的提交和收集方式以及五个群体的划分标准我们将在我们的官方网站</w:t>
            </w:r>
            <w:r w:rsidR="00877CBA" w:rsidRPr="003E6AC0">
              <w:rPr>
                <w:rFonts w:ascii="宋体" w:hAnsi="宋体" w:hint="eastAsia"/>
                <w:kern w:val="0"/>
                <w:szCs w:val="21"/>
              </w:rPr>
              <w:t>（</w:t>
            </w:r>
            <w:r w:rsidR="00877CBA" w:rsidRPr="003E6AC0">
              <w:rPr>
                <w:kern w:val="0"/>
                <w:szCs w:val="21"/>
              </w:rPr>
              <w:t>health.pingan.com</w:t>
            </w:r>
            <w:r w:rsidR="00877CBA" w:rsidRPr="003E6AC0">
              <w:rPr>
                <w:rFonts w:ascii="宋体" w:hAnsi="宋体" w:hint="eastAsia"/>
                <w:kern w:val="0"/>
                <w:szCs w:val="21"/>
              </w:rPr>
              <w:t>）</w:t>
            </w:r>
            <w:r w:rsidRPr="003E6AC0">
              <w:rPr>
                <w:rFonts w:ascii="宋体" w:hAnsi="宋体" w:hint="eastAsia"/>
              </w:rPr>
              <w:t>、官方手机应用程序（APP）公示。</w:t>
            </w:r>
          </w:p>
        </w:tc>
      </w:tr>
      <w:tr w:rsidR="002E6839" w:rsidRPr="003E6AC0" w14:paraId="5BF00228" w14:textId="77777777" w:rsidTr="006E2859">
        <w:trPr>
          <w:gridBefore w:val="1"/>
          <w:wBefore w:w="31" w:type="pct"/>
        </w:trPr>
        <w:tc>
          <w:tcPr>
            <w:tcW w:w="490" w:type="pct"/>
            <w:gridSpan w:val="3"/>
          </w:tcPr>
          <w:p w14:paraId="785E7B55" w14:textId="72B91F73" w:rsidR="002E6839" w:rsidRPr="003E6AC0" w:rsidRDefault="002E6839" w:rsidP="002A3EA5">
            <w:pPr>
              <w:jc w:val="center"/>
              <w:rPr>
                <w:rFonts w:ascii="宋体" w:hAnsi="宋体"/>
                <w:b/>
                <w:color w:val="000000" w:themeColor="text1"/>
                <w:szCs w:val="24"/>
              </w:rPr>
            </w:pPr>
          </w:p>
        </w:tc>
        <w:tc>
          <w:tcPr>
            <w:tcW w:w="947" w:type="pct"/>
            <w:gridSpan w:val="2"/>
          </w:tcPr>
          <w:p w14:paraId="5BAE5633" w14:textId="42F874CA" w:rsidR="002E6839" w:rsidRPr="003E6AC0" w:rsidRDefault="002E6839" w:rsidP="003A7040">
            <w:pPr>
              <w:rPr>
                <w:rFonts w:ascii="宋体" w:hAnsi="宋体"/>
                <w:b/>
                <w:color w:val="000000" w:themeColor="text1"/>
                <w:szCs w:val="24"/>
              </w:rPr>
            </w:pPr>
          </w:p>
        </w:tc>
        <w:tc>
          <w:tcPr>
            <w:tcW w:w="3532" w:type="pct"/>
            <w:gridSpan w:val="2"/>
          </w:tcPr>
          <w:p w14:paraId="4A2DD923" w14:textId="50A5520F" w:rsidR="002E6839" w:rsidRPr="003E6AC0" w:rsidRDefault="002E6839" w:rsidP="003607F3">
            <w:pPr>
              <w:rPr>
                <w:rFonts w:ascii="宋体" w:hAnsi="宋体"/>
                <w:color w:val="000000" w:themeColor="text1"/>
                <w:szCs w:val="24"/>
              </w:rPr>
            </w:pPr>
          </w:p>
        </w:tc>
      </w:tr>
      <w:tr w:rsidR="00844939" w:rsidRPr="003E6AC0" w14:paraId="3BF08DD8" w14:textId="77777777" w:rsidTr="00790030">
        <w:trPr>
          <w:gridBefore w:val="1"/>
          <w:wBefore w:w="31" w:type="pct"/>
          <w:cantSplit/>
        </w:trPr>
        <w:tc>
          <w:tcPr>
            <w:tcW w:w="490" w:type="pct"/>
            <w:gridSpan w:val="3"/>
            <w:tcBorders>
              <w:bottom w:val="single" w:sz="8" w:space="0" w:color="auto"/>
            </w:tcBorders>
          </w:tcPr>
          <w:p w14:paraId="64A5CF70" w14:textId="77777777" w:rsidR="00844939" w:rsidRPr="003E6AC0" w:rsidRDefault="00844939" w:rsidP="00C94870">
            <w:pPr>
              <w:adjustRightInd w:val="0"/>
              <w:snapToGrid w:val="0"/>
              <w:jc w:val="center"/>
              <w:rPr>
                <w:rFonts w:ascii="Wingdings 2" w:hAnsi="Wingdings 2"/>
                <w:b/>
                <w:color w:val="000000" w:themeColor="text1"/>
                <w:sz w:val="40"/>
              </w:rPr>
            </w:pPr>
            <w:r w:rsidRPr="003E6AC0">
              <w:rPr>
                <w:rFonts w:ascii="Wingdings 2" w:hAnsi="Wingdings 2"/>
                <w:b/>
                <w:color w:val="000000" w:themeColor="text1"/>
                <w:sz w:val="40"/>
              </w:rPr>
              <w:t></w:t>
            </w:r>
          </w:p>
        </w:tc>
        <w:tc>
          <w:tcPr>
            <w:tcW w:w="4479" w:type="pct"/>
            <w:gridSpan w:val="4"/>
            <w:tcBorders>
              <w:bottom w:val="single" w:sz="8" w:space="0" w:color="auto"/>
            </w:tcBorders>
            <w:vAlign w:val="center"/>
          </w:tcPr>
          <w:p w14:paraId="4813D574" w14:textId="0FB78C55" w:rsidR="00844939" w:rsidRPr="003E6AC0" w:rsidRDefault="00844939" w:rsidP="00C94870">
            <w:pPr>
              <w:rPr>
                <w:rFonts w:ascii="宋体" w:hAnsi="宋体"/>
                <w:b/>
                <w:color w:val="000000" w:themeColor="text1"/>
                <w:sz w:val="24"/>
              </w:rPr>
            </w:pPr>
            <w:r w:rsidRPr="003E6AC0">
              <w:rPr>
                <w:rFonts w:ascii="宋体" w:hAnsi="宋体" w:hint="eastAsia"/>
                <w:b/>
                <w:color w:val="000000" w:themeColor="text1"/>
                <w:sz w:val="24"/>
              </w:rPr>
              <w:t>保险费</w:t>
            </w:r>
            <w:r w:rsidR="005A6B52" w:rsidRPr="003E6AC0">
              <w:rPr>
                <w:rFonts w:ascii="宋体" w:hAnsi="宋体" w:hint="eastAsia"/>
                <w:b/>
                <w:color w:val="000000" w:themeColor="text1"/>
                <w:sz w:val="24"/>
              </w:rPr>
              <w:t>率</w:t>
            </w:r>
            <w:r w:rsidRPr="003E6AC0">
              <w:rPr>
                <w:rFonts w:ascii="宋体" w:hAnsi="宋体" w:hint="eastAsia"/>
                <w:b/>
                <w:color w:val="000000" w:themeColor="text1"/>
                <w:sz w:val="24"/>
              </w:rPr>
              <w:t>的调整</w:t>
            </w:r>
            <w:r w:rsidRPr="003E6AC0">
              <w:rPr>
                <w:rFonts w:ascii="宋体" w:hAnsi="宋体"/>
                <w:b/>
                <w:color w:val="000000" w:themeColor="text1"/>
                <w:sz w:val="24"/>
              </w:rPr>
              <w:t xml:space="preserve">                                                                        </w:t>
            </w:r>
          </w:p>
        </w:tc>
      </w:tr>
      <w:tr w:rsidR="00844939" w:rsidRPr="003E6AC0" w14:paraId="48E38414" w14:textId="77777777" w:rsidTr="006E2859">
        <w:trPr>
          <w:gridBefore w:val="1"/>
          <w:wBefore w:w="31" w:type="pct"/>
        </w:trPr>
        <w:tc>
          <w:tcPr>
            <w:tcW w:w="490" w:type="pct"/>
            <w:gridSpan w:val="3"/>
          </w:tcPr>
          <w:p w14:paraId="167E74FB" w14:textId="77777777" w:rsidR="00844939" w:rsidRPr="003E6AC0" w:rsidRDefault="00844939" w:rsidP="00C94870">
            <w:pPr>
              <w:jc w:val="center"/>
              <w:rPr>
                <w:rFonts w:ascii="宋体" w:hAnsi="宋体"/>
                <w:b/>
                <w:color w:val="000000" w:themeColor="text1"/>
                <w:szCs w:val="24"/>
              </w:rPr>
            </w:pPr>
          </w:p>
        </w:tc>
        <w:tc>
          <w:tcPr>
            <w:tcW w:w="947" w:type="pct"/>
            <w:gridSpan w:val="2"/>
          </w:tcPr>
          <w:p w14:paraId="0C5A8F0A" w14:textId="77777777" w:rsidR="00844939" w:rsidRPr="003E6AC0" w:rsidRDefault="00844939" w:rsidP="00C94870">
            <w:pPr>
              <w:rPr>
                <w:rFonts w:ascii="宋体" w:hAnsi="宋体"/>
                <w:b/>
                <w:color w:val="000000" w:themeColor="text1"/>
                <w:szCs w:val="24"/>
              </w:rPr>
            </w:pPr>
          </w:p>
        </w:tc>
        <w:tc>
          <w:tcPr>
            <w:tcW w:w="3532" w:type="pct"/>
            <w:gridSpan w:val="2"/>
          </w:tcPr>
          <w:p w14:paraId="092E1B8C" w14:textId="77777777" w:rsidR="00844939" w:rsidRPr="003E6AC0" w:rsidRDefault="00844939" w:rsidP="00C94870">
            <w:pPr>
              <w:rPr>
                <w:rFonts w:ascii="宋体" w:hAnsi="宋体"/>
                <w:color w:val="000000" w:themeColor="text1"/>
                <w:szCs w:val="24"/>
              </w:rPr>
            </w:pPr>
          </w:p>
        </w:tc>
      </w:tr>
      <w:tr w:rsidR="00844939" w:rsidRPr="003E6AC0" w14:paraId="63C6F344" w14:textId="77777777" w:rsidTr="006E2859">
        <w:trPr>
          <w:gridBefore w:val="1"/>
          <w:wBefore w:w="31" w:type="pct"/>
        </w:trPr>
        <w:tc>
          <w:tcPr>
            <w:tcW w:w="490" w:type="pct"/>
            <w:gridSpan w:val="3"/>
          </w:tcPr>
          <w:p w14:paraId="5B4ED246" w14:textId="77777777" w:rsidR="00844939" w:rsidRPr="003E6AC0" w:rsidRDefault="00844939" w:rsidP="00C94870">
            <w:pPr>
              <w:jc w:val="center"/>
              <w:rPr>
                <w:rFonts w:ascii="宋体" w:hAnsi="宋体"/>
                <w:b/>
                <w:color w:val="000000" w:themeColor="text1"/>
                <w:szCs w:val="24"/>
              </w:rPr>
            </w:pPr>
            <w:r w:rsidRPr="003E6AC0">
              <w:rPr>
                <w:rFonts w:ascii="宋体" w:hAnsi="宋体"/>
                <w:b/>
                <w:color w:val="000000" w:themeColor="text1"/>
                <w:szCs w:val="24"/>
              </w:rPr>
              <w:t>5.1</w:t>
            </w:r>
          </w:p>
        </w:tc>
        <w:tc>
          <w:tcPr>
            <w:tcW w:w="947" w:type="pct"/>
            <w:gridSpan w:val="2"/>
          </w:tcPr>
          <w:p w14:paraId="79E5AD8E" w14:textId="0F8F4517" w:rsidR="00844939" w:rsidRPr="003E6AC0" w:rsidRDefault="00844939" w:rsidP="00C94870">
            <w:pPr>
              <w:rPr>
                <w:rFonts w:ascii="宋体" w:hAnsi="宋体"/>
                <w:b/>
                <w:color w:val="000000" w:themeColor="text1"/>
              </w:rPr>
            </w:pPr>
            <w:r w:rsidRPr="003E6AC0">
              <w:rPr>
                <w:rFonts w:ascii="宋体" w:hAnsi="宋体" w:hint="eastAsia"/>
                <w:b/>
                <w:color w:val="000000" w:themeColor="text1"/>
              </w:rPr>
              <w:t>保险费</w:t>
            </w:r>
            <w:r w:rsidR="005A6B52" w:rsidRPr="003E6AC0">
              <w:rPr>
                <w:rFonts w:ascii="宋体" w:hAnsi="宋体" w:hint="eastAsia"/>
                <w:b/>
                <w:color w:val="000000" w:themeColor="text1"/>
              </w:rPr>
              <w:t>率</w:t>
            </w:r>
            <w:r w:rsidRPr="003E6AC0">
              <w:rPr>
                <w:rFonts w:ascii="宋体" w:hAnsi="宋体" w:hint="eastAsia"/>
                <w:b/>
                <w:color w:val="000000" w:themeColor="text1"/>
              </w:rPr>
              <w:t>的调整</w:t>
            </w:r>
          </w:p>
        </w:tc>
        <w:tc>
          <w:tcPr>
            <w:tcW w:w="3532" w:type="pct"/>
            <w:gridSpan w:val="2"/>
          </w:tcPr>
          <w:p w14:paraId="03F3A049" w14:textId="702549BE" w:rsidR="00844939" w:rsidRPr="003E6AC0" w:rsidRDefault="00844939" w:rsidP="00C53397">
            <w:pPr>
              <w:rPr>
                <w:rFonts w:ascii="宋体" w:hAnsi="宋体"/>
                <w:color w:val="000000" w:themeColor="text1"/>
                <w:szCs w:val="24"/>
              </w:rPr>
            </w:pPr>
            <w:r w:rsidRPr="003E6AC0">
              <w:rPr>
                <w:rFonts w:ascii="宋体" w:hAnsi="宋体" w:hint="eastAsia"/>
                <w:color w:val="000000" w:themeColor="text1"/>
                <w:szCs w:val="24"/>
              </w:rPr>
              <w:t>本</w:t>
            </w:r>
            <w:r w:rsidR="00967E71" w:rsidRPr="003E6AC0">
              <w:rPr>
                <w:rFonts w:ascii="宋体" w:hAnsi="宋体" w:hint="eastAsia"/>
                <w:color w:val="000000" w:themeColor="text1"/>
                <w:szCs w:val="24"/>
              </w:rPr>
              <w:t>保险</w:t>
            </w:r>
            <w:r w:rsidRPr="003E6AC0">
              <w:rPr>
                <w:rFonts w:ascii="宋体" w:hAnsi="宋体" w:hint="eastAsia"/>
                <w:color w:val="000000" w:themeColor="text1"/>
                <w:szCs w:val="24"/>
              </w:rPr>
              <w:t>是费率可调的长期医疗保险</w:t>
            </w:r>
            <w:r w:rsidR="00967E71" w:rsidRPr="003E6AC0">
              <w:rPr>
                <w:rFonts w:ascii="宋体" w:hAnsi="宋体" w:hint="eastAsia"/>
                <w:color w:val="000000" w:themeColor="text1"/>
                <w:szCs w:val="24"/>
              </w:rPr>
              <w:t>产品</w:t>
            </w:r>
            <w:r w:rsidRPr="003E6AC0">
              <w:rPr>
                <w:rFonts w:ascii="宋体" w:hAnsi="宋体" w:hint="eastAsia"/>
                <w:color w:val="000000" w:themeColor="text1"/>
                <w:szCs w:val="24"/>
              </w:rPr>
              <w:t>，在</w:t>
            </w:r>
            <w:r w:rsidR="00C40E0B" w:rsidRPr="003E6AC0">
              <w:rPr>
                <w:rFonts w:ascii="宋体" w:hAnsi="宋体" w:hint="eastAsia"/>
                <w:color w:val="000000" w:themeColor="text1"/>
                <w:szCs w:val="24"/>
              </w:rPr>
              <w:t>保证续保期间</w:t>
            </w:r>
            <w:r w:rsidRPr="003E6AC0">
              <w:rPr>
                <w:rFonts w:ascii="宋体" w:hAnsi="宋体" w:hint="eastAsia"/>
                <w:color w:val="000000" w:themeColor="text1"/>
                <w:szCs w:val="24"/>
              </w:rPr>
              <w:t>内您应缴纳的保险费可能在初始费率的基础上调整，但我们首次调整费率的时间不会早于</w:t>
            </w:r>
            <w:r w:rsidR="003F7B0A" w:rsidRPr="003E6AC0">
              <w:rPr>
                <w:rFonts w:ascii="宋体" w:hAnsi="宋体" w:hint="eastAsia"/>
                <w:color w:val="000000" w:themeColor="text1"/>
                <w:szCs w:val="24"/>
              </w:rPr>
              <w:lastRenderedPageBreak/>
              <w:t>本保险正式上市销售之日起满三年</w:t>
            </w:r>
            <w:r w:rsidR="00C53397" w:rsidRPr="003E6AC0">
              <w:rPr>
                <w:rFonts w:ascii="宋体" w:hAnsi="宋体" w:hint="eastAsia"/>
                <w:color w:val="000000" w:themeColor="text1"/>
                <w:szCs w:val="24"/>
              </w:rPr>
              <w:t>且</w:t>
            </w:r>
            <w:r w:rsidRPr="003E6AC0">
              <w:rPr>
                <w:rFonts w:ascii="宋体" w:hAnsi="宋体" w:hint="eastAsia"/>
                <w:color w:val="000000" w:themeColor="text1"/>
                <w:szCs w:val="24"/>
              </w:rPr>
              <w:t>每次调整费率的间隔时间不少于1年。</w:t>
            </w:r>
          </w:p>
          <w:p w14:paraId="7B401087" w14:textId="74C61B80" w:rsidR="002C3111" w:rsidRPr="003E6AC0" w:rsidRDefault="00967E71" w:rsidP="00C53397">
            <w:pPr>
              <w:rPr>
                <w:rFonts w:ascii="宋体" w:hAnsi="宋体"/>
                <w:kern w:val="0"/>
                <w:szCs w:val="21"/>
              </w:rPr>
            </w:pPr>
            <w:r w:rsidRPr="003E6AC0">
              <w:rPr>
                <w:rFonts w:ascii="宋体" w:hAnsi="宋体" w:hint="eastAsia"/>
                <w:kern w:val="0"/>
                <w:szCs w:val="21"/>
              </w:rPr>
              <w:t>本保险</w:t>
            </w:r>
            <w:r w:rsidR="002C3111" w:rsidRPr="003E6AC0">
              <w:rPr>
                <w:rFonts w:ascii="宋体" w:hAnsi="宋体" w:hint="eastAsia"/>
                <w:kern w:val="0"/>
                <w:szCs w:val="21"/>
              </w:rPr>
              <w:t>的费率调整适用于所有被保险人或同一费率组别的所有被保险人，我们有权对不同组别的被保险人确定不同的费率调整幅度，分组方式根据您投保时或保费应缴日被保险人的年龄、性别和被保险人是否享有基本医疗保险等因素确定。我们不会因单个被保险人身体状况的差异实行差别化费率调整政策。</w:t>
            </w:r>
          </w:p>
        </w:tc>
      </w:tr>
      <w:tr w:rsidR="00844939" w:rsidRPr="003E6AC0" w14:paraId="54F9F041" w14:textId="77777777" w:rsidTr="006E2859">
        <w:trPr>
          <w:gridBefore w:val="1"/>
          <w:wBefore w:w="31" w:type="pct"/>
        </w:trPr>
        <w:tc>
          <w:tcPr>
            <w:tcW w:w="490" w:type="pct"/>
            <w:gridSpan w:val="3"/>
          </w:tcPr>
          <w:p w14:paraId="626F6B04" w14:textId="77777777" w:rsidR="00844939" w:rsidRPr="003E6AC0" w:rsidRDefault="00844939" w:rsidP="00C94870">
            <w:pPr>
              <w:jc w:val="center"/>
              <w:rPr>
                <w:rFonts w:ascii="宋体" w:hAnsi="宋体"/>
                <w:b/>
                <w:color w:val="000000" w:themeColor="text1"/>
                <w:szCs w:val="24"/>
              </w:rPr>
            </w:pPr>
          </w:p>
        </w:tc>
        <w:tc>
          <w:tcPr>
            <w:tcW w:w="947" w:type="pct"/>
            <w:gridSpan w:val="2"/>
          </w:tcPr>
          <w:p w14:paraId="67696732" w14:textId="77777777" w:rsidR="00844939" w:rsidRPr="003E6AC0" w:rsidRDefault="00844939" w:rsidP="00C94870">
            <w:pPr>
              <w:rPr>
                <w:rFonts w:ascii="宋体" w:hAnsi="宋体"/>
                <w:b/>
                <w:color w:val="000000" w:themeColor="text1"/>
              </w:rPr>
            </w:pPr>
          </w:p>
        </w:tc>
        <w:tc>
          <w:tcPr>
            <w:tcW w:w="3532" w:type="pct"/>
            <w:gridSpan w:val="2"/>
          </w:tcPr>
          <w:p w14:paraId="51A8D4D6" w14:textId="77777777" w:rsidR="00844939" w:rsidRPr="003E6AC0" w:rsidRDefault="00844939" w:rsidP="00C94870">
            <w:pPr>
              <w:rPr>
                <w:rFonts w:ascii="宋体" w:hAnsi="宋体"/>
                <w:color w:val="000000" w:themeColor="text1"/>
              </w:rPr>
            </w:pPr>
          </w:p>
        </w:tc>
      </w:tr>
      <w:tr w:rsidR="00844939" w:rsidRPr="003E6AC0" w14:paraId="3E6CEF67" w14:textId="77777777" w:rsidTr="006E2859">
        <w:trPr>
          <w:gridBefore w:val="1"/>
          <w:wBefore w:w="31" w:type="pct"/>
        </w:trPr>
        <w:tc>
          <w:tcPr>
            <w:tcW w:w="490" w:type="pct"/>
            <w:gridSpan w:val="3"/>
          </w:tcPr>
          <w:p w14:paraId="1382D7A4" w14:textId="77777777" w:rsidR="00844939" w:rsidRPr="003E6AC0" w:rsidRDefault="00844939" w:rsidP="00C94870">
            <w:pPr>
              <w:jc w:val="center"/>
              <w:rPr>
                <w:rFonts w:ascii="宋体" w:hAnsi="宋体"/>
                <w:b/>
                <w:color w:val="000000" w:themeColor="text1"/>
                <w:szCs w:val="24"/>
              </w:rPr>
            </w:pPr>
            <w:r w:rsidRPr="003E6AC0">
              <w:rPr>
                <w:rFonts w:ascii="宋体" w:hAnsi="宋体" w:hint="eastAsia"/>
                <w:b/>
                <w:color w:val="000000" w:themeColor="text1"/>
                <w:szCs w:val="24"/>
              </w:rPr>
              <w:t>5</w:t>
            </w:r>
            <w:r w:rsidRPr="003E6AC0">
              <w:rPr>
                <w:rFonts w:ascii="宋体" w:hAnsi="宋体"/>
                <w:b/>
                <w:color w:val="000000" w:themeColor="text1"/>
                <w:szCs w:val="24"/>
              </w:rPr>
              <w:t>.2</w:t>
            </w:r>
          </w:p>
        </w:tc>
        <w:tc>
          <w:tcPr>
            <w:tcW w:w="947" w:type="pct"/>
            <w:gridSpan w:val="2"/>
          </w:tcPr>
          <w:p w14:paraId="1D9762E1" w14:textId="065A3D47" w:rsidR="00844939" w:rsidRPr="003E6AC0" w:rsidRDefault="00844939" w:rsidP="00C94870">
            <w:pPr>
              <w:rPr>
                <w:rFonts w:ascii="宋体" w:hAnsi="宋体"/>
                <w:b/>
                <w:color w:val="000000" w:themeColor="text1"/>
              </w:rPr>
            </w:pPr>
            <w:r w:rsidRPr="003E6AC0">
              <w:rPr>
                <w:rFonts w:ascii="宋体" w:hAnsi="宋体" w:hint="eastAsia"/>
                <w:b/>
                <w:color w:val="000000" w:themeColor="text1"/>
              </w:rPr>
              <w:t>保险费</w:t>
            </w:r>
            <w:r w:rsidR="005A6B52" w:rsidRPr="003E6AC0">
              <w:rPr>
                <w:rFonts w:ascii="宋体" w:hAnsi="宋体" w:hint="eastAsia"/>
                <w:b/>
                <w:color w:val="000000" w:themeColor="text1"/>
              </w:rPr>
              <w:t>率</w:t>
            </w:r>
            <w:r w:rsidRPr="003E6AC0">
              <w:rPr>
                <w:rFonts w:ascii="宋体" w:hAnsi="宋体" w:hint="eastAsia"/>
                <w:b/>
                <w:color w:val="000000" w:themeColor="text1"/>
              </w:rPr>
              <w:t>调整的条件</w:t>
            </w:r>
          </w:p>
        </w:tc>
        <w:tc>
          <w:tcPr>
            <w:tcW w:w="3532" w:type="pct"/>
            <w:gridSpan w:val="2"/>
          </w:tcPr>
          <w:p w14:paraId="53B92356" w14:textId="77777777" w:rsidR="00844939" w:rsidRPr="003E6AC0" w:rsidRDefault="00844939" w:rsidP="00C94870">
            <w:pPr>
              <w:rPr>
                <w:rFonts w:ascii="宋体" w:hAnsi="宋体"/>
                <w:color w:val="000000" w:themeColor="text1"/>
              </w:rPr>
            </w:pPr>
            <w:r w:rsidRPr="003E6AC0">
              <w:rPr>
                <w:rFonts w:ascii="宋体" w:hAnsi="宋体" w:hint="eastAsia"/>
                <w:color w:val="000000" w:themeColor="text1"/>
              </w:rPr>
              <w:t>当满足以下任一条件时，我们有权对本主险合同的保险费率进行调整：</w:t>
            </w:r>
          </w:p>
          <w:p w14:paraId="008D6CAB" w14:textId="52F5D669" w:rsidR="00844939" w:rsidRPr="003E6AC0" w:rsidRDefault="00844939" w:rsidP="001E0E18">
            <w:pPr>
              <w:pStyle w:val="af9"/>
              <w:numPr>
                <w:ilvl w:val="0"/>
                <w:numId w:val="2"/>
              </w:numPr>
              <w:ind w:firstLineChars="0"/>
              <w:rPr>
                <w:rFonts w:ascii="宋体" w:hAnsi="宋体"/>
                <w:szCs w:val="21"/>
              </w:rPr>
            </w:pPr>
            <w:r w:rsidRPr="003E6AC0">
              <w:rPr>
                <w:rFonts w:ascii="宋体" w:hAnsi="宋体"/>
                <w:szCs w:val="21"/>
              </w:rPr>
              <w:t>上一年度</w:t>
            </w:r>
            <w:r w:rsidR="00967E71" w:rsidRPr="003E6AC0">
              <w:rPr>
                <w:rFonts w:ascii="宋体" w:hAnsi="宋体"/>
                <w:szCs w:val="21"/>
              </w:rPr>
              <w:t>本保险</w:t>
            </w:r>
            <w:r w:rsidRPr="003E6AC0">
              <w:rPr>
                <w:rFonts w:ascii="黑体" w:eastAsia="黑体" w:hAnsi="黑体"/>
                <w:b/>
                <w:szCs w:val="21"/>
              </w:rPr>
              <w:t>赔付率</w:t>
            </w:r>
            <w:r w:rsidRPr="003E6AC0">
              <w:rPr>
                <w:rStyle w:val="af5"/>
                <w:rFonts w:ascii="黑体" w:eastAsia="黑体" w:hAnsi="黑体"/>
                <w:b/>
                <w:szCs w:val="21"/>
              </w:rPr>
              <w:footnoteReference w:id="41"/>
            </w:r>
            <w:r w:rsidRPr="003E6AC0">
              <w:rPr>
                <w:rFonts w:ascii="宋体" w:hAnsi="宋体" w:hint="eastAsia"/>
                <w:szCs w:val="21"/>
              </w:rPr>
              <w:t xml:space="preserve"> </w:t>
            </w:r>
            <w:r w:rsidRPr="003E6AC0">
              <w:rPr>
                <w:rFonts w:ascii="宋体" w:hAnsi="宋体"/>
                <w:szCs w:val="21"/>
              </w:rPr>
              <w:t xml:space="preserve">≥ </w:t>
            </w:r>
            <w:r w:rsidRPr="003E6AC0">
              <w:rPr>
                <w:szCs w:val="21"/>
              </w:rPr>
              <w:t>85</w:t>
            </w:r>
            <w:r w:rsidRPr="003E6AC0">
              <w:rPr>
                <w:szCs w:val="21"/>
              </w:rPr>
              <w:t>％</w:t>
            </w:r>
            <w:r w:rsidRPr="003E6AC0">
              <w:rPr>
                <w:rFonts w:ascii="宋体" w:hAnsi="宋体"/>
                <w:szCs w:val="21"/>
              </w:rPr>
              <w:t>；</w:t>
            </w:r>
          </w:p>
          <w:p w14:paraId="4C8E881B" w14:textId="7FBE3051" w:rsidR="00844939" w:rsidRPr="003E6AC0" w:rsidRDefault="00844939" w:rsidP="001E0E18">
            <w:pPr>
              <w:pStyle w:val="af9"/>
              <w:numPr>
                <w:ilvl w:val="0"/>
                <w:numId w:val="2"/>
              </w:numPr>
              <w:ind w:firstLineChars="0"/>
              <w:rPr>
                <w:rFonts w:ascii="宋体" w:hAnsi="宋体"/>
                <w:color w:val="000000" w:themeColor="text1"/>
              </w:rPr>
            </w:pPr>
            <w:r w:rsidRPr="003E6AC0">
              <w:rPr>
                <w:rFonts w:ascii="宋体" w:hAnsi="宋体"/>
                <w:szCs w:val="21"/>
              </w:rPr>
              <w:t>上一年度</w:t>
            </w:r>
            <w:r w:rsidR="00967E71" w:rsidRPr="003E6AC0">
              <w:rPr>
                <w:rFonts w:ascii="宋体" w:hAnsi="宋体"/>
                <w:szCs w:val="21"/>
              </w:rPr>
              <w:t>本保险</w:t>
            </w:r>
            <w:r w:rsidRPr="003E6AC0">
              <w:rPr>
                <w:rFonts w:ascii="宋体" w:hAnsi="宋体"/>
                <w:szCs w:val="21"/>
              </w:rPr>
              <w:t>赔付率</w:t>
            </w:r>
            <w:r w:rsidRPr="003E6AC0">
              <w:rPr>
                <w:rFonts w:ascii="宋体" w:hAnsi="宋体" w:hint="eastAsia"/>
                <w:szCs w:val="21"/>
              </w:rPr>
              <w:t xml:space="preserve"> </w:t>
            </w:r>
            <w:r w:rsidRPr="003E6AC0">
              <w:rPr>
                <w:rFonts w:ascii="宋体" w:hAnsi="宋体"/>
                <w:szCs w:val="21"/>
              </w:rPr>
              <w:t xml:space="preserve">≥ </w:t>
            </w:r>
            <w:r w:rsidRPr="003E6AC0">
              <w:rPr>
                <w:rFonts w:ascii="宋体" w:hAnsi="宋体" w:hint="eastAsia"/>
                <w:szCs w:val="21"/>
              </w:rPr>
              <w:t>上一年度</w:t>
            </w:r>
            <w:r w:rsidRPr="003E6AC0">
              <w:rPr>
                <w:rFonts w:ascii="黑体" w:eastAsia="黑体" w:hAnsi="黑体"/>
                <w:b/>
                <w:bCs/>
                <w:szCs w:val="21"/>
              </w:rPr>
              <w:t>行业平均赔付率</w:t>
            </w:r>
            <w:r w:rsidRPr="003E6AC0">
              <w:rPr>
                <w:rStyle w:val="af5"/>
                <w:rFonts w:ascii="黑体" w:eastAsia="黑体" w:hAnsi="黑体"/>
                <w:b/>
                <w:color w:val="000000"/>
                <w:szCs w:val="21"/>
              </w:rPr>
              <w:footnoteReference w:id="42"/>
            </w:r>
            <w:r w:rsidRPr="003E6AC0">
              <w:rPr>
                <w:color w:val="000000"/>
                <w:szCs w:val="21"/>
              </w:rPr>
              <w:t>－</w:t>
            </w:r>
            <w:r w:rsidRPr="003E6AC0">
              <w:rPr>
                <w:rFonts w:ascii="宋体" w:hAnsi="宋体"/>
                <w:szCs w:val="21"/>
              </w:rPr>
              <w:t xml:space="preserve"> </w:t>
            </w:r>
            <w:r w:rsidRPr="003E6AC0">
              <w:rPr>
                <w:szCs w:val="21"/>
              </w:rPr>
              <w:t>10</w:t>
            </w:r>
            <w:r w:rsidRPr="003E6AC0">
              <w:rPr>
                <w:szCs w:val="21"/>
              </w:rPr>
              <w:t>％</w:t>
            </w:r>
            <w:r w:rsidR="00026BF2" w:rsidRPr="003E6AC0">
              <w:rPr>
                <w:rFonts w:hint="eastAsia"/>
                <w:szCs w:val="21"/>
              </w:rPr>
              <w:t>；</w:t>
            </w:r>
          </w:p>
          <w:p w14:paraId="13083F31" w14:textId="77777777" w:rsidR="00844939" w:rsidRPr="003E6AC0" w:rsidRDefault="00844939" w:rsidP="001E0E18">
            <w:pPr>
              <w:pStyle w:val="af9"/>
              <w:numPr>
                <w:ilvl w:val="0"/>
                <w:numId w:val="2"/>
              </w:numPr>
              <w:ind w:firstLineChars="0"/>
              <w:rPr>
                <w:rFonts w:ascii="宋体" w:hAnsi="宋体"/>
                <w:color w:val="000000" w:themeColor="text1"/>
              </w:rPr>
            </w:pPr>
            <w:r w:rsidRPr="003E6AC0">
              <w:rPr>
                <w:rFonts w:ascii="宋体" w:hAnsi="宋体" w:hint="eastAsia"/>
                <w:szCs w:val="21"/>
              </w:rPr>
              <w:t>中华人民共和国基本医疗保险制度发生重大变化。</w:t>
            </w:r>
          </w:p>
        </w:tc>
      </w:tr>
      <w:tr w:rsidR="00844939" w:rsidRPr="003E6AC0" w14:paraId="62EE0632" w14:textId="77777777" w:rsidTr="006E2859">
        <w:trPr>
          <w:gridBefore w:val="1"/>
          <w:wBefore w:w="31" w:type="pct"/>
        </w:trPr>
        <w:tc>
          <w:tcPr>
            <w:tcW w:w="490" w:type="pct"/>
            <w:gridSpan w:val="3"/>
          </w:tcPr>
          <w:p w14:paraId="74290986" w14:textId="77777777" w:rsidR="00844939" w:rsidRPr="003E6AC0" w:rsidRDefault="00844939" w:rsidP="00C94870">
            <w:pPr>
              <w:jc w:val="center"/>
              <w:rPr>
                <w:rFonts w:ascii="宋体" w:hAnsi="宋体"/>
                <w:b/>
                <w:color w:val="000000" w:themeColor="text1"/>
                <w:szCs w:val="24"/>
              </w:rPr>
            </w:pPr>
          </w:p>
        </w:tc>
        <w:tc>
          <w:tcPr>
            <w:tcW w:w="947" w:type="pct"/>
            <w:gridSpan w:val="2"/>
          </w:tcPr>
          <w:p w14:paraId="655F41FA" w14:textId="77777777" w:rsidR="00844939" w:rsidRPr="003E6AC0" w:rsidRDefault="00844939" w:rsidP="00C94870">
            <w:pPr>
              <w:rPr>
                <w:rFonts w:ascii="宋体" w:hAnsi="宋体"/>
                <w:b/>
                <w:color w:val="000000" w:themeColor="text1"/>
              </w:rPr>
            </w:pPr>
          </w:p>
        </w:tc>
        <w:tc>
          <w:tcPr>
            <w:tcW w:w="3532" w:type="pct"/>
            <w:gridSpan w:val="2"/>
          </w:tcPr>
          <w:p w14:paraId="12730E08" w14:textId="77777777" w:rsidR="00844939" w:rsidRPr="003E6AC0" w:rsidRDefault="00844939" w:rsidP="00C94870">
            <w:pPr>
              <w:rPr>
                <w:rFonts w:ascii="宋体" w:hAnsi="宋体"/>
                <w:color w:val="000000" w:themeColor="text1"/>
              </w:rPr>
            </w:pPr>
          </w:p>
        </w:tc>
      </w:tr>
      <w:tr w:rsidR="00844939" w:rsidRPr="003E6AC0" w14:paraId="76B8FE0B" w14:textId="77777777" w:rsidTr="006E2859">
        <w:trPr>
          <w:gridBefore w:val="1"/>
          <w:wBefore w:w="31" w:type="pct"/>
          <w:trHeight w:val="383"/>
        </w:trPr>
        <w:tc>
          <w:tcPr>
            <w:tcW w:w="490" w:type="pct"/>
            <w:gridSpan w:val="3"/>
          </w:tcPr>
          <w:p w14:paraId="60709C54" w14:textId="77777777" w:rsidR="00844939" w:rsidRPr="003E6AC0" w:rsidRDefault="00844939" w:rsidP="00C94870">
            <w:pPr>
              <w:jc w:val="center"/>
              <w:rPr>
                <w:rFonts w:ascii="宋体" w:hAnsi="宋体" w:cs="宋体"/>
                <w:b/>
                <w:bCs/>
              </w:rPr>
            </w:pPr>
            <w:r w:rsidRPr="003E6AC0">
              <w:rPr>
                <w:rFonts w:ascii="宋体" w:hAnsi="宋体" w:cs="宋体"/>
                <w:b/>
                <w:bCs/>
              </w:rPr>
              <w:t>5.3</w:t>
            </w:r>
          </w:p>
        </w:tc>
        <w:tc>
          <w:tcPr>
            <w:tcW w:w="947" w:type="pct"/>
            <w:gridSpan w:val="2"/>
          </w:tcPr>
          <w:p w14:paraId="5B2A3F7F" w14:textId="4EED8FEE" w:rsidR="00844939" w:rsidRPr="003E6AC0" w:rsidRDefault="00844939" w:rsidP="00C94870">
            <w:pPr>
              <w:rPr>
                <w:rFonts w:ascii="宋体" w:hAnsi="宋体" w:cs="宋体"/>
                <w:b/>
                <w:bCs/>
              </w:rPr>
            </w:pPr>
            <w:r w:rsidRPr="003E6AC0">
              <w:rPr>
                <w:rFonts w:ascii="宋体" w:hAnsi="宋体" w:cs="宋体" w:hint="eastAsia"/>
                <w:b/>
                <w:bCs/>
              </w:rPr>
              <w:t>保险费</w:t>
            </w:r>
            <w:r w:rsidR="005A6B52" w:rsidRPr="003E6AC0">
              <w:rPr>
                <w:rFonts w:ascii="宋体" w:hAnsi="宋体" w:cs="宋体" w:hint="eastAsia"/>
                <w:b/>
                <w:bCs/>
              </w:rPr>
              <w:t>率</w:t>
            </w:r>
            <w:r w:rsidRPr="003E6AC0">
              <w:rPr>
                <w:rFonts w:ascii="宋体" w:hAnsi="宋体" w:cs="宋体" w:hint="eastAsia"/>
                <w:b/>
                <w:bCs/>
              </w:rPr>
              <w:t>调整上限</w:t>
            </w:r>
          </w:p>
        </w:tc>
        <w:tc>
          <w:tcPr>
            <w:tcW w:w="3532" w:type="pct"/>
            <w:gridSpan w:val="2"/>
          </w:tcPr>
          <w:p w14:paraId="7ED2C413" w14:textId="6FAB675E" w:rsidR="00844939" w:rsidRPr="003E6AC0" w:rsidRDefault="00CA51B1" w:rsidP="00CA51B1">
            <w:pPr>
              <w:rPr>
                <w:rFonts w:ascii="宋体" w:hAnsi="宋体" w:cs="宋体"/>
              </w:rPr>
            </w:pPr>
            <w:r w:rsidRPr="003E6AC0">
              <w:rPr>
                <w:rFonts w:ascii="宋体" w:hAnsi="宋体" w:cs="宋体" w:hint="eastAsia"/>
              </w:rPr>
              <w:t>费率调整时，</w:t>
            </w:r>
            <w:r w:rsidR="00967E71" w:rsidRPr="003E6AC0">
              <w:rPr>
                <w:rFonts w:ascii="宋体" w:hAnsi="宋体" w:cs="宋体" w:hint="eastAsia"/>
              </w:rPr>
              <w:t>本保险</w:t>
            </w:r>
            <w:r w:rsidRPr="003E6AC0">
              <w:rPr>
                <w:rFonts w:ascii="宋体" w:hAnsi="宋体" w:cs="宋体" w:hint="eastAsia"/>
              </w:rPr>
              <w:t>不同费率组别会有相同或者不同的调整幅度，但单个费率组别每次费率调整的上限为30%。</w:t>
            </w:r>
          </w:p>
        </w:tc>
      </w:tr>
      <w:tr w:rsidR="00844939" w:rsidRPr="003E6AC0" w14:paraId="7B23CFDE" w14:textId="77777777" w:rsidTr="006E2859">
        <w:trPr>
          <w:gridBefore w:val="1"/>
          <w:wBefore w:w="31" w:type="pct"/>
        </w:trPr>
        <w:tc>
          <w:tcPr>
            <w:tcW w:w="490" w:type="pct"/>
            <w:gridSpan w:val="3"/>
          </w:tcPr>
          <w:p w14:paraId="31F6D0A0" w14:textId="77777777" w:rsidR="00844939" w:rsidRPr="003E6AC0" w:rsidRDefault="00844939" w:rsidP="00C94870">
            <w:pPr>
              <w:jc w:val="center"/>
              <w:rPr>
                <w:rFonts w:ascii="宋体" w:hAnsi="宋体" w:cs="宋体"/>
                <w:b/>
                <w:bCs/>
              </w:rPr>
            </w:pPr>
          </w:p>
        </w:tc>
        <w:tc>
          <w:tcPr>
            <w:tcW w:w="947" w:type="pct"/>
            <w:gridSpan w:val="2"/>
          </w:tcPr>
          <w:p w14:paraId="64AE61DD" w14:textId="77777777" w:rsidR="00844939" w:rsidRPr="003E6AC0" w:rsidRDefault="00844939" w:rsidP="00C94870">
            <w:pPr>
              <w:rPr>
                <w:rFonts w:ascii="宋体" w:hAnsi="宋体" w:cs="宋体"/>
                <w:b/>
                <w:bCs/>
              </w:rPr>
            </w:pPr>
          </w:p>
        </w:tc>
        <w:tc>
          <w:tcPr>
            <w:tcW w:w="3532" w:type="pct"/>
            <w:gridSpan w:val="2"/>
          </w:tcPr>
          <w:p w14:paraId="10ED5007" w14:textId="77777777" w:rsidR="00844939" w:rsidRPr="003E6AC0" w:rsidRDefault="00844939" w:rsidP="00C94870">
            <w:pPr>
              <w:rPr>
                <w:rFonts w:ascii="宋体" w:hAnsi="宋体" w:cs="宋体"/>
              </w:rPr>
            </w:pPr>
          </w:p>
        </w:tc>
      </w:tr>
      <w:tr w:rsidR="00844939" w:rsidRPr="003E6AC0" w14:paraId="531803F9" w14:textId="77777777" w:rsidTr="006E2859">
        <w:trPr>
          <w:gridBefore w:val="1"/>
          <w:wBefore w:w="31" w:type="pct"/>
        </w:trPr>
        <w:tc>
          <w:tcPr>
            <w:tcW w:w="490" w:type="pct"/>
            <w:gridSpan w:val="3"/>
          </w:tcPr>
          <w:p w14:paraId="27EA61C0" w14:textId="77777777" w:rsidR="00844939" w:rsidRPr="003E6AC0" w:rsidRDefault="00844939" w:rsidP="00C94870">
            <w:pPr>
              <w:jc w:val="center"/>
              <w:rPr>
                <w:rFonts w:ascii="宋体" w:hAnsi="宋体" w:cs="宋体"/>
                <w:b/>
                <w:bCs/>
              </w:rPr>
            </w:pPr>
            <w:r w:rsidRPr="003E6AC0">
              <w:rPr>
                <w:rFonts w:ascii="宋体" w:hAnsi="宋体" w:cs="宋体" w:hint="eastAsia"/>
                <w:b/>
                <w:bCs/>
              </w:rPr>
              <w:t>5.4</w:t>
            </w:r>
          </w:p>
        </w:tc>
        <w:tc>
          <w:tcPr>
            <w:tcW w:w="947" w:type="pct"/>
            <w:gridSpan w:val="2"/>
          </w:tcPr>
          <w:p w14:paraId="65B4BE04" w14:textId="0AB76DB6" w:rsidR="00844939" w:rsidRPr="003E6AC0" w:rsidRDefault="00844939" w:rsidP="00C94870">
            <w:pPr>
              <w:rPr>
                <w:rFonts w:ascii="宋体" w:hAnsi="宋体" w:cs="宋体"/>
                <w:b/>
                <w:bCs/>
              </w:rPr>
            </w:pPr>
            <w:r w:rsidRPr="003E6AC0">
              <w:rPr>
                <w:rFonts w:ascii="宋体" w:hAnsi="宋体" w:cs="宋体" w:hint="eastAsia"/>
                <w:b/>
                <w:bCs/>
              </w:rPr>
              <w:t>保险费</w:t>
            </w:r>
            <w:r w:rsidR="005A6B52" w:rsidRPr="003E6AC0">
              <w:rPr>
                <w:rFonts w:ascii="宋体" w:hAnsi="宋体" w:cs="宋体" w:hint="eastAsia"/>
                <w:b/>
                <w:bCs/>
              </w:rPr>
              <w:t>率</w:t>
            </w:r>
            <w:r w:rsidRPr="003E6AC0">
              <w:rPr>
                <w:rFonts w:ascii="宋体" w:hAnsi="宋体" w:cs="宋体" w:hint="eastAsia"/>
                <w:b/>
                <w:bCs/>
              </w:rPr>
              <w:t>调整流程</w:t>
            </w:r>
          </w:p>
        </w:tc>
        <w:tc>
          <w:tcPr>
            <w:tcW w:w="3532" w:type="pct"/>
            <w:gridSpan w:val="2"/>
          </w:tcPr>
          <w:p w14:paraId="61EA934A" w14:textId="09D9A46D" w:rsidR="00844939" w:rsidRPr="003E6AC0" w:rsidRDefault="00844939" w:rsidP="00C94870">
            <w:pPr>
              <w:rPr>
                <w:kern w:val="0"/>
                <w:szCs w:val="21"/>
              </w:rPr>
            </w:pPr>
            <w:r w:rsidRPr="003E6AC0">
              <w:rPr>
                <w:rFonts w:ascii="宋体" w:hAnsi="宋体" w:hint="eastAsia"/>
                <w:kern w:val="0"/>
                <w:szCs w:val="21"/>
              </w:rPr>
              <w:t>我们会每年回顾</w:t>
            </w:r>
            <w:r w:rsidR="00967E71" w:rsidRPr="003E6AC0">
              <w:rPr>
                <w:rFonts w:ascii="宋体" w:hAnsi="宋体" w:hint="eastAsia"/>
                <w:kern w:val="0"/>
                <w:szCs w:val="21"/>
              </w:rPr>
              <w:t>本保险</w:t>
            </w:r>
            <w:r w:rsidRPr="003E6AC0">
              <w:rPr>
                <w:rFonts w:ascii="宋体" w:hAnsi="宋体" w:hint="eastAsia"/>
                <w:kern w:val="0"/>
                <w:szCs w:val="21"/>
              </w:rPr>
              <w:t>的既往赔付率，如果确定</w:t>
            </w:r>
            <w:r w:rsidRPr="003E6AC0">
              <w:rPr>
                <w:rFonts w:ascii="宋体" w:hAnsi="宋体"/>
                <w:szCs w:val="21"/>
              </w:rPr>
              <w:t>对</w:t>
            </w:r>
            <w:r w:rsidR="00967E71" w:rsidRPr="003E6AC0">
              <w:rPr>
                <w:rFonts w:ascii="宋体" w:hAnsi="宋体"/>
                <w:szCs w:val="21"/>
              </w:rPr>
              <w:t>本保险</w:t>
            </w:r>
            <w:r w:rsidR="00A9665A" w:rsidRPr="003E6AC0">
              <w:rPr>
                <w:rFonts w:ascii="宋体" w:hAnsi="宋体" w:hint="eastAsia"/>
                <w:szCs w:val="21"/>
              </w:rPr>
              <w:t>的</w:t>
            </w:r>
            <w:r w:rsidR="00D307B3" w:rsidRPr="003E6AC0">
              <w:rPr>
                <w:rFonts w:ascii="宋体" w:hAnsi="宋体" w:hint="eastAsia"/>
                <w:szCs w:val="21"/>
              </w:rPr>
              <w:t>保险</w:t>
            </w:r>
            <w:r w:rsidRPr="003E6AC0">
              <w:rPr>
                <w:rFonts w:ascii="宋体" w:hAnsi="宋体"/>
                <w:szCs w:val="21"/>
              </w:rPr>
              <w:t>费率进行调整</w:t>
            </w:r>
            <w:r w:rsidRPr="003E6AC0">
              <w:rPr>
                <w:rFonts w:ascii="宋体" w:hAnsi="宋体" w:hint="eastAsia"/>
                <w:kern w:val="0"/>
                <w:szCs w:val="21"/>
              </w:rPr>
              <w:t>的，将在本公司主页（</w:t>
            </w:r>
            <w:r w:rsidRPr="003E6AC0">
              <w:rPr>
                <w:kern w:val="0"/>
                <w:szCs w:val="21"/>
              </w:rPr>
              <w:t>health.pingan.com</w:t>
            </w:r>
            <w:r w:rsidRPr="003E6AC0">
              <w:rPr>
                <w:rFonts w:ascii="宋体" w:hAnsi="宋体" w:hint="eastAsia"/>
                <w:kern w:val="0"/>
                <w:szCs w:val="21"/>
              </w:rPr>
              <w:t>）“公开信息披露”专栏“专项信息”项下的“长期医疗保险”栏目中，对</w:t>
            </w:r>
            <w:r w:rsidR="00967E71" w:rsidRPr="003E6AC0">
              <w:rPr>
                <w:rFonts w:ascii="宋体" w:hAnsi="宋体" w:hint="eastAsia"/>
                <w:kern w:val="0"/>
                <w:szCs w:val="21"/>
              </w:rPr>
              <w:t>本保险</w:t>
            </w:r>
            <w:r w:rsidRPr="003E6AC0">
              <w:rPr>
                <w:rFonts w:ascii="宋体" w:hAnsi="宋体" w:hint="eastAsia"/>
                <w:kern w:val="0"/>
                <w:szCs w:val="21"/>
              </w:rPr>
              <w:t>的保险费率调整情况进行公示，说明</w:t>
            </w:r>
            <w:r w:rsidR="00C94870" w:rsidRPr="003E6AC0">
              <w:rPr>
                <w:rFonts w:ascii="宋体" w:hAnsi="宋体" w:hint="eastAsia"/>
                <w:kern w:val="0"/>
                <w:szCs w:val="21"/>
              </w:rPr>
              <w:t>费率调整的原因</w:t>
            </w:r>
            <w:r w:rsidRPr="003E6AC0">
              <w:rPr>
                <w:rFonts w:ascii="宋体" w:hAnsi="宋体" w:hint="eastAsia"/>
                <w:kern w:val="0"/>
                <w:szCs w:val="21"/>
              </w:rPr>
              <w:t>及调</w:t>
            </w:r>
            <w:r w:rsidRPr="003E6AC0">
              <w:rPr>
                <w:kern w:val="0"/>
                <w:szCs w:val="21"/>
              </w:rPr>
              <w:t>整结果，并以本</w:t>
            </w:r>
            <w:r w:rsidRPr="003E6AC0">
              <w:rPr>
                <w:rFonts w:hint="eastAsia"/>
                <w:kern w:val="0"/>
                <w:szCs w:val="21"/>
              </w:rPr>
              <w:t>主险</w:t>
            </w:r>
            <w:r w:rsidRPr="003E6AC0">
              <w:rPr>
                <w:kern w:val="0"/>
                <w:szCs w:val="21"/>
              </w:rPr>
              <w:t>合同约定的方式通知您。在我们进行调整前，</w:t>
            </w:r>
            <w:r w:rsidRPr="003E6AC0">
              <w:rPr>
                <w:rFonts w:hint="eastAsia"/>
                <w:kern w:val="0"/>
                <w:szCs w:val="21"/>
              </w:rPr>
              <w:t>费率</w:t>
            </w:r>
            <w:r w:rsidRPr="003E6AC0">
              <w:rPr>
                <w:kern w:val="0"/>
                <w:szCs w:val="21"/>
              </w:rPr>
              <w:t>调整情况公示期不短于</w:t>
            </w:r>
            <w:r w:rsidRPr="003E6AC0">
              <w:rPr>
                <w:kern w:val="0"/>
                <w:szCs w:val="21"/>
              </w:rPr>
              <w:t>30</w:t>
            </w:r>
            <w:r w:rsidRPr="003E6AC0">
              <w:rPr>
                <w:kern w:val="0"/>
                <w:szCs w:val="21"/>
              </w:rPr>
              <w:t>日。对于公示期内您提出的问题，我们将以适当的方式予以回复。</w:t>
            </w:r>
          </w:p>
          <w:p w14:paraId="41E0AFD2" w14:textId="7D85AE74" w:rsidR="00844939" w:rsidRPr="003E6AC0" w:rsidRDefault="00844939" w:rsidP="00C94870">
            <w:pPr>
              <w:rPr>
                <w:rFonts w:ascii="宋体" w:hAnsi="宋体"/>
                <w:kern w:val="0"/>
                <w:szCs w:val="21"/>
              </w:rPr>
            </w:pPr>
            <w:r w:rsidRPr="003E6AC0">
              <w:rPr>
                <w:rFonts w:ascii="宋体" w:hAnsi="宋体" w:hint="eastAsia"/>
                <w:kern w:val="0"/>
                <w:szCs w:val="21"/>
              </w:rPr>
              <w:t>除本合同另有约定或公示另有说明外，公示期满后，我们将对</w:t>
            </w:r>
            <w:r w:rsidR="00967E71" w:rsidRPr="003E6AC0">
              <w:rPr>
                <w:rFonts w:ascii="宋体" w:hAnsi="宋体" w:hint="eastAsia"/>
                <w:kern w:val="0"/>
                <w:szCs w:val="21"/>
              </w:rPr>
              <w:t>本保险</w:t>
            </w:r>
            <w:r w:rsidR="00D31A6C" w:rsidRPr="003E6AC0">
              <w:rPr>
                <w:rFonts w:ascii="宋体" w:hAnsi="宋体" w:hint="eastAsia"/>
                <w:kern w:val="0"/>
                <w:szCs w:val="21"/>
              </w:rPr>
              <w:t>的</w:t>
            </w:r>
            <w:r w:rsidR="00D307B3" w:rsidRPr="003E6AC0">
              <w:rPr>
                <w:rFonts w:ascii="宋体" w:hAnsi="宋体" w:hint="eastAsia"/>
                <w:kern w:val="0"/>
                <w:szCs w:val="21"/>
              </w:rPr>
              <w:t>保险</w:t>
            </w:r>
            <w:r w:rsidRPr="003E6AC0">
              <w:rPr>
                <w:rFonts w:ascii="宋体" w:hAnsi="宋体" w:hint="eastAsia"/>
                <w:kern w:val="0"/>
                <w:szCs w:val="21"/>
              </w:rPr>
              <w:t>费率进行调整。自费率调整之日（含）起：</w:t>
            </w:r>
          </w:p>
          <w:p w14:paraId="63C5E86C" w14:textId="62FF0255" w:rsidR="00844939" w:rsidRPr="003E6AC0" w:rsidRDefault="00844939" w:rsidP="00C94870">
            <w:pPr>
              <w:ind w:left="529" w:hangingChars="252" w:hanging="529"/>
              <w:rPr>
                <w:color w:val="000000"/>
                <w:szCs w:val="21"/>
              </w:rPr>
            </w:pPr>
            <w:r w:rsidRPr="003E6AC0">
              <w:rPr>
                <w:kern w:val="0"/>
                <w:szCs w:val="21"/>
              </w:rPr>
              <w:t>（</w:t>
            </w:r>
            <w:r w:rsidRPr="003E6AC0">
              <w:rPr>
                <w:kern w:val="0"/>
                <w:szCs w:val="21"/>
              </w:rPr>
              <w:t>1</w:t>
            </w:r>
            <w:r w:rsidRPr="003E6AC0">
              <w:rPr>
                <w:kern w:val="0"/>
                <w:szCs w:val="21"/>
              </w:rPr>
              <w:t>）</w:t>
            </w:r>
            <w:r w:rsidRPr="003E6AC0">
              <w:rPr>
                <w:rFonts w:hint="eastAsia"/>
                <w:kern w:val="0"/>
                <w:szCs w:val="21"/>
              </w:rPr>
              <w:t>首次</w:t>
            </w:r>
            <w:r w:rsidRPr="003E6AC0">
              <w:rPr>
                <w:kern w:val="0"/>
                <w:szCs w:val="21"/>
              </w:rPr>
              <w:t>投</w:t>
            </w:r>
            <w:r w:rsidRPr="003E6AC0">
              <w:rPr>
                <w:color w:val="000000"/>
                <w:szCs w:val="21"/>
              </w:rPr>
              <w:t>保本保险的，</w:t>
            </w:r>
            <w:r w:rsidRPr="003E6AC0">
              <w:rPr>
                <w:rFonts w:hint="eastAsia"/>
                <w:color w:val="000000"/>
                <w:szCs w:val="21"/>
              </w:rPr>
              <w:t>您</w:t>
            </w:r>
            <w:r w:rsidRPr="003E6AC0">
              <w:rPr>
                <w:rFonts w:hint="eastAsia"/>
                <w:szCs w:val="21"/>
              </w:rPr>
              <w:t>应当</w:t>
            </w:r>
            <w:r w:rsidRPr="003E6AC0">
              <w:rPr>
                <w:color w:val="000000"/>
                <w:szCs w:val="21"/>
              </w:rPr>
              <w:t>按调整后的费率交纳保险费</w:t>
            </w:r>
            <w:r w:rsidRPr="003E6AC0">
              <w:rPr>
                <w:rFonts w:hint="eastAsia"/>
                <w:color w:val="000000"/>
                <w:szCs w:val="21"/>
              </w:rPr>
              <w:t>。</w:t>
            </w:r>
          </w:p>
          <w:p w14:paraId="3A726EF8" w14:textId="76ECA36F" w:rsidR="00844939" w:rsidRPr="003E6AC0" w:rsidRDefault="00844939" w:rsidP="000A7DA1">
            <w:pPr>
              <w:rPr>
                <w:rFonts w:ascii="宋体" w:hAnsi="宋体" w:cs="宋体"/>
              </w:rPr>
            </w:pPr>
            <w:r w:rsidRPr="003E6AC0">
              <w:rPr>
                <w:color w:val="000000"/>
                <w:szCs w:val="21"/>
              </w:rPr>
              <w:t>（</w:t>
            </w:r>
            <w:r w:rsidRPr="003E6AC0">
              <w:rPr>
                <w:color w:val="000000"/>
                <w:szCs w:val="21"/>
              </w:rPr>
              <w:t>2</w:t>
            </w:r>
            <w:r w:rsidRPr="003E6AC0">
              <w:rPr>
                <w:color w:val="000000"/>
                <w:szCs w:val="21"/>
              </w:rPr>
              <w:t>）</w:t>
            </w:r>
            <w:r w:rsidRPr="003E6AC0">
              <w:rPr>
                <w:rFonts w:hint="eastAsia"/>
                <w:color w:val="000000"/>
                <w:szCs w:val="21"/>
              </w:rPr>
              <w:t>保证续保期间内续保的</w:t>
            </w:r>
            <w:r w:rsidRPr="003E6AC0">
              <w:rPr>
                <w:color w:val="000000"/>
                <w:szCs w:val="21"/>
              </w:rPr>
              <w:t>，自</w:t>
            </w:r>
            <w:r w:rsidRPr="003E6AC0">
              <w:rPr>
                <w:rFonts w:hint="eastAsia"/>
                <w:color w:val="000000"/>
                <w:szCs w:val="21"/>
              </w:rPr>
              <w:t>下一个保险期间开始之日</w:t>
            </w:r>
            <w:r w:rsidRPr="003E6AC0">
              <w:rPr>
                <w:color w:val="000000"/>
                <w:szCs w:val="21"/>
              </w:rPr>
              <w:t>起，</w:t>
            </w:r>
            <w:r w:rsidRPr="003E6AC0">
              <w:rPr>
                <w:rFonts w:hint="eastAsia"/>
                <w:color w:val="000000"/>
                <w:szCs w:val="21"/>
              </w:rPr>
              <w:t>您</w:t>
            </w:r>
            <w:r w:rsidRPr="003E6AC0">
              <w:rPr>
                <w:rFonts w:hint="eastAsia"/>
                <w:szCs w:val="21"/>
              </w:rPr>
              <w:t>应当</w:t>
            </w:r>
            <w:r w:rsidRPr="003E6AC0">
              <w:rPr>
                <w:color w:val="000000"/>
                <w:szCs w:val="21"/>
              </w:rPr>
              <w:t>按调整后的费率交纳续期保险费，费率调整前已交纳的保险费不受影响。如果</w:t>
            </w:r>
            <w:r w:rsidRPr="003E6AC0">
              <w:rPr>
                <w:rFonts w:hint="eastAsia"/>
                <w:color w:val="000000"/>
                <w:szCs w:val="21"/>
              </w:rPr>
              <w:t>您</w:t>
            </w:r>
            <w:r w:rsidRPr="003E6AC0">
              <w:rPr>
                <w:color w:val="000000"/>
                <w:szCs w:val="21"/>
              </w:rPr>
              <w:t>不同意按调整后的费率交纳续期保险费，可</w:t>
            </w:r>
            <w:r w:rsidRPr="003E6AC0">
              <w:rPr>
                <w:rFonts w:hint="eastAsia"/>
                <w:color w:val="000000"/>
                <w:szCs w:val="21"/>
              </w:rPr>
              <w:t>在当前保险期间结束后向我们</w:t>
            </w:r>
            <w:r w:rsidR="000A7DA1" w:rsidRPr="003E6AC0">
              <w:rPr>
                <w:rFonts w:hint="eastAsia"/>
                <w:color w:val="000000"/>
                <w:szCs w:val="21"/>
              </w:rPr>
              <w:t>明确声明不再续保</w:t>
            </w:r>
            <w:r w:rsidRPr="003E6AC0">
              <w:rPr>
                <w:kern w:val="0"/>
                <w:szCs w:val="21"/>
              </w:rPr>
              <w:t>。</w:t>
            </w:r>
          </w:p>
        </w:tc>
      </w:tr>
      <w:tr w:rsidR="00844939" w:rsidRPr="003E6AC0" w14:paraId="32073F44" w14:textId="77777777" w:rsidTr="006E2859">
        <w:trPr>
          <w:gridBefore w:val="1"/>
          <w:wBefore w:w="31" w:type="pct"/>
        </w:trPr>
        <w:tc>
          <w:tcPr>
            <w:tcW w:w="490" w:type="pct"/>
            <w:gridSpan w:val="3"/>
          </w:tcPr>
          <w:p w14:paraId="5B5D462A" w14:textId="77777777" w:rsidR="00844939" w:rsidRPr="003E6AC0" w:rsidRDefault="00844939" w:rsidP="00C94870">
            <w:pPr>
              <w:jc w:val="center"/>
              <w:rPr>
                <w:rFonts w:ascii="宋体" w:hAnsi="宋体" w:cs="宋体"/>
                <w:b/>
                <w:bCs/>
              </w:rPr>
            </w:pPr>
          </w:p>
        </w:tc>
        <w:tc>
          <w:tcPr>
            <w:tcW w:w="947" w:type="pct"/>
            <w:gridSpan w:val="2"/>
          </w:tcPr>
          <w:p w14:paraId="2459A9E1" w14:textId="77777777" w:rsidR="00844939" w:rsidRPr="003E6AC0" w:rsidRDefault="00844939" w:rsidP="00C94870">
            <w:pPr>
              <w:rPr>
                <w:rFonts w:ascii="宋体" w:hAnsi="宋体" w:cs="宋体"/>
                <w:b/>
                <w:bCs/>
              </w:rPr>
            </w:pPr>
          </w:p>
        </w:tc>
        <w:tc>
          <w:tcPr>
            <w:tcW w:w="3532" w:type="pct"/>
            <w:gridSpan w:val="2"/>
          </w:tcPr>
          <w:p w14:paraId="1ED6D071" w14:textId="77777777" w:rsidR="00844939" w:rsidRPr="003E6AC0" w:rsidRDefault="00844939" w:rsidP="00C94870">
            <w:pPr>
              <w:rPr>
                <w:rFonts w:ascii="宋体" w:hAnsi="宋体" w:cs="宋体"/>
              </w:rPr>
            </w:pPr>
          </w:p>
        </w:tc>
      </w:tr>
      <w:tr w:rsidR="00844939" w:rsidRPr="003E6AC0" w14:paraId="19BCF2B6" w14:textId="77777777" w:rsidTr="00790030">
        <w:trPr>
          <w:gridBefore w:val="1"/>
          <w:wBefore w:w="31" w:type="pct"/>
          <w:cantSplit/>
        </w:trPr>
        <w:tc>
          <w:tcPr>
            <w:tcW w:w="490" w:type="pct"/>
            <w:gridSpan w:val="3"/>
            <w:tcBorders>
              <w:bottom w:val="single" w:sz="8" w:space="0" w:color="auto"/>
            </w:tcBorders>
          </w:tcPr>
          <w:p w14:paraId="5B12E0BA" w14:textId="77777777" w:rsidR="00844939" w:rsidRPr="003E6AC0" w:rsidRDefault="00844939" w:rsidP="00C94870">
            <w:pPr>
              <w:adjustRightInd w:val="0"/>
              <w:snapToGrid w:val="0"/>
              <w:jc w:val="center"/>
              <w:rPr>
                <w:rFonts w:ascii="Wingdings 2" w:hAnsi="Wingdings 2"/>
                <w:b/>
                <w:color w:val="000000" w:themeColor="text1"/>
                <w:sz w:val="40"/>
              </w:rPr>
            </w:pPr>
            <w:r w:rsidRPr="003E6AC0">
              <w:rPr>
                <w:rFonts w:ascii="Wingdings 2" w:hAnsi="Wingdings 2"/>
                <w:b/>
                <w:color w:val="000000" w:themeColor="text1"/>
                <w:sz w:val="40"/>
              </w:rPr>
              <w:sym w:font="Wingdings 2" w:char="F07A"/>
            </w:r>
          </w:p>
        </w:tc>
        <w:tc>
          <w:tcPr>
            <w:tcW w:w="4479" w:type="pct"/>
            <w:gridSpan w:val="4"/>
            <w:tcBorders>
              <w:bottom w:val="single" w:sz="8" w:space="0" w:color="auto"/>
            </w:tcBorders>
            <w:vAlign w:val="center"/>
          </w:tcPr>
          <w:p w14:paraId="7E443547" w14:textId="77777777" w:rsidR="00844939" w:rsidRPr="003E6AC0" w:rsidRDefault="00844939" w:rsidP="00C94870">
            <w:pPr>
              <w:rPr>
                <w:rFonts w:ascii="宋体" w:hAnsi="宋体"/>
                <w:b/>
                <w:color w:val="000000" w:themeColor="text1"/>
                <w:sz w:val="24"/>
              </w:rPr>
            </w:pPr>
            <w:r w:rsidRPr="003E6AC0">
              <w:rPr>
                <w:rFonts w:ascii="宋体" w:hAnsi="宋体" w:hint="eastAsia"/>
                <w:b/>
                <w:color w:val="000000" w:themeColor="text1"/>
                <w:sz w:val="24"/>
              </w:rPr>
              <w:t>如何领取保险金</w:t>
            </w:r>
            <w:r w:rsidRPr="003E6AC0">
              <w:rPr>
                <w:rFonts w:ascii="宋体" w:hAnsi="宋体"/>
                <w:b/>
                <w:color w:val="000000" w:themeColor="text1"/>
                <w:sz w:val="24"/>
              </w:rPr>
              <w:t xml:space="preserve">                                                 </w:t>
            </w:r>
          </w:p>
        </w:tc>
      </w:tr>
      <w:tr w:rsidR="00844939" w:rsidRPr="003E6AC0" w14:paraId="6EA07C50" w14:textId="77777777" w:rsidTr="006E2859">
        <w:trPr>
          <w:gridBefore w:val="1"/>
          <w:wBefore w:w="31" w:type="pct"/>
          <w:trHeight w:hRule="exact" w:val="283"/>
        </w:trPr>
        <w:tc>
          <w:tcPr>
            <w:tcW w:w="490" w:type="pct"/>
            <w:gridSpan w:val="3"/>
            <w:tcBorders>
              <w:top w:val="single" w:sz="8" w:space="0" w:color="auto"/>
            </w:tcBorders>
          </w:tcPr>
          <w:p w14:paraId="00B7E4CC" w14:textId="77777777" w:rsidR="00844939" w:rsidRPr="003E6AC0" w:rsidRDefault="00844939" w:rsidP="00C94870">
            <w:pPr>
              <w:jc w:val="center"/>
              <w:rPr>
                <w:rFonts w:ascii="宋体" w:hAnsi="宋体"/>
                <w:color w:val="000000" w:themeColor="text1"/>
                <w:szCs w:val="24"/>
              </w:rPr>
            </w:pPr>
          </w:p>
        </w:tc>
        <w:tc>
          <w:tcPr>
            <w:tcW w:w="947" w:type="pct"/>
            <w:gridSpan w:val="2"/>
            <w:tcBorders>
              <w:top w:val="single" w:sz="8" w:space="0" w:color="auto"/>
            </w:tcBorders>
          </w:tcPr>
          <w:p w14:paraId="29D10DD3" w14:textId="77777777" w:rsidR="00844939" w:rsidRPr="003E6AC0" w:rsidRDefault="00844939" w:rsidP="00C94870">
            <w:pPr>
              <w:rPr>
                <w:rFonts w:ascii="宋体" w:hAnsi="宋体"/>
                <w:color w:val="000000" w:themeColor="text1"/>
                <w:szCs w:val="24"/>
              </w:rPr>
            </w:pPr>
          </w:p>
        </w:tc>
        <w:tc>
          <w:tcPr>
            <w:tcW w:w="3532" w:type="pct"/>
            <w:gridSpan w:val="2"/>
            <w:tcBorders>
              <w:top w:val="single" w:sz="8" w:space="0" w:color="auto"/>
            </w:tcBorders>
          </w:tcPr>
          <w:p w14:paraId="540C1578" w14:textId="77777777" w:rsidR="00844939" w:rsidRPr="003E6AC0" w:rsidRDefault="00844939" w:rsidP="00C94870">
            <w:pPr>
              <w:rPr>
                <w:rFonts w:ascii="宋体" w:hAnsi="宋体"/>
                <w:color w:val="000000" w:themeColor="text1"/>
                <w:szCs w:val="24"/>
              </w:rPr>
            </w:pPr>
          </w:p>
        </w:tc>
      </w:tr>
      <w:tr w:rsidR="00844939" w:rsidRPr="003E6AC0" w14:paraId="11945E78" w14:textId="77777777" w:rsidTr="006E2859">
        <w:trPr>
          <w:gridBefore w:val="1"/>
          <w:wBefore w:w="31" w:type="pct"/>
        </w:trPr>
        <w:tc>
          <w:tcPr>
            <w:tcW w:w="490" w:type="pct"/>
            <w:gridSpan w:val="3"/>
          </w:tcPr>
          <w:p w14:paraId="1DCDF7CF" w14:textId="77777777" w:rsidR="00844939" w:rsidRPr="003E6AC0" w:rsidRDefault="00844939" w:rsidP="00C94870">
            <w:pPr>
              <w:jc w:val="center"/>
              <w:rPr>
                <w:rFonts w:ascii="宋体" w:hAnsi="宋体"/>
                <w:b/>
                <w:color w:val="000000" w:themeColor="text1"/>
                <w:szCs w:val="24"/>
              </w:rPr>
            </w:pPr>
            <w:r w:rsidRPr="003E6AC0">
              <w:rPr>
                <w:rFonts w:ascii="宋体" w:hAnsi="宋体"/>
                <w:b/>
                <w:color w:val="000000" w:themeColor="text1"/>
                <w:szCs w:val="24"/>
              </w:rPr>
              <w:t>6.1</w:t>
            </w:r>
          </w:p>
        </w:tc>
        <w:tc>
          <w:tcPr>
            <w:tcW w:w="947" w:type="pct"/>
            <w:gridSpan w:val="2"/>
          </w:tcPr>
          <w:p w14:paraId="01A885A9" w14:textId="77777777" w:rsidR="00844939" w:rsidRPr="003E6AC0" w:rsidRDefault="00844939" w:rsidP="00C94870">
            <w:pPr>
              <w:rPr>
                <w:rFonts w:ascii="宋体" w:hAnsi="宋体"/>
                <w:b/>
                <w:color w:val="000000" w:themeColor="text1"/>
                <w:szCs w:val="24"/>
              </w:rPr>
            </w:pPr>
            <w:r w:rsidRPr="003E6AC0">
              <w:rPr>
                <w:rFonts w:ascii="宋体" w:hAnsi="宋体" w:hint="eastAsia"/>
                <w:b/>
                <w:color w:val="000000" w:themeColor="text1"/>
                <w:szCs w:val="24"/>
              </w:rPr>
              <w:t>受益人</w:t>
            </w:r>
            <w:r w:rsidRPr="003E6AC0">
              <w:rPr>
                <w:rFonts w:ascii="宋体" w:hAnsi="宋体"/>
                <w:b/>
                <w:color w:val="000000" w:themeColor="text1"/>
                <w:szCs w:val="24"/>
              </w:rPr>
              <w:t xml:space="preserve">                                                                   </w:t>
            </w:r>
          </w:p>
        </w:tc>
        <w:tc>
          <w:tcPr>
            <w:tcW w:w="3532" w:type="pct"/>
            <w:gridSpan w:val="2"/>
          </w:tcPr>
          <w:p w14:paraId="391C667B" w14:textId="77777777" w:rsidR="00844939" w:rsidRPr="003E6AC0" w:rsidRDefault="00844939" w:rsidP="00C94870">
            <w:pPr>
              <w:rPr>
                <w:rFonts w:ascii="宋体" w:hAnsi="宋体"/>
                <w:color w:val="000000" w:themeColor="text1"/>
                <w:szCs w:val="24"/>
              </w:rPr>
            </w:pPr>
            <w:r w:rsidRPr="003E6AC0">
              <w:rPr>
                <w:rFonts w:ascii="宋体" w:hAnsi="宋体" w:hint="eastAsia"/>
                <w:color w:val="000000" w:themeColor="text1"/>
              </w:rPr>
              <w:t>除另有约定外，本主险合同的受益人为被保险人本人。</w:t>
            </w:r>
          </w:p>
        </w:tc>
      </w:tr>
      <w:tr w:rsidR="00844939" w:rsidRPr="003E6AC0" w14:paraId="0433F850" w14:textId="77777777" w:rsidTr="006E2859">
        <w:trPr>
          <w:gridBefore w:val="1"/>
          <w:wBefore w:w="31" w:type="pct"/>
        </w:trPr>
        <w:tc>
          <w:tcPr>
            <w:tcW w:w="490" w:type="pct"/>
            <w:gridSpan w:val="3"/>
          </w:tcPr>
          <w:p w14:paraId="03F8E21C" w14:textId="77777777" w:rsidR="00844939" w:rsidRPr="003E6AC0" w:rsidRDefault="00844939" w:rsidP="00C94870">
            <w:pPr>
              <w:jc w:val="center"/>
              <w:rPr>
                <w:rFonts w:ascii="宋体" w:hAnsi="宋体"/>
                <w:b/>
                <w:color w:val="000000" w:themeColor="text1"/>
                <w:szCs w:val="24"/>
              </w:rPr>
            </w:pPr>
          </w:p>
        </w:tc>
        <w:tc>
          <w:tcPr>
            <w:tcW w:w="947" w:type="pct"/>
            <w:gridSpan w:val="2"/>
          </w:tcPr>
          <w:p w14:paraId="7E070EB4" w14:textId="77777777" w:rsidR="00844939" w:rsidRPr="003E6AC0" w:rsidRDefault="00844939" w:rsidP="00C94870">
            <w:pPr>
              <w:rPr>
                <w:rFonts w:ascii="宋体" w:hAnsi="宋体"/>
                <w:b/>
                <w:color w:val="000000" w:themeColor="text1"/>
                <w:szCs w:val="24"/>
              </w:rPr>
            </w:pPr>
          </w:p>
        </w:tc>
        <w:tc>
          <w:tcPr>
            <w:tcW w:w="3532" w:type="pct"/>
            <w:gridSpan w:val="2"/>
          </w:tcPr>
          <w:p w14:paraId="6FCC1AFB" w14:textId="77777777" w:rsidR="00844939" w:rsidRPr="003E6AC0" w:rsidRDefault="00844939" w:rsidP="00C94870">
            <w:pPr>
              <w:rPr>
                <w:rFonts w:ascii="宋体" w:hAnsi="宋体"/>
                <w:color w:val="000000" w:themeColor="text1"/>
                <w:szCs w:val="24"/>
              </w:rPr>
            </w:pPr>
          </w:p>
        </w:tc>
      </w:tr>
      <w:tr w:rsidR="00844939" w:rsidRPr="003E6AC0" w14:paraId="77470C52" w14:textId="77777777" w:rsidTr="006E2859">
        <w:trPr>
          <w:gridBefore w:val="1"/>
          <w:wBefore w:w="31" w:type="pct"/>
        </w:trPr>
        <w:tc>
          <w:tcPr>
            <w:tcW w:w="490" w:type="pct"/>
            <w:gridSpan w:val="3"/>
          </w:tcPr>
          <w:p w14:paraId="58C9C28B" w14:textId="77777777" w:rsidR="00844939" w:rsidRPr="003E6AC0" w:rsidRDefault="00844939" w:rsidP="00C94870">
            <w:pPr>
              <w:jc w:val="center"/>
              <w:rPr>
                <w:rFonts w:ascii="宋体" w:hAnsi="宋体"/>
                <w:b/>
                <w:color w:val="000000" w:themeColor="text1"/>
                <w:szCs w:val="24"/>
              </w:rPr>
            </w:pPr>
            <w:r w:rsidRPr="003E6AC0">
              <w:rPr>
                <w:rFonts w:ascii="宋体" w:hAnsi="宋体"/>
                <w:b/>
                <w:color w:val="000000" w:themeColor="text1"/>
                <w:szCs w:val="24"/>
              </w:rPr>
              <w:t>6.</w:t>
            </w:r>
            <w:r w:rsidRPr="003E6AC0">
              <w:rPr>
                <w:rFonts w:ascii="宋体" w:hAnsi="宋体" w:hint="eastAsia"/>
                <w:b/>
                <w:color w:val="000000" w:themeColor="text1"/>
                <w:szCs w:val="24"/>
              </w:rPr>
              <w:t>2</w:t>
            </w:r>
          </w:p>
        </w:tc>
        <w:tc>
          <w:tcPr>
            <w:tcW w:w="947" w:type="pct"/>
            <w:gridSpan w:val="2"/>
          </w:tcPr>
          <w:p w14:paraId="4F393226" w14:textId="77777777" w:rsidR="00844939" w:rsidRPr="003E6AC0" w:rsidRDefault="00844939" w:rsidP="00C94870">
            <w:pPr>
              <w:rPr>
                <w:rFonts w:ascii="宋体" w:hAnsi="宋体"/>
                <w:color w:val="000000" w:themeColor="text1"/>
              </w:rPr>
            </w:pPr>
            <w:r w:rsidRPr="003E6AC0">
              <w:rPr>
                <w:rFonts w:ascii="宋体" w:hAnsi="宋体" w:hint="eastAsia"/>
                <w:b/>
                <w:color w:val="000000" w:themeColor="text1"/>
              </w:rPr>
              <w:t>保险事故通知</w:t>
            </w:r>
          </w:p>
        </w:tc>
        <w:tc>
          <w:tcPr>
            <w:tcW w:w="3532" w:type="pct"/>
            <w:gridSpan w:val="2"/>
          </w:tcPr>
          <w:p w14:paraId="6045CBF8" w14:textId="77777777" w:rsidR="00844939" w:rsidRPr="003E6AC0" w:rsidRDefault="00844939" w:rsidP="00C94870">
            <w:pPr>
              <w:rPr>
                <w:rFonts w:ascii="宋体" w:hAnsi="宋体"/>
                <w:color w:val="000000" w:themeColor="text1"/>
              </w:rPr>
            </w:pPr>
            <w:r w:rsidRPr="003E6AC0">
              <w:rPr>
                <w:rFonts w:ascii="宋体" w:hAnsi="宋体" w:hint="eastAsia"/>
                <w:color w:val="000000" w:themeColor="text1"/>
              </w:rPr>
              <w:t>请您、被保险人或受益人在知道保险事故发生后10日</w:t>
            </w:r>
            <w:r w:rsidRPr="003E6AC0">
              <w:rPr>
                <w:rFonts w:ascii="宋体" w:hAnsi="宋体"/>
                <w:color w:val="000000" w:themeColor="text1"/>
              </w:rPr>
              <w:t>内通知我们。</w:t>
            </w:r>
          </w:p>
          <w:p w14:paraId="70AEE612" w14:textId="1614C703" w:rsidR="00844939" w:rsidRPr="003E6AC0" w:rsidRDefault="00844939" w:rsidP="00C94870">
            <w:pPr>
              <w:rPr>
                <w:rFonts w:ascii="宋体" w:hAnsi="宋体"/>
                <w:color w:val="000000" w:themeColor="text1"/>
              </w:rPr>
            </w:pPr>
            <w:r w:rsidRPr="003E6AC0">
              <w:rPr>
                <w:rFonts w:ascii="宋体" w:hAnsi="宋体" w:hint="eastAsia"/>
                <w:color w:val="000000" w:themeColor="text1"/>
                <w:shd w:val="pct15" w:color="auto" w:fill="FFFFFF"/>
              </w:rPr>
              <w:t>如果您、被保险人或受益人故意或者因重大过失未及时通知，致使保险事故的性质、原因、损失程度等难以确定的，我们对无法确定的部分，不承担</w:t>
            </w:r>
            <w:r w:rsidR="00180DA9" w:rsidRPr="003E6AC0">
              <w:rPr>
                <w:rFonts w:ascii="宋体" w:hAnsi="宋体" w:hint="eastAsia"/>
                <w:color w:val="000000" w:themeColor="text1"/>
                <w:shd w:val="pct15" w:color="auto" w:fill="FFFFFF"/>
              </w:rPr>
              <w:t>赔付</w:t>
            </w:r>
            <w:r w:rsidRPr="003E6AC0">
              <w:rPr>
                <w:rFonts w:ascii="宋体" w:hAnsi="宋体" w:hint="eastAsia"/>
                <w:color w:val="000000" w:themeColor="text1"/>
                <w:shd w:val="pct15" w:color="auto" w:fill="FFFFFF"/>
              </w:rPr>
              <w:t>保险金的责任，</w:t>
            </w:r>
            <w:r w:rsidRPr="003E6AC0">
              <w:rPr>
                <w:rFonts w:ascii="宋体" w:hAnsi="宋体" w:hint="eastAsia"/>
                <w:color w:val="000000" w:themeColor="text1"/>
              </w:rPr>
              <w:t>但我们通过其他途径已经及时知道或者应当及时知道保险事故发生或者虽未及时通知但不影响我们确定保险事故的性质、原因、损失程度的除外。</w:t>
            </w:r>
          </w:p>
          <w:p w14:paraId="00BD3FD9" w14:textId="77777777" w:rsidR="00844939" w:rsidRPr="003E6AC0" w:rsidRDefault="00844939" w:rsidP="00C94870">
            <w:pPr>
              <w:rPr>
                <w:rFonts w:ascii="宋体" w:hAnsi="宋体"/>
                <w:color w:val="000000" w:themeColor="text1"/>
                <w:szCs w:val="24"/>
              </w:rPr>
            </w:pPr>
            <w:r w:rsidRPr="003E6AC0">
              <w:rPr>
                <w:rFonts w:ascii="宋体" w:hAnsi="宋体" w:hint="eastAsia"/>
                <w:color w:val="000000" w:themeColor="text1"/>
                <w:shd w:val="pct15" w:color="auto" w:fill="FFFFFF"/>
              </w:rPr>
              <w:t>被保险人应在本主险合同中约定的医院就诊，若因急诊未在约定的医院就诊的，应在3日内通知我们，并在病情好转后及时转入约定的医院。</w:t>
            </w:r>
          </w:p>
        </w:tc>
      </w:tr>
      <w:tr w:rsidR="00844939" w:rsidRPr="003E6AC0" w14:paraId="3F74B46E" w14:textId="77777777" w:rsidTr="006E2859">
        <w:trPr>
          <w:gridBefore w:val="1"/>
          <w:wBefore w:w="31" w:type="pct"/>
        </w:trPr>
        <w:tc>
          <w:tcPr>
            <w:tcW w:w="490" w:type="pct"/>
            <w:gridSpan w:val="3"/>
          </w:tcPr>
          <w:p w14:paraId="7BB0913C" w14:textId="77777777" w:rsidR="00844939" w:rsidRPr="003E6AC0" w:rsidRDefault="00844939" w:rsidP="00C94870">
            <w:pPr>
              <w:jc w:val="center"/>
              <w:rPr>
                <w:rFonts w:ascii="宋体" w:hAnsi="宋体"/>
                <w:b/>
                <w:color w:val="000000" w:themeColor="text1"/>
                <w:szCs w:val="24"/>
              </w:rPr>
            </w:pPr>
          </w:p>
        </w:tc>
        <w:tc>
          <w:tcPr>
            <w:tcW w:w="947" w:type="pct"/>
            <w:gridSpan w:val="2"/>
          </w:tcPr>
          <w:p w14:paraId="3FC0A24F" w14:textId="77777777" w:rsidR="00844939" w:rsidRPr="003E6AC0" w:rsidRDefault="00844939" w:rsidP="00C94870">
            <w:pPr>
              <w:rPr>
                <w:rFonts w:ascii="宋体" w:hAnsi="宋体"/>
                <w:b/>
                <w:color w:val="000000" w:themeColor="text1"/>
              </w:rPr>
            </w:pPr>
          </w:p>
        </w:tc>
        <w:tc>
          <w:tcPr>
            <w:tcW w:w="3532" w:type="pct"/>
            <w:gridSpan w:val="2"/>
          </w:tcPr>
          <w:p w14:paraId="5C1F7FBF" w14:textId="77777777" w:rsidR="00844939" w:rsidRPr="003E6AC0" w:rsidRDefault="00844939" w:rsidP="00C94870">
            <w:pPr>
              <w:rPr>
                <w:rFonts w:ascii="宋体" w:hAnsi="宋体"/>
                <w:color w:val="000000" w:themeColor="text1"/>
              </w:rPr>
            </w:pPr>
          </w:p>
        </w:tc>
      </w:tr>
      <w:tr w:rsidR="00844939" w:rsidRPr="003E6AC0" w14:paraId="4A92EC3C" w14:textId="77777777" w:rsidTr="006E2859">
        <w:trPr>
          <w:gridBefore w:val="1"/>
          <w:wBefore w:w="31" w:type="pct"/>
        </w:trPr>
        <w:tc>
          <w:tcPr>
            <w:tcW w:w="490" w:type="pct"/>
            <w:gridSpan w:val="3"/>
          </w:tcPr>
          <w:p w14:paraId="7B3AA4F7" w14:textId="77777777" w:rsidR="00844939" w:rsidRPr="003E6AC0" w:rsidRDefault="00844939" w:rsidP="00C94870">
            <w:pPr>
              <w:jc w:val="center"/>
              <w:rPr>
                <w:rFonts w:ascii="宋体" w:hAnsi="宋体"/>
                <w:b/>
                <w:color w:val="000000" w:themeColor="text1"/>
                <w:szCs w:val="24"/>
              </w:rPr>
            </w:pPr>
            <w:r w:rsidRPr="003E6AC0">
              <w:rPr>
                <w:rFonts w:ascii="宋体" w:hAnsi="宋体"/>
                <w:b/>
                <w:color w:val="000000" w:themeColor="text1"/>
                <w:szCs w:val="24"/>
              </w:rPr>
              <w:t>6.</w:t>
            </w:r>
            <w:r w:rsidRPr="003E6AC0">
              <w:rPr>
                <w:rFonts w:ascii="宋体" w:hAnsi="宋体" w:hint="eastAsia"/>
                <w:b/>
                <w:color w:val="000000" w:themeColor="text1"/>
                <w:szCs w:val="24"/>
              </w:rPr>
              <w:t>3</w:t>
            </w:r>
          </w:p>
        </w:tc>
        <w:tc>
          <w:tcPr>
            <w:tcW w:w="947" w:type="pct"/>
            <w:gridSpan w:val="2"/>
          </w:tcPr>
          <w:p w14:paraId="13D7A31A" w14:textId="77777777" w:rsidR="00844939" w:rsidRPr="003E6AC0" w:rsidRDefault="00844939" w:rsidP="00C94870">
            <w:pPr>
              <w:rPr>
                <w:rFonts w:ascii="宋体" w:hAnsi="宋体"/>
                <w:b/>
                <w:color w:val="000000" w:themeColor="text1"/>
              </w:rPr>
            </w:pPr>
            <w:r w:rsidRPr="003E6AC0">
              <w:rPr>
                <w:rFonts w:ascii="宋体" w:hAnsi="宋体" w:hint="eastAsia"/>
                <w:b/>
                <w:color w:val="000000" w:themeColor="text1"/>
              </w:rPr>
              <w:t>保险金申请</w:t>
            </w:r>
          </w:p>
        </w:tc>
        <w:tc>
          <w:tcPr>
            <w:tcW w:w="3532" w:type="pct"/>
            <w:gridSpan w:val="2"/>
          </w:tcPr>
          <w:p w14:paraId="5298CA3A" w14:textId="77777777" w:rsidR="00844939" w:rsidRPr="003E6AC0" w:rsidRDefault="00844939" w:rsidP="00C94870">
            <w:pPr>
              <w:rPr>
                <w:rFonts w:ascii="宋体" w:hAnsi="宋体"/>
                <w:color w:val="000000" w:themeColor="text1"/>
              </w:rPr>
            </w:pPr>
            <w:r w:rsidRPr="003E6AC0">
              <w:rPr>
                <w:rFonts w:ascii="宋体" w:hAnsi="宋体" w:hint="eastAsia"/>
                <w:color w:val="000000" w:themeColor="text1"/>
              </w:rPr>
              <w:t>在申请保险金时，请按照下列方式办理：</w:t>
            </w:r>
          </w:p>
        </w:tc>
      </w:tr>
      <w:tr w:rsidR="00844939" w:rsidRPr="003E6AC0" w14:paraId="4D91F110" w14:textId="77777777" w:rsidTr="00790030">
        <w:tblPrEx>
          <w:jc w:val="center"/>
        </w:tblPrEx>
        <w:trPr>
          <w:gridAfter w:val="1"/>
          <w:wAfter w:w="13" w:type="pct"/>
          <w:trHeight w:hRule="exact" w:val="227"/>
          <w:jc w:val="center"/>
        </w:trPr>
        <w:tc>
          <w:tcPr>
            <w:tcW w:w="507" w:type="pct"/>
            <w:gridSpan w:val="3"/>
          </w:tcPr>
          <w:p w14:paraId="017D997C" w14:textId="77777777" w:rsidR="00844939" w:rsidRPr="003E6AC0" w:rsidRDefault="00844939" w:rsidP="00C94870">
            <w:pPr>
              <w:rPr>
                <w:rFonts w:ascii="宋体"/>
                <w:strike/>
                <w:color w:val="000000" w:themeColor="text1"/>
              </w:rPr>
            </w:pPr>
          </w:p>
        </w:tc>
        <w:tc>
          <w:tcPr>
            <w:tcW w:w="947" w:type="pct"/>
            <w:gridSpan w:val="2"/>
          </w:tcPr>
          <w:p w14:paraId="4A75DBCD" w14:textId="77777777" w:rsidR="00844939" w:rsidRPr="003E6AC0" w:rsidRDefault="00844939" w:rsidP="00C94870">
            <w:pPr>
              <w:spacing w:line="320" w:lineRule="exact"/>
              <w:rPr>
                <w:rFonts w:ascii="华文新魏" w:eastAsia="华文新魏" w:hAnsi="宋体"/>
                <w:b/>
                <w:color w:val="000000" w:themeColor="text1"/>
                <w:sz w:val="24"/>
              </w:rPr>
            </w:pPr>
          </w:p>
        </w:tc>
        <w:tc>
          <w:tcPr>
            <w:tcW w:w="3533" w:type="pct"/>
            <w:gridSpan w:val="2"/>
          </w:tcPr>
          <w:p w14:paraId="267E1254" w14:textId="77777777" w:rsidR="00844939" w:rsidRPr="003E6AC0" w:rsidRDefault="00844939" w:rsidP="00C94870">
            <w:pPr>
              <w:autoSpaceDE w:val="0"/>
              <w:autoSpaceDN w:val="0"/>
              <w:adjustRightInd w:val="0"/>
              <w:jc w:val="left"/>
              <w:rPr>
                <w:rFonts w:ascii="宋体" w:hAnsi="宋体"/>
                <w:color w:val="000000" w:themeColor="text1"/>
              </w:rPr>
            </w:pPr>
          </w:p>
        </w:tc>
      </w:tr>
      <w:tr w:rsidR="00844939" w:rsidRPr="003E6AC0" w14:paraId="0471BF21" w14:textId="77777777" w:rsidTr="00790030">
        <w:tblPrEx>
          <w:jc w:val="center"/>
        </w:tblPrEx>
        <w:trPr>
          <w:gridAfter w:val="1"/>
          <w:wAfter w:w="13" w:type="pct"/>
          <w:trHeight w:val="284"/>
          <w:jc w:val="center"/>
        </w:trPr>
        <w:tc>
          <w:tcPr>
            <w:tcW w:w="507" w:type="pct"/>
            <w:gridSpan w:val="3"/>
          </w:tcPr>
          <w:p w14:paraId="72D9D6C4" w14:textId="77777777" w:rsidR="00844939" w:rsidRPr="003E6AC0" w:rsidRDefault="00844939" w:rsidP="00C94870">
            <w:pPr>
              <w:rPr>
                <w:rFonts w:ascii="宋体"/>
                <w:strike/>
                <w:color w:val="000000" w:themeColor="text1"/>
              </w:rPr>
            </w:pPr>
          </w:p>
        </w:tc>
        <w:tc>
          <w:tcPr>
            <w:tcW w:w="947" w:type="pct"/>
            <w:gridSpan w:val="2"/>
          </w:tcPr>
          <w:p w14:paraId="2A1102E2" w14:textId="77777777" w:rsidR="00844939" w:rsidRPr="003E6AC0" w:rsidRDefault="00844939" w:rsidP="00C94870">
            <w:pPr>
              <w:spacing w:line="320" w:lineRule="exact"/>
              <w:rPr>
                <w:rFonts w:ascii="华文新魏" w:eastAsia="华文新魏" w:hAnsi="宋体"/>
                <w:b/>
                <w:color w:val="000000" w:themeColor="text1"/>
                <w:sz w:val="24"/>
              </w:rPr>
            </w:pPr>
            <w:r w:rsidRPr="003E6AC0">
              <w:rPr>
                <w:rFonts w:ascii="华文新魏" w:eastAsia="华文新魏" w:hAnsi="宋体" w:hint="eastAsia"/>
                <w:b/>
                <w:color w:val="000000" w:themeColor="text1"/>
                <w:sz w:val="24"/>
              </w:rPr>
              <w:t>保险金申请</w:t>
            </w:r>
          </w:p>
        </w:tc>
        <w:tc>
          <w:tcPr>
            <w:tcW w:w="3533" w:type="pct"/>
            <w:gridSpan w:val="2"/>
          </w:tcPr>
          <w:p w14:paraId="69A85E4F" w14:textId="0A07AAFF" w:rsidR="00844939" w:rsidRPr="003E6AC0" w:rsidRDefault="00844939" w:rsidP="00C94870">
            <w:pPr>
              <w:rPr>
                <w:rFonts w:ascii="宋体" w:hAnsi="宋体"/>
                <w:color w:val="000000" w:themeColor="text1"/>
              </w:rPr>
            </w:pPr>
            <w:r w:rsidRPr="003E6AC0">
              <w:rPr>
                <w:rFonts w:ascii="宋体" w:hAnsi="宋体" w:hint="eastAsia"/>
                <w:color w:val="000000" w:themeColor="text1"/>
              </w:rPr>
              <w:t>由受益人填写保险金</w:t>
            </w:r>
            <w:r w:rsidR="00180DA9" w:rsidRPr="003E6AC0">
              <w:rPr>
                <w:rFonts w:ascii="宋体" w:hAnsi="宋体" w:hint="eastAsia"/>
                <w:color w:val="000000" w:themeColor="text1"/>
              </w:rPr>
              <w:t>赔付</w:t>
            </w:r>
            <w:r w:rsidRPr="003E6AC0">
              <w:rPr>
                <w:rFonts w:ascii="宋体" w:hAnsi="宋体" w:hint="eastAsia"/>
                <w:color w:val="000000" w:themeColor="text1"/>
              </w:rPr>
              <w:t>申请书，并提供下列证明和资料：</w:t>
            </w:r>
          </w:p>
          <w:p w14:paraId="7B36DE1A" w14:textId="77777777" w:rsidR="00844939" w:rsidRPr="003E6AC0" w:rsidRDefault="00844939" w:rsidP="001E0E18">
            <w:pPr>
              <w:pStyle w:val="af9"/>
              <w:numPr>
                <w:ilvl w:val="0"/>
                <w:numId w:val="6"/>
              </w:numPr>
              <w:tabs>
                <w:tab w:val="left" w:pos="586"/>
              </w:tabs>
              <w:ind w:left="586" w:firstLineChars="0" w:hanging="586"/>
              <w:rPr>
                <w:rFonts w:ascii="宋体" w:hAnsi="宋体"/>
                <w:color w:val="000000" w:themeColor="text1"/>
              </w:rPr>
            </w:pPr>
            <w:r w:rsidRPr="003E6AC0">
              <w:rPr>
                <w:rFonts w:ascii="宋体" w:hAnsi="宋体"/>
                <w:color w:val="000000" w:themeColor="text1"/>
              </w:rPr>
              <w:t>保险合同；</w:t>
            </w:r>
          </w:p>
          <w:p w14:paraId="02F390BF" w14:textId="77777777" w:rsidR="00844939" w:rsidRPr="003E6AC0" w:rsidRDefault="00844939" w:rsidP="001E0E18">
            <w:pPr>
              <w:pStyle w:val="af9"/>
              <w:numPr>
                <w:ilvl w:val="0"/>
                <w:numId w:val="6"/>
              </w:numPr>
              <w:tabs>
                <w:tab w:val="left" w:pos="586"/>
              </w:tabs>
              <w:ind w:left="586" w:firstLineChars="0" w:hanging="586"/>
              <w:rPr>
                <w:rFonts w:ascii="宋体" w:hAnsi="宋体"/>
                <w:color w:val="000000" w:themeColor="text1"/>
              </w:rPr>
            </w:pPr>
            <w:r w:rsidRPr="003E6AC0">
              <w:rPr>
                <w:rFonts w:ascii="宋体" w:hAnsi="宋体"/>
                <w:color w:val="000000" w:themeColor="text1"/>
              </w:rPr>
              <w:t>受益人</w:t>
            </w:r>
            <w:r w:rsidRPr="003E6AC0">
              <w:rPr>
                <w:rFonts w:ascii="宋体" w:hAnsi="宋体" w:hint="eastAsia"/>
                <w:color w:val="000000" w:themeColor="text1"/>
              </w:rPr>
              <w:t>的</w:t>
            </w:r>
            <w:r w:rsidRPr="003E6AC0">
              <w:rPr>
                <w:rFonts w:asciiTheme="minorEastAsia" w:eastAsiaTheme="minorEastAsia" w:hAnsiTheme="minorEastAsia" w:hint="eastAsia"/>
                <w:color w:val="000000" w:themeColor="text1"/>
                <w:szCs w:val="21"/>
              </w:rPr>
              <w:t>有效身份证件</w:t>
            </w:r>
            <w:r w:rsidRPr="003E6AC0">
              <w:rPr>
                <w:rFonts w:ascii="宋体" w:hAnsi="宋体"/>
                <w:color w:val="000000" w:themeColor="text1"/>
              </w:rPr>
              <w:t>；</w:t>
            </w:r>
          </w:p>
          <w:p w14:paraId="5504A842" w14:textId="77777777" w:rsidR="00844939" w:rsidRPr="003E6AC0" w:rsidRDefault="00844939" w:rsidP="001E0E18">
            <w:pPr>
              <w:pStyle w:val="af9"/>
              <w:numPr>
                <w:ilvl w:val="0"/>
                <w:numId w:val="6"/>
              </w:numPr>
              <w:tabs>
                <w:tab w:val="left" w:pos="586"/>
              </w:tabs>
              <w:ind w:left="586" w:firstLineChars="0" w:hanging="586"/>
              <w:rPr>
                <w:rFonts w:ascii="宋体" w:hAnsi="宋体"/>
                <w:color w:val="000000" w:themeColor="text1"/>
              </w:rPr>
            </w:pPr>
            <w:r w:rsidRPr="003E6AC0">
              <w:rPr>
                <w:rFonts w:ascii="宋体" w:hAnsi="宋体" w:hint="eastAsia"/>
                <w:color w:val="000000" w:themeColor="text1"/>
              </w:rPr>
              <w:t>医院出具的医疗诊断书、医疗病历或出院小结、检查检验报告及药品明细处方；</w:t>
            </w:r>
          </w:p>
          <w:p w14:paraId="2EB7C0A6" w14:textId="77777777" w:rsidR="00844939" w:rsidRPr="003E6AC0" w:rsidRDefault="00844939" w:rsidP="001E0E18">
            <w:pPr>
              <w:pStyle w:val="af9"/>
              <w:numPr>
                <w:ilvl w:val="0"/>
                <w:numId w:val="6"/>
              </w:numPr>
              <w:tabs>
                <w:tab w:val="left" w:pos="586"/>
              </w:tabs>
              <w:ind w:left="586" w:firstLineChars="0" w:hanging="586"/>
              <w:rPr>
                <w:rFonts w:ascii="宋体" w:hAnsi="宋体"/>
                <w:color w:val="000000" w:themeColor="text1"/>
              </w:rPr>
            </w:pPr>
            <w:r w:rsidRPr="003E6AC0">
              <w:rPr>
                <w:rFonts w:ascii="宋体" w:hAnsi="宋体"/>
                <w:color w:val="000000" w:themeColor="text1"/>
              </w:rPr>
              <w:t>医院出具的医疗费用原始凭证和医疗费用结算清单（被保险人享有基本医疗保险或公费医疗保障的，需包含按基本医疗保险或公费医疗有关规定取得医疗费用补偿的证明）</w:t>
            </w:r>
            <w:r w:rsidRPr="003E6AC0">
              <w:rPr>
                <w:rFonts w:ascii="宋体" w:hAnsi="宋体" w:hint="eastAsia"/>
                <w:color w:val="000000" w:themeColor="text1"/>
              </w:rPr>
              <w:t>；</w:t>
            </w:r>
          </w:p>
          <w:p w14:paraId="5A667486" w14:textId="77777777" w:rsidR="00844939" w:rsidRPr="003E6AC0" w:rsidRDefault="00844939" w:rsidP="001E0E18">
            <w:pPr>
              <w:pStyle w:val="af9"/>
              <w:numPr>
                <w:ilvl w:val="0"/>
                <w:numId w:val="6"/>
              </w:numPr>
              <w:tabs>
                <w:tab w:val="left" w:pos="586"/>
              </w:tabs>
              <w:ind w:left="586" w:firstLineChars="0" w:hanging="586"/>
              <w:rPr>
                <w:rFonts w:ascii="宋体" w:hAnsi="宋体"/>
                <w:color w:val="000000" w:themeColor="text1"/>
              </w:rPr>
            </w:pPr>
            <w:r w:rsidRPr="003E6AC0">
              <w:rPr>
                <w:rFonts w:ascii="宋体" w:hAnsi="宋体"/>
                <w:color w:val="000000" w:themeColor="text1"/>
              </w:rPr>
              <w:t>所能提供的与确认保险事故的性质、原因等有关的其他证明和资料。</w:t>
            </w:r>
          </w:p>
          <w:p w14:paraId="279118D1" w14:textId="77777777" w:rsidR="00844939" w:rsidRPr="003E6AC0" w:rsidRDefault="00844939" w:rsidP="00C94870">
            <w:pPr>
              <w:rPr>
                <w:rFonts w:ascii="宋体" w:hAnsi="宋体"/>
                <w:color w:val="000000" w:themeColor="text1"/>
              </w:rPr>
            </w:pPr>
            <w:r w:rsidRPr="003E6AC0">
              <w:rPr>
                <w:rFonts w:ascii="宋体" w:hAnsi="宋体" w:hint="eastAsia"/>
                <w:color w:val="000000" w:themeColor="text1"/>
              </w:rPr>
              <w:t>以上证明和资料不完整的，我们将及时一次性通知受益人补充提供有关证明和资料。</w:t>
            </w:r>
          </w:p>
        </w:tc>
      </w:tr>
      <w:tr w:rsidR="00844939" w:rsidRPr="003E6AC0" w14:paraId="2537BA47" w14:textId="77777777" w:rsidTr="00790030">
        <w:tblPrEx>
          <w:jc w:val="center"/>
        </w:tblPrEx>
        <w:trPr>
          <w:gridAfter w:val="1"/>
          <w:wAfter w:w="13" w:type="pct"/>
          <w:trHeight w:hRule="exact" w:val="284"/>
          <w:jc w:val="center"/>
        </w:trPr>
        <w:tc>
          <w:tcPr>
            <w:tcW w:w="507" w:type="pct"/>
            <w:gridSpan w:val="3"/>
          </w:tcPr>
          <w:p w14:paraId="1ABE071E" w14:textId="77777777" w:rsidR="00844939" w:rsidRPr="003E6AC0" w:rsidRDefault="00844939" w:rsidP="00C94870">
            <w:pPr>
              <w:rPr>
                <w:rFonts w:ascii="宋体"/>
                <w:color w:val="000000" w:themeColor="text1"/>
              </w:rPr>
            </w:pPr>
          </w:p>
        </w:tc>
        <w:tc>
          <w:tcPr>
            <w:tcW w:w="947" w:type="pct"/>
            <w:gridSpan w:val="2"/>
          </w:tcPr>
          <w:p w14:paraId="0723D13C" w14:textId="77777777" w:rsidR="00844939" w:rsidRPr="003E6AC0" w:rsidRDefault="00844939" w:rsidP="00C94870">
            <w:pPr>
              <w:rPr>
                <w:rFonts w:ascii="宋体"/>
                <w:color w:val="000000" w:themeColor="text1"/>
              </w:rPr>
            </w:pPr>
          </w:p>
        </w:tc>
        <w:tc>
          <w:tcPr>
            <w:tcW w:w="3533" w:type="pct"/>
            <w:gridSpan w:val="2"/>
          </w:tcPr>
          <w:p w14:paraId="041E9B48" w14:textId="77777777" w:rsidR="00844939" w:rsidRPr="003E6AC0" w:rsidRDefault="00844939" w:rsidP="00C94870">
            <w:pPr>
              <w:rPr>
                <w:rFonts w:ascii="宋体"/>
                <w:color w:val="000000" w:themeColor="text1"/>
              </w:rPr>
            </w:pPr>
          </w:p>
        </w:tc>
      </w:tr>
      <w:tr w:rsidR="00844939" w:rsidRPr="003E6AC0" w14:paraId="0CA9768A" w14:textId="77777777" w:rsidTr="006E2859">
        <w:trPr>
          <w:gridBefore w:val="1"/>
          <w:wBefore w:w="31" w:type="pct"/>
        </w:trPr>
        <w:tc>
          <w:tcPr>
            <w:tcW w:w="490" w:type="pct"/>
            <w:gridSpan w:val="3"/>
          </w:tcPr>
          <w:p w14:paraId="65F1F435" w14:textId="77777777" w:rsidR="00844939" w:rsidRPr="003E6AC0" w:rsidRDefault="00844939" w:rsidP="00C94870">
            <w:pPr>
              <w:jc w:val="center"/>
              <w:rPr>
                <w:rFonts w:ascii="宋体" w:hAnsi="宋体"/>
                <w:color w:val="000000" w:themeColor="text1"/>
                <w:szCs w:val="24"/>
              </w:rPr>
            </w:pPr>
            <w:r w:rsidRPr="003E6AC0">
              <w:rPr>
                <w:rFonts w:ascii="宋体" w:hAnsi="宋体"/>
                <w:b/>
                <w:color w:val="000000" w:themeColor="text1"/>
                <w:szCs w:val="24"/>
              </w:rPr>
              <w:t>6.</w:t>
            </w:r>
            <w:r w:rsidRPr="003E6AC0">
              <w:rPr>
                <w:rFonts w:ascii="宋体" w:hAnsi="宋体" w:hint="eastAsia"/>
                <w:b/>
                <w:color w:val="000000" w:themeColor="text1"/>
                <w:szCs w:val="24"/>
              </w:rPr>
              <w:t>4</w:t>
            </w:r>
          </w:p>
        </w:tc>
        <w:tc>
          <w:tcPr>
            <w:tcW w:w="947" w:type="pct"/>
            <w:gridSpan w:val="2"/>
          </w:tcPr>
          <w:p w14:paraId="0E327ADC" w14:textId="6A3181F0" w:rsidR="00844939" w:rsidRPr="003E6AC0" w:rsidRDefault="00844939" w:rsidP="00C94870">
            <w:pPr>
              <w:rPr>
                <w:rFonts w:ascii="宋体" w:hAnsi="宋体"/>
                <w:color w:val="000000" w:themeColor="text1"/>
                <w:szCs w:val="24"/>
              </w:rPr>
            </w:pPr>
            <w:r w:rsidRPr="003E6AC0">
              <w:rPr>
                <w:rFonts w:ascii="宋体" w:hAnsi="宋体" w:hint="eastAsia"/>
                <w:b/>
                <w:color w:val="000000" w:themeColor="text1"/>
                <w:szCs w:val="24"/>
              </w:rPr>
              <w:t>保险金的</w:t>
            </w:r>
            <w:r w:rsidR="00180DA9" w:rsidRPr="003E6AC0">
              <w:rPr>
                <w:rFonts w:ascii="宋体" w:hAnsi="宋体" w:hint="eastAsia"/>
                <w:b/>
                <w:color w:val="000000" w:themeColor="text1"/>
                <w:szCs w:val="24"/>
              </w:rPr>
              <w:t>赔付</w:t>
            </w:r>
          </w:p>
        </w:tc>
        <w:tc>
          <w:tcPr>
            <w:tcW w:w="3532" w:type="pct"/>
            <w:gridSpan w:val="2"/>
          </w:tcPr>
          <w:p w14:paraId="41A00916" w14:textId="697796DB" w:rsidR="00844939" w:rsidRPr="003E6AC0" w:rsidRDefault="00844939" w:rsidP="00C94870">
            <w:pPr>
              <w:rPr>
                <w:rFonts w:ascii="宋体" w:hAnsi="宋体"/>
                <w:color w:val="000000" w:themeColor="text1"/>
              </w:rPr>
            </w:pPr>
            <w:r w:rsidRPr="003E6AC0">
              <w:rPr>
                <w:rFonts w:ascii="宋体" w:hAnsi="宋体" w:hint="eastAsia"/>
                <w:color w:val="000000" w:themeColor="text1"/>
              </w:rPr>
              <w:t>我们在收到保险金</w:t>
            </w:r>
            <w:r w:rsidR="00180DA9" w:rsidRPr="003E6AC0">
              <w:rPr>
                <w:rFonts w:ascii="宋体" w:hAnsi="宋体" w:hint="eastAsia"/>
                <w:color w:val="000000" w:themeColor="text1"/>
              </w:rPr>
              <w:t>赔付</w:t>
            </w:r>
            <w:r w:rsidRPr="003E6AC0">
              <w:rPr>
                <w:rFonts w:ascii="宋体" w:hAnsi="宋体" w:hint="eastAsia"/>
                <w:color w:val="000000" w:themeColor="text1"/>
              </w:rPr>
              <w:t>申请书及上述有关证明和资料后，将在5日内作出核定；情形复杂的，在30日内作出核定。</w:t>
            </w:r>
          </w:p>
          <w:p w14:paraId="33896F8E" w14:textId="3DD5D265" w:rsidR="00844939" w:rsidRPr="003E6AC0" w:rsidRDefault="00844939" w:rsidP="00C94870">
            <w:pPr>
              <w:rPr>
                <w:rFonts w:ascii="宋体" w:hAnsi="宋体"/>
                <w:color w:val="000000" w:themeColor="text1"/>
              </w:rPr>
            </w:pPr>
            <w:r w:rsidRPr="003E6AC0">
              <w:rPr>
                <w:rFonts w:ascii="宋体" w:hAnsi="宋体" w:hint="eastAsia"/>
                <w:color w:val="000000" w:themeColor="text1"/>
              </w:rPr>
              <w:t>对属于保险责任的，我们在与</w:t>
            </w:r>
            <w:r w:rsidRPr="003E6AC0">
              <w:rPr>
                <w:rFonts w:ascii="宋体" w:hAnsi="宋体"/>
                <w:color w:val="000000" w:themeColor="text1"/>
              </w:rPr>
              <w:t>受益人</w:t>
            </w:r>
            <w:r w:rsidRPr="003E6AC0">
              <w:rPr>
                <w:rFonts w:ascii="宋体" w:hAnsi="宋体" w:hint="eastAsia"/>
                <w:color w:val="000000" w:themeColor="text1"/>
              </w:rPr>
              <w:t>达成</w:t>
            </w:r>
            <w:r w:rsidR="00180DA9" w:rsidRPr="003E6AC0">
              <w:rPr>
                <w:rFonts w:ascii="宋体" w:hAnsi="宋体" w:hint="eastAsia"/>
                <w:color w:val="000000" w:themeColor="text1"/>
              </w:rPr>
              <w:t>赔付</w:t>
            </w:r>
            <w:r w:rsidRPr="003E6AC0">
              <w:rPr>
                <w:rFonts w:ascii="宋体" w:hAnsi="宋体" w:hint="eastAsia"/>
                <w:color w:val="000000" w:themeColor="text1"/>
              </w:rPr>
              <w:t>保险金的协议后</w:t>
            </w:r>
            <w:r w:rsidRPr="003E6AC0">
              <w:rPr>
                <w:rFonts w:ascii="宋体" w:hAnsi="宋体"/>
                <w:color w:val="000000" w:themeColor="text1"/>
              </w:rPr>
              <w:t>10</w:t>
            </w:r>
            <w:r w:rsidRPr="003E6AC0">
              <w:rPr>
                <w:rFonts w:ascii="宋体" w:hAnsi="宋体" w:hint="eastAsia"/>
                <w:color w:val="000000" w:themeColor="text1"/>
              </w:rPr>
              <w:t>日</w:t>
            </w:r>
            <w:r w:rsidRPr="003E6AC0">
              <w:rPr>
                <w:rFonts w:ascii="宋体" w:hAnsi="宋体"/>
                <w:color w:val="000000" w:themeColor="text1"/>
              </w:rPr>
              <w:t>内，履行</w:t>
            </w:r>
            <w:r w:rsidR="00180DA9" w:rsidRPr="003E6AC0">
              <w:rPr>
                <w:rFonts w:ascii="宋体" w:hAnsi="宋体"/>
                <w:color w:val="000000" w:themeColor="text1"/>
              </w:rPr>
              <w:t>赔付</w:t>
            </w:r>
            <w:r w:rsidRPr="003E6AC0">
              <w:rPr>
                <w:rFonts w:ascii="宋体" w:hAnsi="宋体"/>
                <w:color w:val="000000" w:themeColor="text1"/>
              </w:rPr>
              <w:t>保险金</w:t>
            </w:r>
            <w:r w:rsidRPr="003E6AC0">
              <w:rPr>
                <w:rFonts w:ascii="宋体" w:hAnsi="宋体" w:hint="eastAsia"/>
                <w:color w:val="000000" w:themeColor="text1"/>
              </w:rPr>
              <w:t>义务；若我们在收到保险金</w:t>
            </w:r>
            <w:r w:rsidR="00180DA9" w:rsidRPr="003E6AC0">
              <w:rPr>
                <w:rFonts w:ascii="宋体" w:hAnsi="宋体" w:hint="eastAsia"/>
                <w:color w:val="000000" w:themeColor="text1"/>
              </w:rPr>
              <w:t>赔付</w:t>
            </w:r>
            <w:r w:rsidRPr="003E6AC0">
              <w:rPr>
                <w:rFonts w:ascii="宋体" w:hAnsi="宋体" w:hint="eastAsia"/>
                <w:color w:val="000000" w:themeColor="text1"/>
              </w:rPr>
              <w:t>申请书及上述有关证明和资料后第30日仍未作出核定，除支付保险金外，我们将从第31日起按超过天数赔偿受益人因此受到的利息损失。如我们要求投保人、被保险人或者受益人补充提供有关证明和资料的，上述30日期间会扣除投保人、被保险人或者受益人补充提供有关证明和资料期间，扣除期间自我们作出的通知到达投保人、被保险人或者受益人之日起，至投保人、被保险人或者受益人按照通知要求补充提供的有关证明和资料到达保险人之日止。利息按照我们公示的利率按单利计算，且保证该利率不低于中国人民银行公布的同期金融机构人民币活期存款基准利率。</w:t>
            </w:r>
          </w:p>
          <w:p w14:paraId="3A8956E7" w14:textId="33911637" w:rsidR="00844939" w:rsidRPr="003E6AC0" w:rsidRDefault="00844939" w:rsidP="00C94870">
            <w:pPr>
              <w:rPr>
                <w:rFonts w:ascii="宋体" w:hAnsi="宋体"/>
                <w:color w:val="000000" w:themeColor="text1"/>
              </w:rPr>
            </w:pPr>
            <w:r w:rsidRPr="003E6AC0">
              <w:rPr>
                <w:rFonts w:ascii="宋体" w:hAnsi="宋体"/>
                <w:color w:val="000000" w:themeColor="text1"/>
              </w:rPr>
              <w:t>对不属于保险责任的，</w:t>
            </w:r>
            <w:r w:rsidRPr="003E6AC0">
              <w:rPr>
                <w:rFonts w:ascii="宋体" w:hAnsi="宋体" w:hint="eastAsia"/>
                <w:color w:val="000000" w:themeColor="text1"/>
              </w:rPr>
              <w:t>我们自作出核定之日起3日内</w:t>
            </w:r>
            <w:r w:rsidRPr="003E6AC0">
              <w:rPr>
                <w:rFonts w:ascii="宋体" w:hAnsi="宋体"/>
                <w:color w:val="000000" w:themeColor="text1"/>
              </w:rPr>
              <w:t>向受益人发出拒绝</w:t>
            </w:r>
            <w:r w:rsidR="00180DA9" w:rsidRPr="003E6AC0">
              <w:rPr>
                <w:rFonts w:ascii="宋体" w:hAnsi="宋体"/>
                <w:color w:val="000000" w:themeColor="text1"/>
              </w:rPr>
              <w:t>赔付</w:t>
            </w:r>
            <w:r w:rsidRPr="003E6AC0">
              <w:rPr>
                <w:rFonts w:ascii="宋体" w:hAnsi="宋体"/>
                <w:color w:val="000000" w:themeColor="text1"/>
              </w:rPr>
              <w:t>保险金通知书</w:t>
            </w:r>
            <w:r w:rsidRPr="003E6AC0">
              <w:rPr>
                <w:rFonts w:ascii="宋体" w:hAnsi="宋体" w:hint="eastAsia"/>
                <w:color w:val="000000" w:themeColor="text1"/>
              </w:rPr>
              <w:t>并说明理由</w:t>
            </w:r>
            <w:r w:rsidRPr="003E6AC0">
              <w:rPr>
                <w:rFonts w:ascii="宋体" w:hAnsi="宋体"/>
                <w:color w:val="000000" w:themeColor="text1"/>
              </w:rPr>
              <w:t>。</w:t>
            </w:r>
          </w:p>
          <w:p w14:paraId="41D7BE39" w14:textId="31F7AC1B" w:rsidR="00844939" w:rsidRPr="003E6AC0" w:rsidRDefault="00844939" w:rsidP="00C94870">
            <w:pPr>
              <w:ind w:leftChars="-9" w:left="-19" w:firstLineChars="9" w:firstLine="19"/>
              <w:rPr>
                <w:rFonts w:ascii="宋体" w:hAnsi="宋体"/>
                <w:color w:val="000000" w:themeColor="text1"/>
              </w:rPr>
            </w:pPr>
            <w:r w:rsidRPr="003E6AC0">
              <w:rPr>
                <w:rFonts w:ascii="宋体" w:hAnsi="宋体" w:hint="eastAsia"/>
                <w:color w:val="000000" w:themeColor="text1"/>
              </w:rPr>
              <w:t>我们在收到受益人的保险金</w:t>
            </w:r>
            <w:r w:rsidR="00180DA9" w:rsidRPr="003E6AC0">
              <w:rPr>
                <w:rFonts w:ascii="宋体" w:hAnsi="宋体" w:hint="eastAsia"/>
                <w:color w:val="000000" w:themeColor="text1"/>
              </w:rPr>
              <w:t>赔付</w:t>
            </w:r>
            <w:r w:rsidRPr="003E6AC0">
              <w:rPr>
                <w:rFonts w:ascii="宋体" w:hAnsi="宋体" w:hint="eastAsia"/>
                <w:color w:val="000000" w:themeColor="text1"/>
              </w:rPr>
              <w:t>申请书及有关证明和资料之日起60日内，对</w:t>
            </w:r>
            <w:r w:rsidR="00180DA9" w:rsidRPr="003E6AC0">
              <w:rPr>
                <w:rFonts w:ascii="宋体" w:hAnsi="宋体" w:hint="eastAsia"/>
                <w:color w:val="000000" w:themeColor="text1"/>
              </w:rPr>
              <w:t>赔付</w:t>
            </w:r>
            <w:r w:rsidRPr="003E6AC0">
              <w:rPr>
                <w:rFonts w:ascii="宋体" w:hAnsi="宋体" w:hint="eastAsia"/>
                <w:color w:val="000000" w:themeColor="text1"/>
              </w:rPr>
              <w:t>保险金的数额不能确定的，根据已有证明和资料可以确定的数额先予支付；我们最终确定</w:t>
            </w:r>
            <w:r w:rsidR="00180DA9" w:rsidRPr="003E6AC0">
              <w:rPr>
                <w:rFonts w:ascii="宋体" w:hAnsi="宋体" w:hint="eastAsia"/>
                <w:color w:val="000000" w:themeColor="text1"/>
              </w:rPr>
              <w:t>赔付</w:t>
            </w:r>
            <w:r w:rsidRPr="003E6AC0">
              <w:rPr>
                <w:rFonts w:ascii="宋体" w:hAnsi="宋体" w:hint="eastAsia"/>
                <w:color w:val="000000" w:themeColor="text1"/>
              </w:rPr>
              <w:t>保险金的数额后，将支付相应的差额。</w:t>
            </w:r>
          </w:p>
        </w:tc>
      </w:tr>
      <w:tr w:rsidR="00790030" w:rsidRPr="003E6AC0" w14:paraId="17DF0801" w14:textId="77777777" w:rsidTr="006E2859">
        <w:trPr>
          <w:gridBefore w:val="1"/>
          <w:wBefore w:w="31" w:type="pct"/>
          <w:trHeight w:hRule="exact" w:val="340"/>
        </w:trPr>
        <w:tc>
          <w:tcPr>
            <w:tcW w:w="490" w:type="pct"/>
            <w:gridSpan w:val="3"/>
          </w:tcPr>
          <w:p w14:paraId="037ECBDB" w14:textId="77777777" w:rsidR="00790030" w:rsidRPr="003E6AC0" w:rsidRDefault="00790030" w:rsidP="00C94870">
            <w:pPr>
              <w:jc w:val="center"/>
              <w:rPr>
                <w:rFonts w:ascii="宋体" w:hAnsi="宋体"/>
                <w:color w:val="000000" w:themeColor="text1"/>
                <w:szCs w:val="24"/>
              </w:rPr>
            </w:pPr>
          </w:p>
        </w:tc>
        <w:tc>
          <w:tcPr>
            <w:tcW w:w="947" w:type="pct"/>
            <w:gridSpan w:val="2"/>
          </w:tcPr>
          <w:p w14:paraId="325F41F0" w14:textId="77777777" w:rsidR="00790030" w:rsidRPr="003E6AC0" w:rsidRDefault="00790030" w:rsidP="00C94870">
            <w:pPr>
              <w:rPr>
                <w:rFonts w:ascii="宋体" w:hAnsi="宋体"/>
                <w:color w:val="000000" w:themeColor="text1"/>
                <w:szCs w:val="24"/>
              </w:rPr>
            </w:pPr>
          </w:p>
        </w:tc>
        <w:tc>
          <w:tcPr>
            <w:tcW w:w="3532" w:type="pct"/>
            <w:gridSpan w:val="2"/>
          </w:tcPr>
          <w:p w14:paraId="0B716291" w14:textId="77777777" w:rsidR="00790030" w:rsidRPr="003E6AC0" w:rsidRDefault="00790030" w:rsidP="00C94870">
            <w:pPr>
              <w:rPr>
                <w:rFonts w:ascii="宋体" w:hAnsi="宋体"/>
                <w:color w:val="000000" w:themeColor="text1"/>
                <w:szCs w:val="24"/>
              </w:rPr>
            </w:pPr>
          </w:p>
        </w:tc>
      </w:tr>
      <w:tr w:rsidR="00790030" w:rsidRPr="003E6AC0" w14:paraId="15FFCFDD" w14:textId="77777777" w:rsidTr="006E2859">
        <w:trPr>
          <w:gridBefore w:val="1"/>
          <w:wBefore w:w="31" w:type="pct"/>
          <w:trHeight w:hRule="exact" w:val="663"/>
        </w:trPr>
        <w:tc>
          <w:tcPr>
            <w:tcW w:w="490" w:type="pct"/>
            <w:gridSpan w:val="3"/>
          </w:tcPr>
          <w:p w14:paraId="65BDB2D8" w14:textId="0B8D6CF0" w:rsidR="00790030" w:rsidRPr="003E6AC0" w:rsidRDefault="00790030" w:rsidP="00790030">
            <w:pPr>
              <w:jc w:val="center"/>
              <w:rPr>
                <w:rFonts w:ascii="宋体" w:hAnsi="宋体"/>
                <w:color w:val="000000" w:themeColor="text1"/>
                <w:szCs w:val="24"/>
              </w:rPr>
            </w:pPr>
            <w:r w:rsidRPr="003E6AC0">
              <w:rPr>
                <w:rFonts w:ascii="宋体" w:hAnsi="宋体"/>
                <w:b/>
                <w:color w:val="000000" w:themeColor="text1"/>
                <w:szCs w:val="24"/>
              </w:rPr>
              <w:t>6.</w:t>
            </w:r>
            <w:r w:rsidRPr="003E6AC0">
              <w:rPr>
                <w:rFonts w:ascii="宋体" w:hAnsi="宋体" w:hint="eastAsia"/>
                <w:b/>
                <w:color w:val="000000" w:themeColor="text1"/>
                <w:szCs w:val="24"/>
              </w:rPr>
              <w:t>5</w:t>
            </w:r>
          </w:p>
        </w:tc>
        <w:tc>
          <w:tcPr>
            <w:tcW w:w="947" w:type="pct"/>
            <w:gridSpan w:val="2"/>
          </w:tcPr>
          <w:p w14:paraId="3982EEAC" w14:textId="4B98E3AA" w:rsidR="00790030" w:rsidRPr="003E6AC0" w:rsidRDefault="00790030" w:rsidP="00790030">
            <w:pPr>
              <w:rPr>
                <w:rFonts w:ascii="宋体" w:hAnsi="宋体"/>
                <w:color w:val="000000" w:themeColor="text1"/>
                <w:szCs w:val="24"/>
              </w:rPr>
            </w:pPr>
            <w:r w:rsidRPr="003E6AC0">
              <w:rPr>
                <w:rFonts w:ascii="宋体" w:hAnsi="宋体" w:hint="eastAsia"/>
                <w:b/>
                <w:color w:val="000000" w:themeColor="text1"/>
                <w:szCs w:val="24"/>
              </w:rPr>
              <w:t>诉讼时效</w:t>
            </w:r>
          </w:p>
        </w:tc>
        <w:tc>
          <w:tcPr>
            <w:tcW w:w="3532" w:type="pct"/>
            <w:gridSpan w:val="2"/>
          </w:tcPr>
          <w:p w14:paraId="6F0B0D08" w14:textId="4362DE9A" w:rsidR="00790030" w:rsidRPr="003E6AC0" w:rsidRDefault="00790030" w:rsidP="00790030">
            <w:pPr>
              <w:rPr>
                <w:rFonts w:ascii="宋体" w:hAnsi="宋体"/>
                <w:color w:val="000000" w:themeColor="text1"/>
                <w:szCs w:val="24"/>
              </w:rPr>
            </w:pPr>
            <w:r w:rsidRPr="003E6AC0">
              <w:rPr>
                <w:rFonts w:ascii="宋体" w:hAnsi="宋体" w:cs="宋体" w:hint="eastAsia"/>
              </w:rPr>
              <w:t>受益人向我们请求赔付保险金的诉讼时效期间为</w:t>
            </w:r>
            <w:r w:rsidRPr="003E6AC0">
              <w:rPr>
                <w:rFonts w:ascii="宋体" w:hAnsi="宋体" w:cs="宋体"/>
              </w:rPr>
              <w:t>2</w:t>
            </w:r>
            <w:r w:rsidRPr="003E6AC0">
              <w:rPr>
                <w:rFonts w:ascii="宋体" w:hAnsi="宋体" w:cs="宋体" w:hint="eastAsia"/>
              </w:rPr>
              <w:t>年，自其知道或者应当知道保险事故发生之日起计算。</w:t>
            </w:r>
          </w:p>
        </w:tc>
      </w:tr>
      <w:tr w:rsidR="00790030" w:rsidRPr="003E6AC0" w14:paraId="7C893A08" w14:textId="77777777" w:rsidTr="006E2859">
        <w:trPr>
          <w:gridBefore w:val="1"/>
          <w:wBefore w:w="31" w:type="pct"/>
          <w:trHeight w:hRule="exact" w:val="340"/>
        </w:trPr>
        <w:tc>
          <w:tcPr>
            <w:tcW w:w="490" w:type="pct"/>
            <w:gridSpan w:val="3"/>
          </w:tcPr>
          <w:p w14:paraId="5C3539D6" w14:textId="77777777" w:rsidR="00790030" w:rsidRPr="003E6AC0" w:rsidRDefault="00790030" w:rsidP="00790030">
            <w:pPr>
              <w:jc w:val="center"/>
              <w:rPr>
                <w:rFonts w:ascii="宋体" w:hAnsi="宋体"/>
                <w:color w:val="000000" w:themeColor="text1"/>
                <w:szCs w:val="24"/>
              </w:rPr>
            </w:pPr>
          </w:p>
        </w:tc>
        <w:tc>
          <w:tcPr>
            <w:tcW w:w="947" w:type="pct"/>
            <w:gridSpan w:val="2"/>
          </w:tcPr>
          <w:p w14:paraId="00F8BF4E" w14:textId="77777777" w:rsidR="00790030" w:rsidRPr="003E6AC0" w:rsidRDefault="00790030" w:rsidP="00790030">
            <w:pPr>
              <w:rPr>
                <w:rFonts w:ascii="宋体" w:hAnsi="宋体"/>
                <w:color w:val="000000" w:themeColor="text1"/>
                <w:szCs w:val="24"/>
              </w:rPr>
            </w:pPr>
          </w:p>
        </w:tc>
        <w:tc>
          <w:tcPr>
            <w:tcW w:w="3532" w:type="pct"/>
            <w:gridSpan w:val="2"/>
          </w:tcPr>
          <w:p w14:paraId="61CFD0C7" w14:textId="77777777" w:rsidR="00790030" w:rsidRPr="003E6AC0" w:rsidRDefault="00790030" w:rsidP="00790030">
            <w:pPr>
              <w:rPr>
                <w:rFonts w:ascii="宋体" w:hAnsi="宋体"/>
                <w:color w:val="000000" w:themeColor="text1"/>
                <w:szCs w:val="24"/>
              </w:rPr>
            </w:pPr>
          </w:p>
        </w:tc>
      </w:tr>
      <w:tr w:rsidR="00790030" w:rsidRPr="003E6AC0" w14:paraId="2F9B5BBB" w14:textId="77777777" w:rsidTr="00790030">
        <w:trPr>
          <w:gridBefore w:val="1"/>
          <w:wBefore w:w="31" w:type="pct"/>
        </w:trPr>
        <w:tc>
          <w:tcPr>
            <w:tcW w:w="490" w:type="pct"/>
            <w:gridSpan w:val="3"/>
            <w:tcBorders>
              <w:bottom w:val="single" w:sz="8" w:space="0" w:color="auto"/>
            </w:tcBorders>
          </w:tcPr>
          <w:p w14:paraId="3784451C" w14:textId="77777777" w:rsidR="00790030" w:rsidRPr="003E6AC0" w:rsidRDefault="00790030" w:rsidP="00790030">
            <w:pPr>
              <w:adjustRightInd w:val="0"/>
              <w:snapToGrid w:val="0"/>
              <w:jc w:val="center"/>
              <w:rPr>
                <w:rFonts w:ascii="Wingdings 2" w:hAnsi="Wingdings 2"/>
                <w:b/>
                <w:color w:val="000000" w:themeColor="text1"/>
                <w:sz w:val="40"/>
              </w:rPr>
            </w:pPr>
            <w:r w:rsidRPr="003E6AC0">
              <w:rPr>
                <w:rFonts w:ascii="Wingdings 2" w:hAnsi="Wingdings 2"/>
                <w:b/>
                <w:color w:val="000000" w:themeColor="text1"/>
                <w:sz w:val="40"/>
              </w:rPr>
              <w:sym w:font="Wingdings 2" w:char="F07B"/>
            </w:r>
          </w:p>
        </w:tc>
        <w:tc>
          <w:tcPr>
            <w:tcW w:w="4479" w:type="pct"/>
            <w:gridSpan w:val="4"/>
            <w:tcBorders>
              <w:bottom w:val="single" w:sz="8" w:space="0" w:color="auto"/>
            </w:tcBorders>
            <w:vAlign w:val="center"/>
          </w:tcPr>
          <w:p w14:paraId="685C14EB" w14:textId="77777777" w:rsidR="00790030" w:rsidRPr="003E6AC0" w:rsidRDefault="00790030" w:rsidP="00790030">
            <w:pPr>
              <w:rPr>
                <w:rFonts w:ascii="宋体" w:hAnsi="宋体"/>
                <w:b/>
                <w:color w:val="000000" w:themeColor="text1"/>
                <w:sz w:val="24"/>
              </w:rPr>
            </w:pPr>
            <w:r w:rsidRPr="003E6AC0">
              <w:rPr>
                <w:rFonts w:ascii="宋体" w:hAnsi="宋体" w:hint="eastAsia"/>
                <w:b/>
                <w:color w:val="000000" w:themeColor="text1"/>
                <w:sz w:val="24"/>
              </w:rPr>
              <w:t>如何解除保险合同</w:t>
            </w:r>
            <w:r w:rsidRPr="003E6AC0">
              <w:rPr>
                <w:rFonts w:ascii="华文新魏" w:eastAsia="华文新魏" w:hAnsi="宋体" w:hint="eastAsia"/>
                <w:b/>
                <w:color w:val="000000" w:themeColor="text1"/>
                <w:sz w:val="24"/>
              </w:rPr>
              <w:t xml:space="preserve">                                                                  </w:t>
            </w:r>
          </w:p>
        </w:tc>
      </w:tr>
      <w:tr w:rsidR="00790030" w:rsidRPr="003E6AC0" w14:paraId="0FD6CAF7" w14:textId="77777777" w:rsidTr="006E2859">
        <w:trPr>
          <w:gridBefore w:val="1"/>
          <w:wBefore w:w="31" w:type="pct"/>
          <w:trHeight w:hRule="exact" w:val="340"/>
        </w:trPr>
        <w:tc>
          <w:tcPr>
            <w:tcW w:w="490" w:type="pct"/>
            <w:gridSpan w:val="3"/>
          </w:tcPr>
          <w:p w14:paraId="761ADF09" w14:textId="77777777" w:rsidR="00790030" w:rsidRPr="003E6AC0" w:rsidRDefault="00790030" w:rsidP="00790030">
            <w:pPr>
              <w:jc w:val="center"/>
              <w:rPr>
                <w:rFonts w:ascii="宋体" w:hAnsi="宋体"/>
                <w:b/>
                <w:color w:val="000000" w:themeColor="text1"/>
                <w:szCs w:val="24"/>
              </w:rPr>
            </w:pPr>
          </w:p>
        </w:tc>
        <w:tc>
          <w:tcPr>
            <w:tcW w:w="947" w:type="pct"/>
            <w:gridSpan w:val="2"/>
          </w:tcPr>
          <w:p w14:paraId="7FEB4EC2" w14:textId="77777777" w:rsidR="00790030" w:rsidRPr="003E6AC0" w:rsidRDefault="00790030" w:rsidP="00790030">
            <w:pPr>
              <w:rPr>
                <w:rFonts w:ascii="宋体" w:hAnsi="宋体"/>
                <w:b/>
                <w:color w:val="000000" w:themeColor="text1"/>
                <w:szCs w:val="24"/>
              </w:rPr>
            </w:pPr>
          </w:p>
        </w:tc>
        <w:tc>
          <w:tcPr>
            <w:tcW w:w="3532" w:type="pct"/>
            <w:gridSpan w:val="2"/>
          </w:tcPr>
          <w:p w14:paraId="0139574D" w14:textId="77777777" w:rsidR="00790030" w:rsidRPr="003E6AC0" w:rsidRDefault="00790030" w:rsidP="00790030">
            <w:pPr>
              <w:rPr>
                <w:rFonts w:ascii="宋体" w:hAnsi="宋体"/>
                <w:color w:val="000000" w:themeColor="text1"/>
              </w:rPr>
            </w:pPr>
          </w:p>
        </w:tc>
      </w:tr>
      <w:tr w:rsidR="00790030" w:rsidRPr="003E6AC0" w14:paraId="0840EE67" w14:textId="77777777" w:rsidTr="006E2859">
        <w:trPr>
          <w:gridBefore w:val="1"/>
          <w:wBefore w:w="31" w:type="pct"/>
        </w:trPr>
        <w:tc>
          <w:tcPr>
            <w:tcW w:w="490" w:type="pct"/>
            <w:gridSpan w:val="3"/>
          </w:tcPr>
          <w:p w14:paraId="3E351CBB" w14:textId="77777777" w:rsidR="00790030" w:rsidRPr="003E6AC0" w:rsidRDefault="00790030" w:rsidP="00790030">
            <w:pPr>
              <w:jc w:val="center"/>
              <w:rPr>
                <w:rFonts w:ascii="宋体" w:hAnsi="宋体"/>
                <w:b/>
                <w:color w:val="000000" w:themeColor="text1"/>
                <w:szCs w:val="24"/>
              </w:rPr>
            </w:pPr>
            <w:r w:rsidRPr="003E6AC0">
              <w:rPr>
                <w:rFonts w:ascii="宋体" w:hAnsi="宋体"/>
                <w:b/>
                <w:color w:val="000000" w:themeColor="text1"/>
                <w:szCs w:val="24"/>
              </w:rPr>
              <w:t>7</w:t>
            </w:r>
            <w:r w:rsidRPr="003E6AC0">
              <w:rPr>
                <w:rFonts w:ascii="宋体" w:hAnsi="宋体" w:hint="eastAsia"/>
                <w:b/>
                <w:color w:val="000000" w:themeColor="text1"/>
                <w:szCs w:val="24"/>
              </w:rPr>
              <w:t>.1</w:t>
            </w:r>
          </w:p>
        </w:tc>
        <w:tc>
          <w:tcPr>
            <w:tcW w:w="947" w:type="pct"/>
            <w:gridSpan w:val="2"/>
          </w:tcPr>
          <w:p w14:paraId="169BFD5A" w14:textId="77777777" w:rsidR="00790030" w:rsidRPr="003E6AC0" w:rsidRDefault="00790030" w:rsidP="00790030">
            <w:pPr>
              <w:rPr>
                <w:rFonts w:ascii="宋体" w:hAnsi="宋体"/>
                <w:b/>
                <w:color w:val="000000" w:themeColor="text1"/>
                <w:szCs w:val="24"/>
              </w:rPr>
            </w:pPr>
            <w:r w:rsidRPr="003E6AC0">
              <w:rPr>
                <w:rFonts w:ascii="宋体" w:hAnsi="宋体" w:hint="eastAsia"/>
                <w:b/>
                <w:color w:val="000000" w:themeColor="text1"/>
                <w:szCs w:val="24"/>
              </w:rPr>
              <w:t>您解除合同的手续及风险</w:t>
            </w:r>
            <w:r w:rsidRPr="003E6AC0">
              <w:rPr>
                <w:rFonts w:ascii="宋体" w:hAnsi="宋体"/>
                <w:b/>
                <w:color w:val="000000" w:themeColor="text1"/>
                <w:szCs w:val="24"/>
              </w:rPr>
              <w:t xml:space="preserve">                                                                          </w:t>
            </w:r>
          </w:p>
        </w:tc>
        <w:tc>
          <w:tcPr>
            <w:tcW w:w="3532" w:type="pct"/>
            <w:gridSpan w:val="2"/>
          </w:tcPr>
          <w:p w14:paraId="79532588" w14:textId="77777777" w:rsidR="00790030" w:rsidRPr="003E6AC0" w:rsidRDefault="00790030" w:rsidP="00790030">
            <w:pPr>
              <w:rPr>
                <w:rFonts w:ascii="宋体" w:hAnsi="宋体"/>
                <w:color w:val="000000" w:themeColor="text1"/>
              </w:rPr>
            </w:pPr>
            <w:r w:rsidRPr="003E6AC0">
              <w:rPr>
                <w:rFonts w:ascii="宋体" w:hAnsi="宋体" w:hint="eastAsia"/>
                <w:color w:val="000000" w:themeColor="text1"/>
              </w:rPr>
              <w:t>您可以申请解除本主险合同，请填写解除合同申请书并向我们提供下列资料：</w:t>
            </w:r>
          </w:p>
          <w:p w14:paraId="05D3C952" w14:textId="77777777" w:rsidR="00790030" w:rsidRPr="003E6AC0" w:rsidRDefault="00790030" w:rsidP="00790030">
            <w:pPr>
              <w:rPr>
                <w:rFonts w:ascii="宋体" w:hAnsi="宋体"/>
                <w:color w:val="000000" w:themeColor="text1"/>
              </w:rPr>
            </w:pPr>
            <w:r w:rsidRPr="003E6AC0">
              <w:rPr>
                <w:rFonts w:ascii="宋体" w:hAnsi="宋体" w:hint="eastAsia"/>
                <w:color w:val="000000" w:themeColor="text1"/>
              </w:rPr>
              <w:t>（1）保险合同；</w:t>
            </w:r>
          </w:p>
          <w:p w14:paraId="28DF0C75" w14:textId="77777777" w:rsidR="00790030" w:rsidRPr="003E6AC0" w:rsidRDefault="00790030" w:rsidP="00790030">
            <w:pPr>
              <w:rPr>
                <w:rFonts w:ascii="宋体" w:hAnsi="宋体"/>
                <w:color w:val="000000" w:themeColor="text1"/>
              </w:rPr>
            </w:pPr>
            <w:r w:rsidRPr="003E6AC0">
              <w:rPr>
                <w:rFonts w:ascii="宋体" w:hAnsi="宋体" w:hint="eastAsia"/>
                <w:color w:val="000000" w:themeColor="text1"/>
              </w:rPr>
              <w:t>（2）您的有效身份证件。</w:t>
            </w:r>
          </w:p>
          <w:p w14:paraId="0FEDAACA" w14:textId="77777777" w:rsidR="00790030" w:rsidRPr="003E6AC0" w:rsidRDefault="00790030" w:rsidP="00790030">
            <w:pPr>
              <w:rPr>
                <w:rFonts w:ascii="宋体" w:hAnsi="宋体"/>
                <w:color w:val="000000" w:themeColor="text1"/>
                <w:shd w:val="pct15" w:color="auto" w:fill="FFFFFF"/>
              </w:rPr>
            </w:pPr>
            <w:r w:rsidRPr="003E6AC0">
              <w:rPr>
                <w:rFonts w:ascii="宋体" w:hAnsi="宋体" w:hint="eastAsia"/>
                <w:color w:val="000000" w:themeColor="text1"/>
                <w:shd w:val="pct15" w:color="auto" w:fill="FFFFFF"/>
              </w:rPr>
              <w:t>自我们收到解除合同申请书时起，本主险合同终止。我们自收到解除合同申请书之日起30日内向您退还本主险合同的</w:t>
            </w:r>
            <w:r w:rsidRPr="003E6AC0">
              <w:rPr>
                <w:rFonts w:ascii="黑体" w:eastAsia="黑体" w:hAnsi="黑体" w:cs="宋体" w:hint="eastAsia"/>
                <w:b/>
                <w:color w:val="000000" w:themeColor="text1"/>
                <w:shd w:val="pct15" w:color="auto" w:fill="FFFFFF"/>
              </w:rPr>
              <w:t>现金价值</w:t>
            </w:r>
            <w:r w:rsidRPr="003E6AC0">
              <w:rPr>
                <w:rStyle w:val="af5"/>
                <w:rFonts w:ascii="黑体" w:eastAsia="黑体" w:hAnsi="黑体" w:cs="宋体"/>
                <w:b/>
                <w:color w:val="000000" w:themeColor="text1"/>
                <w:shd w:val="pct15" w:color="auto" w:fill="FFFFFF"/>
              </w:rPr>
              <w:footnoteReference w:id="43"/>
            </w:r>
            <w:r w:rsidRPr="003E6AC0">
              <w:rPr>
                <w:rFonts w:ascii="宋体" w:hAnsi="宋体" w:hint="eastAsia"/>
                <w:color w:val="000000" w:themeColor="text1"/>
                <w:shd w:val="pct15" w:color="auto" w:fill="FFFFFF"/>
              </w:rPr>
              <w:t>。</w:t>
            </w:r>
          </w:p>
          <w:p w14:paraId="2BBDC965" w14:textId="52E4415F" w:rsidR="00790030" w:rsidRPr="003E6AC0" w:rsidRDefault="00790030" w:rsidP="00790030">
            <w:pPr>
              <w:rPr>
                <w:rFonts w:ascii="宋体" w:hAnsi="宋体"/>
                <w:color w:val="000000" w:themeColor="text1"/>
                <w:shd w:val="pct15" w:color="auto" w:fill="FFFFFF"/>
              </w:rPr>
            </w:pPr>
            <w:r w:rsidRPr="003E6AC0">
              <w:rPr>
                <w:rFonts w:ascii="宋体" w:hAnsi="宋体" w:hint="eastAsia"/>
                <w:color w:val="000000" w:themeColor="text1"/>
                <w:shd w:val="pct15" w:color="auto" w:fill="FFFFFF"/>
              </w:rPr>
              <w:lastRenderedPageBreak/>
              <w:t>您解除合同会遭受一定损失。</w:t>
            </w:r>
          </w:p>
          <w:p w14:paraId="2AE40282" w14:textId="31C69D94" w:rsidR="00790030" w:rsidRPr="003E6AC0" w:rsidRDefault="00790030" w:rsidP="00790030">
            <w:pPr>
              <w:rPr>
                <w:rFonts w:ascii="宋体" w:hAnsi="宋体"/>
                <w:color w:val="000000" w:themeColor="text1"/>
                <w:szCs w:val="24"/>
              </w:rPr>
            </w:pPr>
            <w:r w:rsidRPr="003E6AC0">
              <w:rPr>
                <w:rFonts w:ascii="宋体" w:hAnsi="宋体" w:hint="eastAsia"/>
                <w:color w:val="000000" w:themeColor="text1"/>
                <w:shd w:val="pct15" w:color="auto" w:fill="FFFFFF"/>
              </w:rPr>
              <w:t>解除合同后，您会失去原有的保障和保证续保的权益。</w:t>
            </w:r>
          </w:p>
        </w:tc>
      </w:tr>
      <w:tr w:rsidR="00790030" w:rsidRPr="003E6AC0" w14:paraId="4332A5B2" w14:textId="77777777" w:rsidTr="006E2859">
        <w:trPr>
          <w:gridBefore w:val="1"/>
          <w:wBefore w:w="31" w:type="pct"/>
          <w:trHeight w:hRule="exact" w:val="284"/>
        </w:trPr>
        <w:tc>
          <w:tcPr>
            <w:tcW w:w="490" w:type="pct"/>
            <w:gridSpan w:val="3"/>
          </w:tcPr>
          <w:p w14:paraId="3E06893C" w14:textId="77777777" w:rsidR="00790030" w:rsidRPr="003E6AC0" w:rsidRDefault="00790030" w:rsidP="00790030">
            <w:pPr>
              <w:jc w:val="center"/>
              <w:rPr>
                <w:rFonts w:ascii="宋体" w:hAnsi="宋体"/>
                <w:b/>
                <w:color w:val="000000" w:themeColor="text1"/>
                <w:szCs w:val="24"/>
              </w:rPr>
            </w:pPr>
          </w:p>
        </w:tc>
        <w:tc>
          <w:tcPr>
            <w:tcW w:w="947" w:type="pct"/>
            <w:gridSpan w:val="2"/>
          </w:tcPr>
          <w:p w14:paraId="1BCB95E5" w14:textId="77777777" w:rsidR="00790030" w:rsidRPr="003E6AC0" w:rsidRDefault="00790030" w:rsidP="00790030">
            <w:pPr>
              <w:rPr>
                <w:rFonts w:ascii="宋体" w:hAnsi="宋体"/>
                <w:b/>
                <w:color w:val="000000" w:themeColor="text1"/>
                <w:szCs w:val="24"/>
              </w:rPr>
            </w:pPr>
          </w:p>
        </w:tc>
        <w:tc>
          <w:tcPr>
            <w:tcW w:w="3532" w:type="pct"/>
            <w:gridSpan w:val="2"/>
          </w:tcPr>
          <w:p w14:paraId="6C423686" w14:textId="77777777" w:rsidR="00790030" w:rsidRPr="003E6AC0" w:rsidRDefault="00790030" w:rsidP="00790030">
            <w:pPr>
              <w:rPr>
                <w:rFonts w:ascii="宋体" w:hAnsi="宋体"/>
                <w:color w:val="000000" w:themeColor="text1"/>
                <w:szCs w:val="24"/>
              </w:rPr>
            </w:pPr>
          </w:p>
        </w:tc>
      </w:tr>
      <w:tr w:rsidR="00790030" w:rsidRPr="003E6AC0" w14:paraId="74009037" w14:textId="77777777" w:rsidTr="00790030">
        <w:trPr>
          <w:gridBefore w:val="1"/>
          <w:wBefore w:w="31" w:type="pct"/>
        </w:trPr>
        <w:tc>
          <w:tcPr>
            <w:tcW w:w="490" w:type="pct"/>
            <w:gridSpan w:val="3"/>
            <w:tcBorders>
              <w:bottom w:val="single" w:sz="8" w:space="0" w:color="auto"/>
            </w:tcBorders>
          </w:tcPr>
          <w:p w14:paraId="090B709D" w14:textId="77777777" w:rsidR="00790030" w:rsidRPr="003E6AC0" w:rsidRDefault="00790030" w:rsidP="00790030">
            <w:pPr>
              <w:adjustRightInd w:val="0"/>
              <w:snapToGrid w:val="0"/>
              <w:jc w:val="center"/>
              <w:rPr>
                <w:rFonts w:ascii="Wingdings 2" w:hAnsi="Wingdings 2"/>
                <w:b/>
                <w:color w:val="000000" w:themeColor="text1"/>
                <w:sz w:val="40"/>
              </w:rPr>
            </w:pPr>
            <w:r w:rsidRPr="003E6AC0">
              <w:rPr>
                <w:rFonts w:ascii="Wingdings 2" w:hAnsi="Wingdings 2"/>
                <w:b/>
                <w:color w:val="000000" w:themeColor="text1"/>
                <w:sz w:val="40"/>
              </w:rPr>
              <w:sym w:font="Wingdings 2" w:char="F07C"/>
            </w:r>
          </w:p>
        </w:tc>
        <w:tc>
          <w:tcPr>
            <w:tcW w:w="4479" w:type="pct"/>
            <w:gridSpan w:val="4"/>
            <w:tcBorders>
              <w:bottom w:val="single" w:sz="8" w:space="0" w:color="auto"/>
            </w:tcBorders>
            <w:vAlign w:val="center"/>
          </w:tcPr>
          <w:p w14:paraId="16EBED70" w14:textId="77777777" w:rsidR="00790030" w:rsidRPr="003E6AC0" w:rsidRDefault="00790030" w:rsidP="00790030">
            <w:pPr>
              <w:rPr>
                <w:rFonts w:ascii="宋体" w:hAnsi="宋体"/>
                <w:b/>
                <w:color w:val="000000" w:themeColor="text1"/>
                <w:sz w:val="24"/>
              </w:rPr>
            </w:pPr>
            <w:r w:rsidRPr="003E6AC0">
              <w:rPr>
                <w:rFonts w:ascii="宋体" w:hAnsi="宋体" w:hint="eastAsia"/>
                <w:b/>
                <w:color w:val="000000" w:themeColor="text1"/>
                <w:sz w:val="24"/>
              </w:rPr>
              <w:t xml:space="preserve">其他需要关注的事项 </w:t>
            </w:r>
            <w:r w:rsidRPr="003E6AC0">
              <w:rPr>
                <w:rFonts w:ascii="华文新魏" w:eastAsia="华文新魏" w:hAnsi="宋体" w:hint="eastAsia"/>
                <w:b/>
                <w:color w:val="000000" w:themeColor="text1"/>
                <w:sz w:val="24"/>
              </w:rPr>
              <w:t xml:space="preserve">                                               </w:t>
            </w:r>
            <w:r w:rsidRPr="003E6AC0">
              <w:rPr>
                <w:rFonts w:ascii="华文新魏" w:eastAsia="华文新魏" w:hAnsi="宋体"/>
                <w:b/>
                <w:color w:val="000000" w:themeColor="text1"/>
                <w:sz w:val="24"/>
              </w:rPr>
              <w:t xml:space="preserve"> </w:t>
            </w:r>
            <w:r w:rsidRPr="003E6AC0">
              <w:rPr>
                <w:rFonts w:ascii="华文新魏" w:eastAsia="华文新魏" w:hAnsi="宋体" w:hint="eastAsia"/>
                <w:b/>
                <w:color w:val="000000" w:themeColor="text1"/>
                <w:sz w:val="24"/>
              </w:rPr>
              <w:t xml:space="preserve">                  </w:t>
            </w:r>
          </w:p>
        </w:tc>
      </w:tr>
      <w:tr w:rsidR="00790030" w:rsidRPr="003E6AC0" w14:paraId="059A75A3" w14:textId="77777777" w:rsidTr="006E2859">
        <w:trPr>
          <w:gridBefore w:val="1"/>
          <w:wBefore w:w="31" w:type="pct"/>
          <w:trHeight w:hRule="exact" w:val="340"/>
        </w:trPr>
        <w:tc>
          <w:tcPr>
            <w:tcW w:w="490" w:type="pct"/>
            <w:gridSpan w:val="3"/>
          </w:tcPr>
          <w:p w14:paraId="54A98677" w14:textId="77777777" w:rsidR="00790030" w:rsidRPr="003E6AC0" w:rsidRDefault="00790030" w:rsidP="00790030">
            <w:pPr>
              <w:jc w:val="center"/>
              <w:rPr>
                <w:rFonts w:ascii="宋体" w:hAnsi="宋体"/>
                <w:b/>
                <w:color w:val="000000" w:themeColor="text1"/>
                <w:szCs w:val="24"/>
              </w:rPr>
            </w:pPr>
          </w:p>
        </w:tc>
        <w:tc>
          <w:tcPr>
            <w:tcW w:w="947" w:type="pct"/>
            <w:gridSpan w:val="2"/>
          </w:tcPr>
          <w:p w14:paraId="06986012" w14:textId="77777777" w:rsidR="00790030" w:rsidRPr="003E6AC0" w:rsidRDefault="00790030" w:rsidP="00790030">
            <w:pPr>
              <w:rPr>
                <w:rFonts w:ascii="宋体" w:hAnsi="宋体"/>
                <w:b/>
                <w:color w:val="000000" w:themeColor="text1"/>
                <w:szCs w:val="24"/>
              </w:rPr>
            </w:pPr>
          </w:p>
        </w:tc>
        <w:tc>
          <w:tcPr>
            <w:tcW w:w="3532" w:type="pct"/>
            <w:gridSpan w:val="2"/>
          </w:tcPr>
          <w:p w14:paraId="1EAA480A" w14:textId="77777777" w:rsidR="00790030" w:rsidRPr="003E6AC0" w:rsidRDefault="00790030" w:rsidP="00790030">
            <w:pPr>
              <w:rPr>
                <w:rFonts w:ascii="宋体" w:hAnsi="宋体"/>
                <w:color w:val="000000" w:themeColor="text1"/>
              </w:rPr>
            </w:pPr>
          </w:p>
        </w:tc>
      </w:tr>
      <w:tr w:rsidR="00790030" w:rsidRPr="003E6AC0" w14:paraId="5BFDB8B4" w14:textId="77777777" w:rsidTr="006E2859">
        <w:trPr>
          <w:gridBefore w:val="1"/>
          <w:wBefore w:w="31" w:type="pct"/>
        </w:trPr>
        <w:tc>
          <w:tcPr>
            <w:tcW w:w="490" w:type="pct"/>
            <w:gridSpan w:val="3"/>
          </w:tcPr>
          <w:p w14:paraId="119FA511" w14:textId="77777777" w:rsidR="00790030" w:rsidRPr="003E6AC0" w:rsidRDefault="00790030" w:rsidP="00790030">
            <w:pPr>
              <w:rPr>
                <w:rFonts w:ascii="宋体"/>
              </w:rPr>
            </w:pPr>
            <w:r w:rsidRPr="003E6AC0">
              <w:rPr>
                <w:rFonts w:ascii="宋体" w:hAnsi="宋体" w:cs="宋体"/>
                <w:b/>
                <w:bCs/>
              </w:rPr>
              <w:t>8.1</w:t>
            </w:r>
          </w:p>
        </w:tc>
        <w:tc>
          <w:tcPr>
            <w:tcW w:w="947" w:type="pct"/>
            <w:gridSpan w:val="2"/>
          </w:tcPr>
          <w:p w14:paraId="348C2F27" w14:textId="77777777" w:rsidR="00790030" w:rsidRPr="003E6AC0" w:rsidRDefault="00790030" w:rsidP="00790030">
            <w:pPr>
              <w:rPr>
                <w:rFonts w:ascii="宋体"/>
              </w:rPr>
            </w:pPr>
            <w:r w:rsidRPr="003E6AC0">
              <w:rPr>
                <w:rFonts w:ascii="宋体" w:hAnsi="宋体" w:cs="宋体" w:hint="eastAsia"/>
                <w:b/>
                <w:bCs/>
              </w:rPr>
              <w:t>明确说明与如实告知</w:t>
            </w:r>
          </w:p>
        </w:tc>
        <w:tc>
          <w:tcPr>
            <w:tcW w:w="3532" w:type="pct"/>
            <w:gridSpan w:val="2"/>
          </w:tcPr>
          <w:p w14:paraId="00F9CAEE" w14:textId="77777777" w:rsidR="00790030" w:rsidRPr="003E6AC0" w:rsidRDefault="00790030" w:rsidP="00790030">
            <w:pPr>
              <w:rPr>
                <w:rFonts w:ascii="宋体"/>
              </w:rPr>
            </w:pPr>
            <w:r w:rsidRPr="003E6AC0">
              <w:rPr>
                <w:rFonts w:ascii="宋体" w:hAnsi="宋体" w:cs="宋体" w:hint="eastAsia"/>
              </w:rPr>
              <w:t>订立本主险合同时，我们会向您说明本主险合同的内容。对本主险合同中免除我们责任的条款，我们在订立合同时会在投保书、保险单或其他保险凭证上作出足以引起您注意的提示，并对该条款的内容以书面或口头形式向您作出明确说明，未作提示或者明确说明的，该条款不产生效力。</w:t>
            </w:r>
          </w:p>
          <w:p w14:paraId="0E9B62D0" w14:textId="77777777" w:rsidR="00790030" w:rsidRPr="003E6AC0" w:rsidRDefault="00790030" w:rsidP="00790030">
            <w:pPr>
              <w:rPr>
                <w:rFonts w:ascii="宋体"/>
                <w:shd w:val="pct15" w:color="auto" w:fill="FFFFFF"/>
              </w:rPr>
            </w:pPr>
            <w:r w:rsidRPr="003E6AC0">
              <w:rPr>
                <w:rFonts w:ascii="宋体" w:hAnsi="宋体" w:cs="宋体" w:hint="eastAsia"/>
                <w:shd w:val="pct15" w:color="auto" w:fill="FFFFFF"/>
              </w:rPr>
              <w:t>如果您故意或者因重大过失未履行前款规定的如实告知义务，足以影响我们决定是否同意承保或者提高保险费率的，我们有权解除本主险合同。</w:t>
            </w:r>
          </w:p>
          <w:p w14:paraId="7A2A7028" w14:textId="77777777" w:rsidR="00790030" w:rsidRPr="003E6AC0" w:rsidRDefault="00790030" w:rsidP="00790030">
            <w:pPr>
              <w:rPr>
                <w:rFonts w:ascii="宋体"/>
                <w:shd w:val="pct15" w:color="auto" w:fill="FFFFFF"/>
              </w:rPr>
            </w:pPr>
            <w:r w:rsidRPr="003E6AC0">
              <w:rPr>
                <w:rFonts w:ascii="宋体" w:hAnsi="宋体" w:cs="宋体" w:hint="eastAsia"/>
                <w:shd w:val="pct15" w:color="auto" w:fill="FFFFFF"/>
              </w:rPr>
              <w:t>如果您故意不履行如实告知义务，对于本主险合同解除前发生的保险事故，我们不承担赔付保险金的责任，并不退还保险费。</w:t>
            </w:r>
          </w:p>
          <w:p w14:paraId="491DA5A1" w14:textId="77777777" w:rsidR="00790030" w:rsidRPr="003E6AC0" w:rsidRDefault="00790030" w:rsidP="00790030">
            <w:pPr>
              <w:rPr>
                <w:rFonts w:ascii="宋体"/>
              </w:rPr>
            </w:pPr>
            <w:r w:rsidRPr="003E6AC0">
              <w:rPr>
                <w:rFonts w:ascii="宋体" w:hAnsi="宋体" w:cs="宋体" w:hint="eastAsia"/>
                <w:shd w:val="pct15" w:color="auto" w:fill="FFFFFF"/>
              </w:rPr>
              <w:t>如果您因重大过失未履行如实告知义务，对保险事故的发生有严重影响的，对于本主险合同解除前发生的保险事故，我们不承担赔付保险金的责任，但会退还保险费。</w:t>
            </w:r>
          </w:p>
          <w:p w14:paraId="1167F3B9" w14:textId="77777777" w:rsidR="00790030" w:rsidRPr="003E6AC0" w:rsidRDefault="00790030" w:rsidP="00790030">
            <w:pPr>
              <w:rPr>
                <w:rFonts w:ascii="宋体"/>
              </w:rPr>
            </w:pPr>
            <w:r w:rsidRPr="003E6AC0">
              <w:rPr>
                <w:rFonts w:ascii="宋体" w:hAnsi="宋体" w:cs="宋体" w:hint="eastAsia"/>
              </w:rPr>
              <w:t>我们在合同订立时已经知道您未如实告知的情况的，我们不得解除合同；发生保险事故的，我们承担赔付保险金的责任。</w:t>
            </w:r>
          </w:p>
        </w:tc>
      </w:tr>
      <w:tr w:rsidR="00790030" w:rsidRPr="003E6AC0" w14:paraId="3F37C74B" w14:textId="77777777" w:rsidTr="006E2859">
        <w:trPr>
          <w:gridBefore w:val="2"/>
          <w:wBefore w:w="41" w:type="pct"/>
        </w:trPr>
        <w:tc>
          <w:tcPr>
            <w:tcW w:w="480" w:type="pct"/>
            <w:gridSpan w:val="2"/>
          </w:tcPr>
          <w:p w14:paraId="2FA3A995" w14:textId="77777777" w:rsidR="00790030" w:rsidRPr="003E6AC0" w:rsidRDefault="00790030" w:rsidP="00790030">
            <w:pPr>
              <w:rPr>
                <w:rFonts w:ascii="宋体"/>
              </w:rPr>
            </w:pPr>
          </w:p>
        </w:tc>
        <w:tc>
          <w:tcPr>
            <w:tcW w:w="947" w:type="pct"/>
            <w:gridSpan w:val="2"/>
          </w:tcPr>
          <w:p w14:paraId="34AD8AF4" w14:textId="77777777" w:rsidR="00790030" w:rsidRPr="003E6AC0" w:rsidRDefault="00790030" w:rsidP="00790030">
            <w:pPr>
              <w:rPr>
                <w:rFonts w:ascii="宋体"/>
              </w:rPr>
            </w:pPr>
          </w:p>
        </w:tc>
        <w:tc>
          <w:tcPr>
            <w:tcW w:w="3532" w:type="pct"/>
            <w:gridSpan w:val="2"/>
          </w:tcPr>
          <w:p w14:paraId="00B8739C" w14:textId="77777777" w:rsidR="00790030" w:rsidRPr="003E6AC0" w:rsidRDefault="00790030" w:rsidP="00790030">
            <w:pPr>
              <w:rPr>
                <w:rFonts w:ascii="宋体"/>
              </w:rPr>
            </w:pPr>
          </w:p>
        </w:tc>
      </w:tr>
      <w:tr w:rsidR="00790030" w:rsidRPr="003E6AC0" w14:paraId="0109DD97" w14:textId="77777777" w:rsidTr="006E2859">
        <w:trPr>
          <w:gridBefore w:val="2"/>
          <w:wBefore w:w="41" w:type="pct"/>
        </w:trPr>
        <w:tc>
          <w:tcPr>
            <w:tcW w:w="480" w:type="pct"/>
            <w:gridSpan w:val="2"/>
          </w:tcPr>
          <w:p w14:paraId="59E554BF" w14:textId="77777777" w:rsidR="00790030" w:rsidRPr="003E6AC0" w:rsidRDefault="00790030" w:rsidP="00790030">
            <w:pPr>
              <w:rPr>
                <w:rFonts w:ascii="宋体"/>
                <w:b/>
                <w:bCs/>
              </w:rPr>
            </w:pPr>
            <w:r w:rsidRPr="003E6AC0">
              <w:rPr>
                <w:rFonts w:ascii="宋体" w:hAnsi="宋体" w:cs="宋体"/>
                <w:b/>
                <w:bCs/>
              </w:rPr>
              <w:t>8</w:t>
            </w:r>
            <w:r w:rsidRPr="003E6AC0">
              <w:rPr>
                <w:rFonts w:ascii="宋体" w:cs="宋体"/>
                <w:b/>
                <w:bCs/>
              </w:rPr>
              <w:t>.</w:t>
            </w:r>
            <w:r w:rsidRPr="003E6AC0">
              <w:rPr>
                <w:rFonts w:ascii="宋体" w:hAnsi="宋体" w:cs="宋体"/>
                <w:b/>
                <w:bCs/>
              </w:rPr>
              <w:t>2</w:t>
            </w:r>
          </w:p>
        </w:tc>
        <w:tc>
          <w:tcPr>
            <w:tcW w:w="947" w:type="pct"/>
            <w:gridSpan w:val="2"/>
          </w:tcPr>
          <w:p w14:paraId="4DF11A26" w14:textId="77777777" w:rsidR="00790030" w:rsidRPr="003E6AC0" w:rsidRDefault="00790030" w:rsidP="00790030">
            <w:pPr>
              <w:rPr>
                <w:rFonts w:ascii="宋体"/>
              </w:rPr>
            </w:pPr>
            <w:r w:rsidRPr="003E6AC0">
              <w:rPr>
                <w:rFonts w:ascii="宋体" w:hAnsi="宋体" w:cs="宋体" w:hint="eastAsia"/>
                <w:b/>
                <w:bCs/>
              </w:rPr>
              <w:t>年龄和性别错误</w:t>
            </w:r>
            <w:r w:rsidRPr="003E6AC0">
              <w:rPr>
                <w:rFonts w:ascii="宋体" w:hAnsi="宋体" w:cs="宋体"/>
                <w:b/>
                <w:bCs/>
              </w:rPr>
              <w:t xml:space="preserve">                                                                        </w:t>
            </w:r>
          </w:p>
        </w:tc>
        <w:tc>
          <w:tcPr>
            <w:tcW w:w="3532" w:type="pct"/>
            <w:gridSpan w:val="2"/>
          </w:tcPr>
          <w:p w14:paraId="3584F9D3" w14:textId="77777777" w:rsidR="00790030" w:rsidRPr="003E6AC0" w:rsidRDefault="00790030" w:rsidP="00790030">
            <w:pPr>
              <w:ind w:firstLine="2"/>
            </w:pPr>
            <w:r w:rsidRPr="003E6AC0">
              <w:rPr>
                <w:rFonts w:hAnsi="宋体" w:cs="宋体" w:hint="eastAsia"/>
              </w:rPr>
              <w:t>您在申请投保时，应将与有效身份证件相符的被保险人的出生日期和性别在投保书上填明，如果发生错误按照下列方式办理：</w:t>
            </w:r>
          </w:p>
          <w:p w14:paraId="4970DB35" w14:textId="77777777" w:rsidR="00790030" w:rsidRPr="003E6AC0" w:rsidRDefault="00790030" w:rsidP="00790030">
            <w:r w:rsidRPr="003E6AC0">
              <w:rPr>
                <w:rFonts w:hint="eastAsia"/>
              </w:rPr>
              <w:t>（</w:t>
            </w:r>
            <w:r w:rsidRPr="003E6AC0">
              <w:t>1</w:t>
            </w:r>
            <w:r w:rsidRPr="003E6AC0">
              <w:rPr>
                <w:rFonts w:hint="eastAsia"/>
              </w:rPr>
              <w:t>）</w:t>
            </w:r>
            <w:r w:rsidRPr="003E6AC0">
              <w:rPr>
                <w:rFonts w:hint="eastAsia"/>
                <w:shd w:val="pct15" w:color="auto" w:fill="FFFFFF"/>
              </w:rPr>
              <w:t>您申报的被保险人年龄不真实，并且其真实年龄不符合本主险合同约定投保年龄限制的，我们有权解除合同，并向您退还本主险合同的现金价值。</w:t>
            </w:r>
          </w:p>
          <w:p w14:paraId="09966C01" w14:textId="77777777" w:rsidR="00790030" w:rsidRPr="003E6AC0" w:rsidRDefault="00790030" w:rsidP="00790030">
            <w:r w:rsidRPr="003E6AC0">
              <w:rPr>
                <w:rFonts w:hint="eastAsia"/>
              </w:rPr>
              <w:t>（</w:t>
            </w:r>
            <w:r w:rsidRPr="003E6AC0">
              <w:t>2</w:t>
            </w:r>
            <w:r w:rsidRPr="003E6AC0">
              <w:rPr>
                <w:rFonts w:hint="eastAsia"/>
              </w:rPr>
              <w:t>）您申报的被保险人年龄或性别不真实，致使您实付保险费少于应付保险费的，我们有权更正并要求您补交保险费。</w:t>
            </w:r>
            <w:r w:rsidRPr="003E6AC0">
              <w:rPr>
                <w:rFonts w:hint="eastAsia"/>
                <w:shd w:val="pct15" w:color="auto" w:fill="FFFFFF"/>
              </w:rPr>
              <w:t>若已经发生保险事故，在赔付保险金时按实付保险费和应付保险费的比例赔付。</w:t>
            </w:r>
          </w:p>
          <w:p w14:paraId="6ABA1D7B" w14:textId="77777777" w:rsidR="00790030" w:rsidRPr="003E6AC0" w:rsidRDefault="00790030" w:rsidP="00790030">
            <w:pPr>
              <w:rPr>
                <w:rFonts w:ascii="宋体"/>
              </w:rPr>
            </w:pPr>
            <w:r w:rsidRPr="003E6AC0">
              <w:rPr>
                <w:rFonts w:hint="eastAsia"/>
              </w:rPr>
              <w:t>（</w:t>
            </w:r>
            <w:r w:rsidRPr="003E6AC0">
              <w:t>3</w:t>
            </w:r>
            <w:r w:rsidRPr="003E6AC0">
              <w:rPr>
                <w:rFonts w:hint="eastAsia"/>
              </w:rPr>
              <w:t>）您申报的被保险人年龄或性别不真实，致使您实付保险费多于应付保险费的，我们会将多收的保险费退还给您。</w:t>
            </w:r>
          </w:p>
        </w:tc>
      </w:tr>
      <w:tr w:rsidR="00790030" w:rsidRPr="003E6AC0" w14:paraId="1D476597" w14:textId="77777777" w:rsidTr="006E2859">
        <w:trPr>
          <w:gridBefore w:val="2"/>
          <w:wBefore w:w="41" w:type="pct"/>
        </w:trPr>
        <w:tc>
          <w:tcPr>
            <w:tcW w:w="480" w:type="pct"/>
            <w:gridSpan w:val="2"/>
          </w:tcPr>
          <w:p w14:paraId="72869E87" w14:textId="77777777" w:rsidR="00790030" w:rsidRPr="003E6AC0" w:rsidRDefault="00790030" w:rsidP="00790030">
            <w:pPr>
              <w:rPr>
                <w:rFonts w:ascii="宋体"/>
                <w:b/>
                <w:bCs/>
              </w:rPr>
            </w:pPr>
          </w:p>
        </w:tc>
        <w:tc>
          <w:tcPr>
            <w:tcW w:w="947" w:type="pct"/>
            <w:gridSpan w:val="2"/>
          </w:tcPr>
          <w:p w14:paraId="317C957C" w14:textId="77777777" w:rsidR="00790030" w:rsidRPr="003E6AC0" w:rsidRDefault="00790030" w:rsidP="00790030">
            <w:pPr>
              <w:rPr>
                <w:rFonts w:ascii="宋体"/>
              </w:rPr>
            </w:pPr>
          </w:p>
        </w:tc>
        <w:tc>
          <w:tcPr>
            <w:tcW w:w="3532" w:type="pct"/>
            <w:gridSpan w:val="2"/>
          </w:tcPr>
          <w:p w14:paraId="137F7F68" w14:textId="77777777" w:rsidR="00790030" w:rsidRPr="003E6AC0" w:rsidRDefault="00790030" w:rsidP="00790030">
            <w:pPr>
              <w:ind w:firstLine="2"/>
              <w:rPr>
                <w:rFonts w:ascii="宋体"/>
              </w:rPr>
            </w:pPr>
          </w:p>
        </w:tc>
      </w:tr>
      <w:tr w:rsidR="00790030" w:rsidRPr="003E6AC0" w14:paraId="174A6370" w14:textId="77777777" w:rsidTr="006E2859">
        <w:trPr>
          <w:gridBefore w:val="2"/>
          <w:wBefore w:w="41" w:type="pct"/>
        </w:trPr>
        <w:tc>
          <w:tcPr>
            <w:tcW w:w="480" w:type="pct"/>
            <w:gridSpan w:val="2"/>
          </w:tcPr>
          <w:p w14:paraId="57111D28" w14:textId="77777777" w:rsidR="00790030" w:rsidRPr="003E6AC0" w:rsidRDefault="00790030" w:rsidP="00790030">
            <w:pPr>
              <w:rPr>
                <w:rFonts w:ascii="宋体"/>
              </w:rPr>
            </w:pPr>
            <w:r w:rsidRPr="003E6AC0">
              <w:rPr>
                <w:rFonts w:ascii="宋体" w:hAnsi="宋体" w:cs="宋体"/>
                <w:b/>
                <w:bCs/>
              </w:rPr>
              <w:t>8</w:t>
            </w:r>
            <w:r w:rsidRPr="003E6AC0">
              <w:rPr>
                <w:rFonts w:ascii="宋体" w:cs="宋体"/>
                <w:b/>
                <w:bCs/>
              </w:rPr>
              <w:t>.</w:t>
            </w:r>
            <w:r w:rsidRPr="003E6AC0">
              <w:rPr>
                <w:rFonts w:ascii="宋体" w:hAnsi="宋体" w:cs="宋体"/>
                <w:b/>
                <w:bCs/>
              </w:rPr>
              <w:t xml:space="preserve">3 </w:t>
            </w:r>
          </w:p>
        </w:tc>
        <w:tc>
          <w:tcPr>
            <w:tcW w:w="947" w:type="pct"/>
            <w:gridSpan w:val="2"/>
          </w:tcPr>
          <w:p w14:paraId="4698766D" w14:textId="77777777" w:rsidR="00790030" w:rsidRPr="003E6AC0" w:rsidRDefault="00790030" w:rsidP="00790030">
            <w:pPr>
              <w:rPr>
                <w:rFonts w:ascii="宋体"/>
              </w:rPr>
            </w:pPr>
            <w:r w:rsidRPr="003E6AC0">
              <w:rPr>
                <w:rFonts w:ascii="宋体" w:hAnsi="宋体" w:cs="宋体" w:hint="eastAsia"/>
                <w:b/>
                <w:bCs/>
              </w:rPr>
              <w:t>合同内容变更</w:t>
            </w:r>
            <w:r w:rsidRPr="003E6AC0">
              <w:rPr>
                <w:rFonts w:ascii="宋体" w:hAnsi="宋体" w:cs="宋体"/>
                <w:b/>
                <w:bCs/>
              </w:rPr>
              <w:t xml:space="preserve">                                                                        </w:t>
            </w:r>
          </w:p>
        </w:tc>
        <w:tc>
          <w:tcPr>
            <w:tcW w:w="3532" w:type="pct"/>
            <w:gridSpan w:val="2"/>
          </w:tcPr>
          <w:p w14:paraId="620406D7" w14:textId="77777777" w:rsidR="00790030" w:rsidRPr="003E6AC0" w:rsidRDefault="00790030" w:rsidP="00790030">
            <w:pPr>
              <w:rPr>
                <w:rFonts w:ascii="宋体" w:hAnsi="宋体" w:cs="宋体"/>
              </w:rPr>
            </w:pPr>
            <w:r w:rsidRPr="003E6AC0">
              <w:rPr>
                <w:rFonts w:ascii="宋体" w:hAnsi="宋体" w:cs="宋体" w:hint="eastAsia"/>
              </w:rPr>
              <w:t>在本主险合同有效期内，经您与我们协商一致，可以变更本主险合同的有关内容。变更本主险合同的，应当由我们在保险单或者其他保险凭证上批注或者附贴批单，或者由您与我们订立书面的变更协议。</w:t>
            </w:r>
          </w:p>
          <w:p w14:paraId="4F875EBD" w14:textId="77777777" w:rsidR="00790030" w:rsidRPr="003E6AC0" w:rsidRDefault="00790030" w:rsidP="00790030">
            <w:pPr>
              <w:rPr>
                <w:rFonts w:ascii="宋体"/>
              </w:rPr>
            </w:pPr>
            <w:r w:rsidRPr="003E6AC0">
              <w:rPr>
                <w:rFonts w:ascii="宋体" w:hint="eastAsia"/>
              </w:rPr>
              <w:t>您通过我们同意或认可的网站等</w:t>
            </w:r>
            <w:r w:rsidRPr="003E6AC0">
              <w:rPr>
                <w:rFonts w:ascii="宋体" w:cs="宋体" w:hint="eastAsia"/>
                <w:kern w:val="0"/>
              </w:rPr>
              <w:t>互联网渠道提出对本主险合同进行变更，视为您的书面申请，您向我们在线提交的电子信息与您向我们提交的书面文件具有相同的法律效力。</w:t>
            </w:r>
          </w:p>
        </w:tc>
      </w:tr>
      <w:tr w:rsidR="00790030" w:rsidRPr="003E6AC0" w14:paraId="75314A97" w14:textId="77777777" w:rsidTr="006E2859">
        <w:trPr>
          <w:gridBefore w:val="2"/>
          <w:wBefore w:w="41" w:type="pct"/>
        </w:trPr>
        <w:tc>
          <w:tcPr>
            <w:tcW w:w="480" w:type="pct"/>
            <w:gridSpan w:val="2"/>
          </w:tcPr>
          <w:p w14:paraId="1BD56CF2" w14:textId="77777777" w:rsidR="00790030" w:rsidRPr="003E6AC0" w:rsidRDefault="00790030" w:rsidP="00790030">
            <w:pPr>
              <w:rPr>
                <w:rFonts w:ascii="宋体"/>
              </w:rPr>
            </w:pPr>
          </w:p>
        </w:tc>
        <w:tc>
          <w:tcPr>
            <w:tcW w:w="947" w:type="pct"/>
            <w:gridSpan w:val="2"/>
          </w:tcPr>
          <w:p w14:paraId="65C14EA9" w14:textId="77777777" w:rsidR="00790030" w:rsidRPr="003E6AC0" w:rsidRDefault="00790030" w:rsidP="00790030">
            <w:pPr>
              <w:rPr>
                <w:rFonts w:ascii="宋体"/>
              </w:rPr>
            </w:pPr>
          </w:p>
        </w:tc>
        <w:tc>
          <w:tcPr>
            <w:tcW w:w="3532" w:type="pct"/>
            <w:gridSpan w:val="2"/>
          </w:tcPr>
          <w:p w14:paraId="43F3A5ED" w14:textId="77777777" w:rsidR="00790030" w:rsidRPr="003E6AC0" w:rsidRDefault="00790030" w:rsidP="00790030">
            <w:pPr>
              <w:rPr>
                <w:rFonts w:ascii="宋体"/>
              </w:rPr>
            </w:pPr>
          </w:p>
        </w:tc>
      </w:tr>
      <w:tr w:rsidR="00790030" w:rsidRPr="003E6AC0" w14:paraId="79EA651A" w14:textId="77777777" w:rsidTr="006E2859">
        <w:trPr>
          <w:gridBefore w:val="2"/>
          <w:wBefore w:w="41" w:type="pct"/>
        </w:trPr>
        <w:tc>
          <w:tcPr>
            <w:tcW w:w="480" w:type="pct"/>
            <w:gridSpan w:val="2"/>
          </w:tcPr>
          <w:p w14:paraId="7F07665B" w14:textId="77777777" w:rsidR="00790030" w:rsidRPr="003E6AC0" w:rsidRDefault="00790030" w:rsidP="00790030">
            <w:pPr>
              <w:rPr>
                <w:rFonts w:ascii="宋体"/>
              </w:rPr>
            </w:pPr>
            <w:r w:rsidRPr="003E6AC0">
              <w:rPr>
                <w:rFonts w:ascii="宋体" w:hAnsi="宋体" w:cs="宋体"/>
                <w:b/>
                <w:bCs/>
              </w:rPr>
              <w:t>8</w:t>
            </w:r>
            <w:r w:rsidRPr="003E6AC0">
              <w:rPr>
                <w:rFonts w:ascii="宋体" w:cs="宋体"/>
                <w:b/>
                <w:bCs/>
              </w:rPr>
              <w:t>.</w:t>
            </w:r>
            <w:r w:rsidRPr="003E6AC0">
              <w:rPr>
                <w:rFonts w:ascii="宋体" w:hAnsi="宋体" w:cs="宋体"/>
                <w:b/>
                <w:bCs/>
              </w:rPr>
              <w:t>4</w:t>
            </w:r>
          </w:p>
        </w:tc>
        <w:tc>
          <w:tcPr>
            <w:tcW w:w="947" w:type="pct"/>
            <w:gridSpan w:val="2"/>
          </w:tcPr>
          <w:p w14:paraId="59EEB9A7" w14:textId="77777777" w:rsidR="00790030" w:rsidRPr="003E6AC0" w:rsidRDefault="00790030" w:rsidP="00790030">
            <w:pPr>
              <w:rPr>
                <w:rFonts w:ascii="宋体"/>
                <w:b/>
                <w:bCs/>
              </w:rPr>
            </w:pPr>
            <w:r w:rsidRPr="003E6AC0">
              <w:rPr>
                <w:rFonts w:ascii="宋体" w:hAnsi="宋体" w:cs="宋体" w:hint="eastAsia"/>
                <w:b/>
                <w:bCs/>
              </w:rPr>
              <w:t>联系方式变更</w:t>
            </w:r>
          </w:p>
        </w:tc>
        <w:tc>
          <w:tcPr>
            <w:tcW w:w="3532" w:type="pct"/>
            <w:gridSpan w:val="2"/>
          </w:tcPr>
          <w:p w14:paraId="36551A9A" w14:textId="77777777" w:rsidR="00790030" w:rsidRPr="003E6AC0" w:rsidRDefault="00790030" w:rsidP="00790030">
            <w:pPr>
              <w:rPr>
                <w:rFonts w:ascii="宋体"/>
              </w:rPr>
            </w:pPr>
            <w:r w:rsidRPr="003E6AC0">
              <w:rPr>
                <w:rFonts w:ascii="宋体" w:hAnsi="宋体" w:cs="宋体" w:hint="eastAsia"/>
              </w:rPr>
              <w:t>为了保障您的合法权益，您的住所、通讯地址、电话或电子邮箱等联系方式变更时，请及时以书面形式或双方认可的其他形式通知我们。若您未以书面形式或双方认可的其他形式通知我们，我们按本主险合同载明的最后</w:t>
            </w:r>
            <w:r w:rsidRPr="003E6AC0">
              <w:rPr>
                <w:rFonts w:ascii="宋体" w:hAnsi="宋体" w:cs="宋体" w:hint="eastAsia"/>
              </w:rPr>
              <w:lastRenderedPageBreak/>
              <w:t>住所或通讯地址所发送的有关通知，均视为已送达给您。</w:t>
            </w:r>
          </w:p>
        </w:tc>
      </w:tr>
      <w:tr w:rsidR="00790030" w:rsidRPr="003E6AC0" w14:paraId="6FB885E2" w14:textId="77777777" w:rsidTr="006E2859">
        <w:trPr>
          <w:gridBefore w:val="2"/>
          <w:wBefore w:w="41" w:type="pct"/>
        </w:trPr>
        <w:tc>
          <w:tcPr>
            <w:tcW w:w="480" w:type="pct"/>
            <w:gridSpan w:val="2"/>
          </w:tcPr>
          <w:p w14:paraId="30358A83" w14:textId="77777777" w:rsidR="00790030" w:rsidRPr="003E6AC0" w:rsidRDefault="00790030" w:rsidP="00790030">
            <w:pPr>
              <w:rPr>
                <w:rFonts w:ascii="宋体"/>
              </w:rPr>
            </w:pPr>
          </w:p>
        </w:tc>
        <w:tc>
          <w:tcPr>
            <w:tcW w:w="947" w:type="pct"/>
            <w:gridSpan w:val="2"/>
          </w:tcPr>
          <w:p w14:paraId="110F8501" w14:textId="77777777" w:rsidR="00790030" w:rsidRPr="003E6AC0" w:rsidRDefault="00790030" w:rsidP="00790030">
            <w:pPr>
              <w:rPr>
                <w:rFonts w:ascii="宋体"/>
              </w:rPr>
            </w:pPr>
          </w:p>
        </w:tc>
        <w:tc>
          <w:tcPr>
            <w:tcW w:w="3532" w:type="pct"/>
            <w:gridSpan w:val="2"/>
          </w:tcPr>
          <w:p w14:paraId="1B6E40CC" w14:textId="77777777" w:rsidR="00790030" w:rsidRPr="003E6AC0" w:rsidRDefault="00790030" w:rsidP="00790030">
            <w:pPr>
              <w:rPr>
                <w:rFonts w:ascii="宋体"/>
              </w:rPr>
            </w:pPr>
          </w:p>
        </w:tc>
      </w:tr>
      <w:tr w:rsidR="00790030" w:rsidRPr="003E6AC0" w14:paraId="69E4A33F" w14:textId="77777777" w:rsidTr="006E2859">
        <w:trPr>
          <w:gridBefore w:val="2"/>
          <w:wBefore w:w="41" w:type="pct"/>
        </w:trPr>
        <w:tc>
          <w:tcPr>
            <w:tcW w:w="480" w:type="pct"/>
            <w:gridSpan w:val="2"/>
          </w:tcPr>
          <w:p w14:paraId="14F51CA6" w14:textId="77777777" w:rsidR="00790030" w:rsidRPr="003E6AC0" w:rsidRDefault="00790030" w:rsidP="00790030">
            <w:pPr>
              <w:rPr>
                <w:rFonts w:ascii="宋体"/>
              </w:rPr>
            </w:pPr>
            <w:r w:rsidRPr="003E6AC0">
              <w:rPr>
                <w:rFonts w:ascii="宋体" w:hAnsi="宋体" w:cs="宋体"/>
                <w:b/>
                <w:bCs/>
              </w:rPr>
              <w:t>8</w:t>
            </w:r>
            <w:r w:rsidRPr="003E6AC0">
              <w:rPr>
                <w:rFonts w:ascii="宋体" w:cs="宋体"/>
                <w:b/>
                <w:bCs/>
              </w:rPr>
              <w:t>.</w:t>
            </w:r>
            <w:r w:rsidRPr="003E6AC0">
              <w:rPr>
                <w:rFonts w:ascii="宋体" w:hAnsi="宋体" w:cs="宋体"/>
                <w:b/>
                <w:bCs/>
              </w:rPr>
              <w:t>5</w:t>
            </w:r>
          </w:p>
        </w:tc>
        <w:tc>
          <w:tcPr>
            <w:tcW w:w="947" w:type="pct"/>
            <w:gridSpan w:val="2"/>
          </w:tcPr>
          <w:p w14:paraId="1A58D55D" w14:textId="77777777" w:rsidR="00790030" w:rsidRPr="003E6AC0" w:rsidRDefault="00790030" w:rsidP="00790030">
            <w:pPr>
              <w:rPr>
                <w:rFonts w:ascii="宋体"/>
                <w:b/>
                <w:bCs/>
              </w:rPr>
            </w:pPr>
            <w:r w:rsidRPr="003E6AC0">
              <w:rPr>
                <w:rFonts w:ascii="宋体" w:hAnsi="宋体" w:cs="宋体" w:hint="eastAsia"/>
                <w:b/>
                <w:bCs/>
              </w:rPr>
              <w:t>效力终止</w:t>
            </w:r>
          </w:p>
        </w:tc>
        <w:tc>
          <w:tcPr>
            <w:tcW w:w="3532" w:type="pct"/>
            <w:gridSpan w:val="2"/>
          </w:tcPr>
          <w:p w14:paraId="5CFE0815" w14:textId="77777777" w:rsidR="00790030" w:rsidRPr="003E6AC0" w:rsidRDefault="00790030" w:rsidP="00790030">
            <w:pPr>
              <w:rPr>
                <w:rFonts w:ascii="宋体"/>
              </w:rPr>
            </w:pPr>
            <w:r w:rsidRPr="003E6AC0">
              <w:rPr>
                <w:rFonts w:ascii="宋体" w:hAnsi="宋体" w:cs="宋体" w:hint="eastAsia"/>
              </w:rPr>
              <w:t>当发生下列情形之一时，本主险合同效力终止：</w:t>
            </w:r>
          </w:p>
          <w:p w14:paraId="1888E96B" w14:textId="77777777" w:rsidR="00790030" w:rsidRPr="003E6AC0" w:rsidRDefault="00790030" w:rsidP="00790030">
            <w:pPr>
              <w:rPr>
                <w:rFonts w:ascii="宋体"/>
              </w:rPr>
            </w:pPr>
            <w:r w:rsidRPr="003E6AC0">
              <w:rPr>
                <w:rFonts w:ascii="宋体" w:hAnsi="宋体" w:cs="宋体" w:hint="eastAsia"/>
              </w:rPr>
              <w:t>（1）被保险人身故；</w:t>
            </w:r>
          </w:p>
          <w:p w14:paraId="576F74E7" w14:textId="77777777" w:rsidR="00790030" w:rsidRPr="003E6AC0" w:rsidRDefault="00790030" w:rsidP="00790030">
            <w:pPr>
              <w:rPr>
                <w:rFonts w:ascii="宋体"/>
              </w:rPr>
            </w:pPr>
            <w:r w:rsidRPr="003E6AC0">
              <w:rPr>
                <w:rFonts w:ascii="宋体" w:hAnsi="宋体" w:cs="宋体" w:hint="eastAsia"/>
              </w:rPr>
              <w:t>（2）本主险合同中列明的其他合同解除的情形。</w:t>
            </w:r>
          </w:p>
        </w:tc>
      </w:tr>
      <w:tr w:rsidR="00790030" w:rsidRPr="003E6AC0" w14:paraId="2EB6A6FB" w14:textId="77777777" w:rsidTr="006E2859">
        <w:trPr>
          <w:gridBefore w:val="2"/>
          <w:wBefore w:w="41" w:type="pct"/>
        </w:trPr>
        <w:tc>
          <w:tcPr>
            <w:tcW w:w="480" w:type="pct"/>
            <w:gridSpan w:val="2"/>
          </w:tcPr>
          <w:p w14:paraId="0357A638" w14:textId="77777777" w:rsidR="00790030" w:rsidRPr="003E6AC0" w:rsidRDefault="00790030" w:rsidP="00790030">
            <w:pPr>
              <w:rPr>
                <w:rFonts w:ascii="宋体" w:hAnsi="宋体" w:cs="宋体"/>
                <w:b/>
                <w:bCs/>
              </w:rPr>
            </w:pPr>
          </w:p>
        </w:tc>
        <w:tc>
          <w:tcPr>
            <w:tcW w:w="947" w:type="pct"/>
            <w:gridSpan w:val="2"/>
          </w:tcPr>
          <w:p w14:paraId="54906F42" w14:textId="77777777" w:rsidR="00790030" w:rsidRPr="003E6AC0" w:rsidRDefault="00790030" w:rsidP="00790030">
            <w:pPr>
              <w:rPr>
                <w:rFonts w:ascii="宋体" w:hAnsi="宋体" w:cs="宋体"/>
                <w:b/>
                <w:bCs/>
              </w:rPr>
            </w:pPr>
          </w:p>
        </w:tc>
        <w:tc>
          <w:tcPr>
            <w:tcW w:w="3532" w:type="pct"/>
            <w:gridSpan w:val="2"/>
          </w:tcPr>
          <w:p w14:paraId="44092AAA" w14:textId="77777777" w:rsidR="00790030" w:rsidRPr="003E6AC0" w:rsidRDefault="00790030" w:rsidP="00790030">
            <w:pPr>
              <w:rPr>
                <w:rFonts w:ascii="宋体" w:hAnsi="宋体" w:cs="宋体"/>
              </w:rPr>
            </w:pPr>
          </w:p>
        </w:tc>
      </w:tr>
      <w:tr w:rsidR="00790030" w:rsidRPr="003E6AC0" w14:paraId="12F82D38" w14:textId="77777777" w:rsidTr="006E2859">
        <w:trPr>
          <w:gridBefore w:val="2"/>
          <w:wBefore w:w="41" w:type="pct"/>
        </w:trPr>
        <w:tc>
          <w:tcPr>
            <w:tcW w:w="480" w:type="pct"/>
            <w:gridSpan w:val="2"/>
          </w:tcPr>
          <w:p w14:paraId="3030C240" w14:textId="77777777" w:rsidR="00790030" w:rsidRPr="003E6AC0" w:rsidRDefault="00790030" w:rsidP="00790030">
            <w:pPr>
              <w:rPr>
                <w:rFonts w:ascii="宋体" w:hAnsi="宋体" w:cs="宋体"/>
                <w:b/>
                <w:bCs/>
              </w:rPr>
            </w:pPr>
            <w:r w:rsidRPr="003E6AC0">
              <w:rPr>
                <w:rFonts w:ascii="宋体" w:hAnsi="宋体" w:cs="宋体" w:hint="eastAsia"/>
                <w:b/>
                <w:bCs/>
              </w:rPr>
              <w:t>8.6</w:t>
            </w:r>
          </w:p>
        </w:tc>
        <w:tc>
          <w:tcPr>
            <w:tcW w:w="947" w:type="pct"/>
            <w:gridSpan w:val="2"/>
          </w:tcPr>
          <w:p w14:paraId="5998EDA3" w14:textId="77777777" w:rsidR="00790030" w:rsidRPr="003E6AC0" w:rsidRDefault="00790030" w:rsidP="00790030">
            <w:pPr>
              <w:rPr>
                <w:rFonts w:ascii="宋体" w:hAnsi="宋体" w:cs="宋体"/>
                <w:b/>
                <w:bCs/>
              </w:rPr>
            </w:pPr>
            <w:r w:rsidRPr="003E6AC0">
              <w:rPr>
                <w:rFonts w:ascii="宋体" w:hAnsi="宋体" w:cs="宋体" w:hint="eastAsia"/>
                <w:b/>
                <w:bCs/>
              </w:rPr>
              <w:t>争议处理</w:t>
            </w:r>
          </w:p>
        </w:tc>
        <w:tc>
          <w:tcPr>
            <w:tcW w:w="3532" w:type="pct"/>
            <w:gridSpan w:val="2"/>
          </w:tcPr>
          <w:p w14:paraId="5AE15EA1" w14:textId="77777777" w:rsidR="00790030" w:rsidRPr="003E6AC0" w:rsidRDefault="00790030" w:rsidP="00790030">
            <w:pPr>
              <w:rPr>
                <w:rFonts w:ascii="宋体" w:hAnsi="宋体" w:cs="宋体"/>
              </w:rPr>
            </w:pPr>
            <w:r w:rsidRPr="003E6AC0">
              <w:rPr>
                <w:rFonts w:ascii="宋体" w:hAnsi="宋体" w:cs="宋体" w:hint="eastAsia"/>
              </w:rPr>
              <w:t>本主险合同履行过程中，双方发生争议不能协商解决的，可以达成仲裁协议通过仲裁解决，也可依法直接向法院提起诉讼。</w:t>
            </w:r>
          </w:p>
        </w:tc>
      </w:tr>
    </w:tbl>
    <w:p w14:paraId="743423C9" w14:textId="46772C64" w:rsidR="00F13360" w:rsidRPr="003E6AC0" w:rsidRDefault="00F13360" w:rsidP="005D2A66">
      <w:pPr>
        <w:tabs>
          <w:tab w:val="left" w:pos="1050"/>
        </w:tabs>
        <w:rPr>
          <w:color w:val="000000" w:themeColor="text1"/>
        </w:rPr>
      </w:pPr>
    </w:p>
    <w:p w14:paraId="28B9C611" w14:textId="17AD4D4E" w:rsidR="00F13360" w:rsidRPr="003E6AC0" w:rsidRDefault="00F13360" w:rsidP="00F13360">
      <w:pPr>
        <w:autoSpaceDE w:val="0"/>
        <w:autoSpaceDN w:val="0"/>
        <w:jc w:val="center"/>
        <w:textAlignment w:val="bottom"/>
        <w:rPr>
          <w:rFonts w:asciiTheme="minorEastAsia" w:eastAsiaTheme="minorEastAsia" w:hAnsiTheme="minorEastAsia"/>
          <w:b/>
          <w:bCs/>
          <w:sz w:val="28"/>
          <w:szCs w:val="28"/>
        </w:rPr>
      </w:pPr>
      <w:r w:rsidRPr="003E6AC0">
        <w:rPr>
          <w:color w:val="000000" w:themeColor="text1"/>
        </w:rPr>
        <w:br w:type="page"/>
      </w:r>
      <w:r w:rsidRPr="003E6AC0">
        <w:rPr>
          <w:rFonts w:asciiTheme="minorEastAsia" w:eastAsiaTheme="minorEastAsia" w:hAnsiTheme="minorEastAsia" w:hint="eastAsia"/>
          <w:b/>
          <w:sz w:val="28"/>
          <w:szCs w:val="28"/>
        </w:rPr>
        <w:lastRenderedPageBreak/>
        <w:t>附表1</w:t>
      </w:r>
      <w:r w:rsidRPr="003E6AC0">
        <w:rPr>
          <w:rFonts w:asciiTheme="minorEastAsia" w:eastAsiaTheme="minorEastAsia" w:hAnsiTheme="minorEastAsia" w:cs="宋体" w:hint="eastAsia"/>
          <w:b/>
          <w:sz w:val="28"/>
          <w:szCs w:val="28"/>
        </w:rPr>
        <w:t>：</w:t>
      </w:r>
      <w:r w:rsidRPr="003E6AC0">
        <w:rPr>
          <w:rFonts w:asciiTheme="minorEastAsia" w:eastAsiaTheme="minorEastAsia" w:hAnsiTheme="minorEastAsia" w:hint="eastAsia"/>
          <w:b/>
          <w:bCs/>
          <w:sz w:val="28"/>
          <w:szCs w:val="28"/>
        </w:rPr>
        <w:t>平安e生保长期个人住院医疗保险（费率可调）计划表</w:t>
      </w:r>
    </w:p>
    <w:p w14:paraId="79F05523" w14:textId="7BAE727B" w:rsidR="00F13360" w:rsidRPr="003E6AC0" w:rsidRDefault="00F13360" w:rsidP="00F13360">
      <w:pPr>
        <w:autoSpaceDE w:val="0"/>
        <w:autoSpaceDN w:val="0"/>
        <w:ind w:right="105"/>
        <w:jc w:val="right"/>
        <w:textAlignment w:val="bottom"/>
        <w:rPr>
          <w:rFonts w:asciiTheme="minorEastAsia" w:eastAsiaTheme="minorEastAsia" w:hAnsiTheme="minorEastAsia" w:cs="宋体"/>
          <w:bCs/>
        </w:rPr>
      </w:pPr>
      <w:r w:rsidRPr="003E6AC0">
        <w:rPr>
          <w:rFonts w:ascii="宋体" w:cs="宋体" w:hint="eastAsia"/>
          <w:kern w:val="0"/>
          <w:sz w:val="18"/>
          <w:szCs w:val="18"/>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1"/>
        <w:gridCol w:w="3313"/>
        <w:gridCol w:w="5186"/>
      </w:tblGrid>
      <w:tr w:rsidR="00180DA9" w:rsidRPr="003E6AC0" w14:paraId="0D033A5A" w14:textId="77777777" w:rsidTr="00180DA9">
        <w:trPr>
          <w:trHeight w:val="330"/>
          <w:jc w:val="center"/>
        </w:trPr>
        <w:tc>
          <w:tcPr>
            <w:tcW w:w="4894" w:type="dxa"/>
            <w:gridSpan w:val="2"/>
            <w:shd w:val="clear" w:color="auto" w:fill="auto"/>
            <w:vAlign w:val="center"/>
          </w:tcPr>
          <w:p w14:paraId="15C4A85E" w14:textId="60649B86" w:rsidR="00180DA9" w:rsidRPr="003E6AC0" w:rsidRDefault="00180DA9" w:rsidP="00180DA9">
            <w:pPr>
              <w:widowControl/>
              <w:adjustRightInd w:val="0"/>
              <w:snapToGrid w:val="0"/>
              <w:jc w:val="center"/>
              <w:rPr>
                <w:rFonts w:ascii="微软雅黑" w:eastAsia="微软雅黑" w:hAnsi="微软雅黑" w:cs="宋体"/>
                <w:b/>
                <w:color w:val="000000"/>
                <w:kern w:val="0"/>
                <w:szCs w:val="21"/>
              </w:rPr>
            </w:pPr>
            <w:r w:rsidRPr="003E6AC0">
              <w:rPr>
                <w:rFonts w:ascii="微软雅黑" w:eastAsia="微软雅黑" w:hAnsi="微软雅黑" w:cs="宋体" w:hint="eastAsia"/>
                <w:b/>
                <w:color w:val="000000"/>
                <w:kern w:val="0"/>
                <w:szCs w:val="21"/>
              </w:rPr>
              <w:t>保证续保期间内</w:t>
            </w:r>
            <w:r w:rsidR="00C94870" w:rsidRPr="003E6AC0">
              <w:rPr>
                <w:rFonts w:ascii="微软雅黑" w:eastAsia="微软雅黑" w:hAnsi="微软雅黑" w:cs="宋体" w:hint="eastAsia"/>
                <w:b/>
                <w:color w:val="000000"/>
                <w:kern w:val="0"/>
                <w:szCs w:val="21"/>
              </w:rPr>
              <w:t>赔付</w:t>
            </w:r>
            <w:r w:rsidRPr="003E6AC0">
              <w:rPr>
                <w:rFonts w:ascii="微软雅黑" w:eastAsia="微软雅黑" w:hAnsi="微软雅黑" w:cs="宋体" w:hint="eastAsia"/>
                <w:b/>
                <w:color w:val="000000"/>
                <w:kern w:val="0"/>
                <w:szCs w:val="21"/>
              </w:rPr>
              <w:t>限额</w:t>
            </w:r>
          </w:p>
        </w:tc>
        <w:tc>
          <w:tcPr>
            <w:tcW w:w="5186" w:type="dxa"/>
            <w:shd w:val="clear" w:color="auto" w:fill="auto"/>
            <w:vAlign w:val="center"/>
          </w:tcPr>
          <w:p w14:paraId="347BD0BA"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shd w:val="pct15" w:color="auto" w:fill="FFFFFF"/>
              </w:rPr>
            </w:pPr>
            <w:r w:rsidRPr="003E6AC0">
              <w:rPr>
                <w:rFonts w:ascii="微软雅黑" w:eastAsia="微软雅黑" w:hAnsi="微软雅黑" w:cs="宋体"/>
                <w:color w:val="000000"/>
                <w:kern w:val="0"/>
                <w:szCs w:val="21"/>
                <w:shd w:val="pct15" w:color="auto" w:fill="FFFFFF"/>
              </w:rPr>
              <w:t>800万</w:t>
            </w:r>
          </w:p>
        </w:tc>
      </w:tr>
      <w:tr w:rsidR="00180DA9" w:rsidRPr="003E6AC0" w14:paraId="17E36341" w14:textId="77777777" w:rsidTr="00180DA9">
        <w:trPr>
          <w:trHeight w:val="330"/>
          <w:jc w:val="center"/>
        </w:trPr>
        <w:tc>
          <w:tcPr>
            <w:tcW w:w="1581" w:type="dxa"/>
            <w:vMerge w:val="restart"/>
            <w:shd w:val="clear" w:color="auto" w:fill="auto"/>
            <w:vAlign w:val="center"/>
            <w:hideMark/>
          </w:tcPr>
          <w:p w14:paraId="4FE24CCF" w14:textId="0EAF5E5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保险期间内</w:t>
            </w:r>
            <w:r w:rsidR="00C94870" w:rsidRPr="003E6AC0">
              <w:rPr>
                <w:rFonts w:ascii="微软雅黑" w:eastAsia="微软雅黑" w:hAnsi="微软雅黑" w:cs="宋体" w:hint="eastAsia"/>
                <w:b/>
                <w:bCs/>
                <w:color w:val="000000"/>
                <w:kern w:val="0"/>
                <w:szCs w:val="21"/>
              </w:rPr>
              <w:t>赔付</w:t>
            </w:r>
            <w:r w:rsidRPr="003E6AC0">
              <w:rPr>
                <w:rFonts w:ascii="微软雅黑" w:eastAsia="微软雅黑" w:hAnsi="微软雅黑" w:cs="宋体" w:hint="eastAsia"/>
                <w:b/>
                <w:bCs/>
                <w:color w:val="000000"/>
                <w:kern w:val="0"/>
                <w:szCs w:val="21"/>
              </w:rPr>
              <w:t>限额</w:t>
            </w:r>
          </w:p>
        </w:tc>
        <w:tc>
          <w:tcPr>
            <w:tcW w:w="3313" w:type="dxa"/>
            <w:shd w:val="clear" w:color="auto" w:fill="auto"/>
            <w:vAlign w:val="center"/>
            <w:hideMark/>
          </w:tcPr>
          <w:p w14:paraId="37A9914B"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一般医疗保险金</w:t>
            </w:r>
          </w:p>
        </w:tc>
        <w:tc>
          <w:tcPr>
            <w:tcW w:w="5186" w:type="dxa"/>
            <w:shd w:val="clear" w:color="auto" w:fill="auto"/>
            <w:vAlign w:val="center"/>
            <w:hideMark/>
          </w:tcPr>
          <w:p w14:paraId="7F37B9E4"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shd w:val="pct15" w:color="auto" w:fill="FFFFFF"/>
              </w:rPr>
            </w:pPr>
            <w:r w:rsidRPr="003E6AC0">
              <w:rPr>
                <w:rFonts w:ascii="微软雅黑" w:eastAsia="微软雅黑" w:hAnsi="微软雅黑" w:cs="宋体"/>
                <w:color w:val="000000"/>
                <w:kern w:val="0"/>
                <w:szCs w:val="21"/>
                <w:shd w:val="pct15" w:color="auto" w:fill="FFFFFF"/>
              </w:rPr>
              <w:t>200万</w:t>
            </w:r>
          </w:p>
        </w:tc>
      </w:tr>
      <w:tr w:rsidR="00180DA9" w:rsidRPr="003E6AC0" w14:paraId="0535BA81" w14:textId="77777777" w:rsidTr="00180DA9">
        <w:trPr>
          <w:trHeight w:val="330"/>
          <w:jc w:val="center"/>
        </w:trPr>
        <w:tc>
          <w:tcPr>
            <w:tcW w:w="1581" w:type="dxa"/>
            <w:vMerge/>
            <w:shd w:val="clear" w:color="auto" w:fill="auto"/>
            <w:vAlign w:val="center"/>
          </w:tcPr>
          <w:p w14:paraId="09637F2C"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p>
        </w:tc>
        <w:tc>
          <w:tcPr>
            <w:tcW w:w="3313" w:type="dxa"/>
            <w:shd w:val="clear" w:color="auto" w:fill="auto"/>
            <w:vAlign w:val="center"/>
          </w:tcPr>
          <w:p w14:paraId="49126432"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特定疾病医疗保险金（120种）</w:t>
            </w:r>
          </w:p>
        </w:tc>
        <w:tc>
          <w:tcPr>
            <w:tcW w:w="5186" w:type="dxa"/>
            <w:shd w:val="clear" w:color="auto" w:fill="auto"/>
            <w:vAlign w:val="center"/>
          </w:tcPr>
          <w:p w14:paraId="619AA841"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shd w:val="pct15" w:color="auto" w:fill="FFFFFF"/>
              </w:rPr>
            </w:pPr>
            <w:r w:rsidRPr="003E6AC0">
              <w:rPr>
                <w:rFonts w:ascii="微软雅黑" w:eastAsia="微软雅黑" w:hAnsi="微软雅黑" w:cs="宋体"/>
                <w:color w:val="000000"/>
                <w:kern w:val="0"/>
                <w:szCs w:val="21"/>
                <w:shd w:val="pct15" w:color="auto" w:fill="FFFFFF"/>
              </w:rPr>
              <w:t>200万</w:t>
            </w:r>
          </w:p>
        </w:tc>
      </w:tr>
      <w:tr w:rsidR="00180DA9" w:rsidRPr="003E6AC0" w14:paraId="58051237" w14:textId="77777777" w:rsidTr="00180DA9">
        <w:trPr>
          <w:trHeight w:val="330"/>
          <w:jc w:val="center"/>
        </w:trPr>
        <w:tc>
          <w:tcPr>
            <w:tcW w:w="4894" w:type="dxa"/>
            <w:gridSpan w:val="2"/>
            <w:shd w:val="clear" w:color="auto" w:fill="auto"/>
            <w:vAlign w:val="center"/>
            <w:hideMark/>
          </w:tcPr>
          <w:p w14:paraId="7940A81F" w14:textId="698B3768"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保险</w:t>
            </w:r>
            <w:r w:rsidR="00C94870" w:rsidRPr="003E6AC0">
              <w:rPr>
                <w:rFonts w:ascii="微软雅黑" w:eastAsia="微软雅黑" w:hAnsi="微软雅黑" w:cs="宋体" w:hint="eastAsia"/>
                <w:b/>
                <w:bCs/>
                <w:color w:val="000000"/>
                <w:kern w:val="0"/>
                <w:szCs w:val="21"/>
              </w:rPr>
              <w:t>期间</w:t>
            </w:r>
          </w:p>
        </w:tc>
        <w:tc>
          <w:tcPr>
            <w:tcW w:w="5186" w:type="dxa"/>
            <w:shd w:val="clear" w:color="auto" w:fill="auto"/>
            <w:vAlign w:val="center"/>
            <w:hideMark/>
          </w:tcPr>
          <w:p w14:paraId="407EB57B" w14:textId="5688231D" w:rsidR="00180DA9" w:rsidRPr="003E6AC0" w:rsidRDefault="00180DA9" w:rsidP="00180DA9">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1年</w:t>
            </w:r>
          </w:p>
        </w:tc>
      </w:tr>
      <w:tr w:rsidR="00180DA9" w:rsidRPr="003E6AC0" w14:paraId="5038585A" w14:textId="77777777" w:rsidTr="00180DA9">
        <w:trPr>
          <w:trHeight w:val="330"/>
          <w:jc w:val="center"/>
        </w:trPr>
        <w:tc>
          <w:tcPr>
            <w:tcW w:w="4894" w:type="dxa"/>
            <w:gridSpan w:val="2"/>
            <w:shd w:val="clear" w:color="auto" w:fill="auto"/>
            <w:vAlign w:val="center"/>
          </w:tcPr>
          <w:p w14:paraId="30E9D6EB" w14:textId="528BA4B6"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保证续保期间</w:t>
            </w:r>
          </w:p>
        </w:tc>
        <w:tc>
          <w:tcPr>
            <w:tcW w:w="5186" w:type="dxa"/>
            <w:shd w:val="clear" w:color="auto" w:fill="auto"/>
            <w:vAlign w:val="center"/>
          </w:tcPr>
          <w:p w14:paraId="15E6BEF4" w14:textId="342590B8"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20年</w:t>
            </w:r>
          </w:p>
        </w:tc>
      </w:tr>
      <w:tr w:rsidR="00180DA9" w:rsidRPr="003E6AC0" w14:paraId="1DBD72BE" w14:textId="77777777" w:rsidTr="00180DA9">
        <w:trPr>
          <w:trHeight w:val="330"/>
          <w:jc w:val="center"/>
        </w:trPr>
        <w:tc>
          <w:tcPr>
            <w:tcW w:w="4894" w:type="dxa"/>
            <w:gridSpan w:val="2"/>
            <w:shd w:val="clear" w:color="auto" w:fill="auto"/>
            <w:vAlign w:val="center"/>
            <w:hideMark/>
          </w:tcPr>
          <w:p w14:paraId="55989C59"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投保年龄</w:t>
            </w:r>
          </w:p>
        </w:tc>
        <w:tc>
          <w:tcPr>
            <w:tcW w:w="5186" w:type="dxa"/>
            <w:shd w:val="clear" w:color="auto" w:fill="auto"/>
            <w:vAlign w:val="center"/>
            <w:hideMark/>
          </w:tcPr>
          <w:p w14:paraId="5AB2F066"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0-</w:t>
            </w:r>
            <w:r w:rsidRPr="003E6AC0">
              <w:rPr>
                <w:rFonts w:ascii="微软雅黑" w:eastAsia="微软雅黑" w:hAnsi="微软雅黑" w:cs="宋体"/>
                <w:color w:val="000000"/>
                <w:kern w:val="0"/>
                <w:szCs w:val="21"/>
              </w:rPr>
              <w:t>55</w:t>
            </w:r>
            <w:r w:rsidRPr="003E6AC0">
              <w:rPr>
                <w:rFonts w:ascii="微软雅黑" w:eastAsia="微软雅黑" w:hAnsi="微软雅黑" w:cs="宋体" w:hint="eastAsia"/>
                <w:color w:val="000000"/>
                <w:kern w:val="0"/>
                <w:szCs w:val="21"/>
              </w:rPr>
              <w:t>周岁</w:t>
            </w:r>
          </w:p>
        </w:tc>
      </w:tr>
      <w:tr w:rsidR="00180DA9" w:rsidRPr="003E6AC0" w14:paraId="5C12E83F" w14:textId="77777777" w:rsidTr="00180DA9">
        <w:trPr>
          <w:trHeight w:val="330"/>
          <w:jc w:val="center"/>
        </w:trPr>
        <w:tc>
          <w:tcPr>
            <w:tcW w:w="4894" w:type="dxa"/>
            <w:gridSpan w:val="2"/>
            <w:shd w:val="clear" w:color="auto" w:fill="auto"/>
            <w:vAlign w:val="center"/>
            <w:hideMark/>
          </w:tcPr>
          <w:p w14:paraId="07E795E7"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犹豫期</w:t>
            </w:r>
          </w:p>
        </w:tc>
        <w:tc>
          <w:tcPr>
            <w:tcW w:w="5186" w:type="dxa"/>
            <w:shd w:val="clear" w:color="auto" w:fill="auto"/>
            <w:vAlign w:val="center"/>
            <w:hideMark/>
          </w:tcPr>
          <w:p w14:paraId="5A6E7F35"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15天</w:t>
            </w:r>
          </w:p>
        </w:tc>
      </w:tr>
      <w:tr w:rsidR="00180DA9" w:rsidRPr="003E6AC0" w14:paraId="49163241" w14:textId="77777777" w:rsidTr="00180DA9">
        <w:trPr>
          <w:trHeight w:val="330"/>
          <w:jc w:val="center"/>
        </w:trPr>
        <w:tc>
          <w:tcPr>
            <w:tcW w:w="4894" w:type="dxa"/>
            <w:gridSpan w:val="2"/>
            <w:shd w:val="clear" w:color="auto" w:fill="auto"/>
            <w:vAlign w:val="center"/>
            <w:hideMark/>
          </w:tcPr>
          <w:p w14:paraId="5C64AA7A"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保障区域</w:t>
            </w:r>
          </w:p>
        </w:tc>
        <w:tc>
          <w:tcPr>
            <w:tcW w:w="5186" w:type="dxa"/>
            <w:shd w:val="clear" w:color="auto" w:fill="auto"/>
            <w:vAlign w:val="center"/>
            <w:hideMark/>
          </w:tcPr>
          <w:p w14:paraId="1CECF240"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中国大陆（</w:t>
            </w:r>
            <w:r w:rsidRPr="003E6AC0">
              <w:rPr>
                <w:rFonts w:ascii="微软雅黑" w:eastAsia="微软雅黑" w:hAnsi="微软雅黑" w:cs="宋体" w:hint="eastAsia"/>
                <w:color w:val="000000"/>
                <w:kern w:val="0"/>
                <w:szCs w:val="21"/>
                <w:shd w:val="pct15" w:color="auto" w:fill="FFFFFF"/>
              </w:rPr>
              <w:t>不含港澳台</w:t>
            </w:r>
            <w:r w:rsidRPr="003E6AC0">
              <w:rPr>
                <w:rFonts w:ascii="微软雅黑" w:eastAsia="微软雅黑" w:hAnsi="微软雅黑" w:cs="宋体" w:hint="eastAsia"/>
                <w:color w:val="000000"/>
                <w:kern w:val="0"/>
                <w:szCs w:val="21"/>
              </w:rPr>
              <w:t>）</w:t>
            </w:r>
          </w:p>
        </w:tc>
      </w:tr>
      <w:tr w:rsidR="00180DA9" w:rsidRPr="003E6AC0" w14:paraId="5D453C8A" w14:textId="77777777" w:rsidTr="00180DA9">
        <w:trPr>
          <w:trHeight w:val="330"/>
          <w:jc w:val="center"/>
        </w:trPr>
        <w:tc>
          <w:tcPr>
            <w:tcW w:w="4894" w:type="dxa"/>
            <w:gridSpan w:val="2"/>
            <w:shd w:val="clear" w:color="auto" w:fill="auto"/>
            <w:vAlign w:val="center"/>
            <w:hideMark/>
          </w:tcPr>
          <w:p w14:paraId="7392B982"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医院范围</w:t>
            </w:r>
          </w:p>
        </w:tc>
        <w:tc>
          <w:tcPr>
            <w:tcW w:w="5186" w:type="dxa"/>
            <w:shd w:val="clear" w:color="auto" w:fill="auto"/>
            <w:vAlign w:val="center"/>
            <w:hideMark/>
          </w:tcPr>
          <w:p w14:paraId="5EE39E85"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二级以上（含二级）公立医院普通部</w:t>
            </w:r>
          </w:p>
        </w:tc>
      </w:tr>
      <w:tr w:rsidR="00180DA9" w:rsidRPr="003E6AC0" w14:paraId="18CA8951" w14:textId="77777777" w:rsidTr="00180DA9">
        <w:trPr>
          <w:trHeight w:val="330"/>
          <w:jc w:val="center"/>
        </w:trPr>
        <w:tc>
          <w:tcPr>
            <w:tcW w:w="4894" w:type="dxa"/>
            <w:gridSpan w:val="2"/>
            <w:shd w:val="clear" w:color="auto" w:fill="auto"/>
            <w:vAlign w:val="center"/>
            <w:hideMark/>
          </w:tcPr>
          <w:p w14:paraId="44306D5F"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年免赔额</w:t>
            </w:r>
          </w:p>
        </w:tc>
        <w:tc>
          <w:tcPr>
            <w:tcW w:w="5186" w:type="dxa"/>
            <w:shd w:val="clear" w:color="auto" w:fill="auto"/>
            <w:vAlign w:val="center"/>
            <w:hideMark/>
          </w:tcPr>
          <w:p w14:paraId="10E0BD4A"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color w:val="000000"/>
                <w:kern w:val="0"/>
                <w:szCs w:val="21"/>
                <w:shd w:val="pct15" w:color="auto" w:fill="FFFFFF"/>
              </w:rPr>
              <w:t>1万</w:t>
            </w:r>
          </w:p>
        </w:tc>
      </w:tr>
      <w:tr w:rsidR="00180DA9" w:rsidRPr="003E6AC0" w14:paraId="276D27CF" w14:textId="77777777" w:rsidTr="00180DA9">
        <w:trPr>
          <w:trHeight w:val="330"/>
          <w:jc w:val="center"/>
        </w:trPr>
        <w:tc>
          <w:tcPr>
            <w:tcW w:w="4894" w:type="dxa"/>
            <w:gridSpan w:val="2"/>
            <w:shd w:val="clear" w:color="auto" w:fill="auto"/>
            <w:vAlign w:val="center"/>
            <w:hideMark/>
          </w:tcPr>
          <w:p w14:paraId="2D029C34"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Cs w:val="21"/>
              </w:rPr>
              <w:t>等待期</w:t>
            </w:r>
          </w:p>
        </w:tc>
        <w:tc>
          <w:tcPr>
            <w:tcW w:w="5186" w:type="dxa"/>
            <w:shd w:val="clear" w:color="auto" w:fill="auto"/>
            <w:vAlign w:val="center"/>
            <w:hideMark/>
          </w:tcPr>
          <w:p w14:paraId="582F3E12" w14:textId="37972889"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color w:val="000000"/>
                <w:kern w:val="0"/>
                <w:szCs w:val="21"/>
                <w:shd w:val="pct15" w:color="auto" w:fill="FFFFFF"/>
              </w:rPr>
              <w:t>90天</w:t>
            </w:r>
          </w:p>
        </w:tc>
      </w:tr>
      <w:tr w:rsidR="00180DA9" w:rsidRPr="003E6AC0" w14:paraId="2F15F26C" w14:textId="77777777" w:rsidTr="00180DA9">
        <w:trPr>
          <w:trHeight w:val="330"/>
          <w:jc w:val="center"/>
        </w:trPr>
        <w:tc>
          <w:tcPr>
            <w:tcW w:w="1581" w:type="dxa"/>
            <w:vMerge w:val="restart"/>
            <w:shd w:val="clear" w:color="auto" w:fill="auto"/>
            <w:vAlign w:val="center"/>
            <w:hideMark/>
          </w:tcPr>
          <w:p w14:paraId="219CFFED" w14:textId="77777777" w:rsidR="00180DA9" w:rsidRPr="003E6AC0" w:rsidRDefault="00180DA9" w:rsidP="00C94870">
            <w:pPr>
              <w:widowControl/>
              <w:adjustRightInd w:val="0"/>
              <w:snapToGrid w:val="0"/>
              <w:jc w:val="center"/>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 w:val="18"/>
                <w:szCs w:val="18"/>
              </w:rPr>
              <w:t>一般医疗保险金</w:t>
            </w:r>
          </w:p>
        </w:tc>
        <w:tc>
          <w:tcPr>
            <w:tcW w:w="3313" w:type="dxa"/>
            <w:shd w:val="clear" w:color="auto" w:fill="auto"/>
            <w:vAlign w:val="center"/>
            <w:hideMark/>
          </w:tcPr>
          <w:p w14:paraId="1F12E4C4"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 w:val="18"/>
                <w:szCs w:val="18"/>
              </w:rPr>
              <w:t>住院医疗保险金</w:t>
            </w:r>
          </w:p>
        </w:tc>
        <w:tc>
          <w:tcPr>
            <w:tcW w:w="5186" w:type="dxa"/>
            <w:vMerge w:val="restart"/>
            <w:shd w:val="clear" w:color="auto" w:fill="auto"/>
            <w:vAlign w:val="center"/>
            <w:hideMark/>
          </w:tcPr>
          <w:p w14:paraId="32DEF97D" w14:textId="3CF6133B"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100%赔付（</w:t>
            </w:r>
            <w:r w:rsidR="002576CC" w:rsidRPr="003E6AC0">
              <w:rPr>
                <w:rFonts w:ascii="微软雅黑" w:eastAsia="微软雅黑" w:hAnsi="微软雅黑" w:cs="宋体" w:hint="eastAsia"/>
                <w:color w:val="000000"/>
                <w:kern w:val="0"/>
                <w:szCs w:val="21"/>
                <w:shd w:val="pct15" w:color="auto" w:fill="FFFFFF"/>
              </w:rPr>
              <w:t>基本医疗保险</w:t>
            </w:r>
            <w:r w:rsidRPr="003E6AC0">
              <w:rPr>
                <w:rFonts w:ascii="微软雅黑" w:eastAsia="微软雅黑" w:hAnsi="微软雅黑" w:cs="宋体" w:hint="eastAsia"/>
                <w:color w:val="000000"/>
                <w:kern w:val="0"/>
                <w:szCs w:val="21"/>
                <w:shd w:val="pct15" w:color="auto" w:fill="FFFFFF"/>
              </w:rPr>
              <w:t>罚则</w:t>
            </w:r>
            <w:r w:rsidRPr="003E6AC0">
              <w:rPr>
                <w:rFonts w:ascii="微软雅黑" w:eastAsia="微软雅黑" w:hAnsi="微软雅黑" w:cs="宋体"/>
                <w:color w:val="000000"/>
                <w:kern w:val="0"/>
                <w:szCs w:val="21"/>
                <w:shd w:val="pct15" w:color="auto" w:fill="FFFFFF"/>
              </w:rPr>
              <w:t>60%</w:t>
            </w:r>
            <w:r w:rsidRPr="003E6AC0">
              <w:rPr>
                <w:rFonts w:ascii="微软雅黑" w:eastAsia="微软雅黑" w:hAnsi="微软雅黑" w:cs="宋体" w:hint="eastAsia"/>
                <w:color w:val="000000"/>
                <w:kern w:val="0"/>
                <w:szCs w:val="21"/>
              </w:rPr>
              <w:t>）</w:t>
            </w:r>
          </w:p>
        </w:tc>
      </w:tr>
      <w:tr w:rsidR="00180DA9" w:rsidRPr="003E6AC0" w14:paraId="1BA9C58E" w14:textId="77777777" w:rsidTr="00180DA9">
        <w:trPr>
          <w:trHeight w:val="330"/>
          <w:jc w:val="center"/>
        </w:trPr>
        <w:tc>
          <w:tcPr>
            <w:tcW w:w="1581" w:type="dxa"/>
            <w:vMerge/>
            <w:vAlign w:val="center"/>
            <w:hideMark/>
          </w:tcPr>
          <w:p w14:paraId="7801F40B" w14:textId="77777777" w:rsidR="00180DA9" w:rsidRPr="003E6AC0" w:rsidRDefault="00180DA9" w:rsidP="00C94870">
            <w:pPr>
              <w:widowControl/>
              <w:adjustRightInd w:val="0"/>
              <w:snapToGrid w:val="0"/>
              <w:jc w:val="left"/>
              <w:rPr>
                <w:rFonts w:ascii="微软雅黑" w:eastAsia="微软雅黑" w:hAnsi="微软雅黑" w:cs="宋体"/>
                <w:b/>
                <w:bCs/>
                <w:color w:val="000000"/>
                <w:kern w:val="0"/>
                <w:szCs w:val="21"/>
              </w:rPr>
            </w:pPr>
          </w:p>
        </w:tc>
        <w:tc>
          <w:tcPr>
            <w:tcW w:w="3313" w:type="dxa"/>
            <w:shd w:val="clear" w:color="auto" w:fill="auto"/>
            <w:vAlign w:val="center"/>
            <w:hideMark/>
          </w:tcPr>
          <w:p w14:paraId="7DFC4FE4"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 w:val="18"/>
                <w:szCs w:val="18"/>
              </w:rPr>
              <w:t>住院前后门急诊（</w:t>
            </w:r>
            <w:r w:rsidRPr="003E6AC0">
              <w:rPr>
                <w:rFonts w:ascii="微软雅黑" w:eastAsia="微软雅黑" w:hAnsi="微软雅黑" w:cs="宋体" w:hint="eastAsia"/>
                <w:color w:val="000000"/>
                <w:kern w:val="0"/>
                <w:sz w:val="18"/>
                <w:szCs w:val="18"/>
                <w:shd w:val="pct15" w:color="auto" w:fill="FFFFFF"/>
              </w:rPr>
              <w:t>前后</w:t>
            </w:r>
            <w:r w:rsidRPr="003E6AC0">
              <w:rPr>
                <w:rFonts w:ascii="微软雅黑" w:eastAsia="微软雅黑" w:hAnsi="微软雅黑" w:cs="宋体"/>
                <w:color w:val="000000"/>
                <w:kern w:val="0"/>
                <w:sz w:val="18"/>
                <w:szCs w:val="18"/>
                <w:shd w:val="pct15" w:color="auto" w:fill="FFFFFF"/>
              </w:rPr>
              <w:t>30天</w:t>
            </w:r>
            <w:r w:rsidRPr="003E6AC0">
              <w:rPr>
                <w:rFonts w:ascii="微软雅黑" w:eastAsia="微软雅黑" w:hAnsi="微软雅黑" w:cs="宋体" w:hint="eastAsia"/>
                <w:color w:val="000000"/>
                <w:kern w:val="0"/>
                <w:sz w:val="18"/>
                <w:szCs w:val="18"/>
              </w:rPr>
              <w:t>）</w:t>
            </w:r>
          </w:p>
        </w:tc>
        <w:tc>
          <w:tcPr>
            <w:tcW w:w="5186" w:type="dxa"/>
            <w:vMerge/>
            <w:vAlign w:val="center"/>
            <w:hideMark/>
          </w:tcPr>
          <w:p w14:paraId="5391CE72"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p>
        </w:tc>
      </w:tr>
      <w:tr w:rsidR="00180DA9" w:rsidRPr="003E6AC0" w14:paraId="7F6EDD3D" w14:textId="77777777" w:rsidTr="00180DA9">
        <w:trPr>
          <w:trHeight w:val="330"/>
          <w:jc w:val="center"/>
        </w:trPr>
        <w:tc>
          <w:tcPr>
            <w:tcW w:w="1581" w:type="dxa"/>
            <w:vMerge/>
            <w:vAlign w:val="center"/>
          </w:tcPr>
          <w:p w14:paraId="5B0C9FC4" w14:textId="77777777" w:rsidR="00180DA9" w:rsidRPr="003E6AC0" w:rsidRDefault="00180DA9" w:rsidP="00C94870">
            <w:pPr>
              <w:widowControl/>
              <w:adjustRightInd w:val="0"/>
              <w:snapToGrid w:val="0"/>
              <w:jc w:val="left"/>
              <w:rPr>
                <w:rFonts w:ascii="微软雅黑" w:eastAsia="微软雅黑" w:hAnsi="微软雅黑" w:cs="宋体"/>
                <w:b/>
                <w:bCs/>
                <w:color w:val="000000"/>
                <w:kern w:val="0"/>
                <w:szCs w:val="21"/>
              </w:rPr>
            </w:pPr>
          </w:p>
        </w:tc>
        <w:tc>
          <w:tcPr>
            <w:tcW w:w="3313" w:type="dxa"/>
            <w:shd w:val="clear" w:color="auto" w:fill="auto"/>
            <w:vAlign w:val="center"/>
          </w:tcPr>
          <w:p w14:paraId="0E5A117A" w14:textId="5D411FFD"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 w:val="18"/>
                <w:szCs w:val="18"/>
              </w:rPr>
              <w:t>指定门诊</w:t>
            </w:r>
            <w:r w:rsidR="00D115E3" w:rsidRPr="003E6AC0">
              <w:rPr>
                <w:rFonts w:ascii="微软雅黑" w:eastAsia="微软雅黑" w:hAnsi="微软雅黑" w:cs="宋体" w:hint="eastAsia"/>
                <w:color w:val="000000"/>
                <w:kern w:val="0"/>
                <w:sz w:val="18"/>
                <w:szCs w:val="18"/>
              </w:rPr>
              <w:t>急诊</w:t>
            </w:r>
            <w:r w:rsidRPr="003E6AC0">
              <w:rPr>
                <w:rFonts w:ascii="微软雅黑" w:eastAsia="微软雅黑" w:hAnsi="微软雅黑" w:cs="宋体" w:hint="eastAsia"/>
                <w:color w:val="000000"/>
                <w:kern w:val="0"/>
                <w:sz w:val="18"/>
                <w:szCs w:val="18"/>
              </w:rPr>
              <w:t>医疗保险金</w:t>
            </w:r>
          </w:p>
        </w:tc>
        <w:tc>
          <w:tcPr>
            <w:tcW w:w="5186" w:type="dxa"/>
            <w:vMerge/>
            <w:vAlign w:val="center"/>
          </w:tcPr>
          <w:p w14:paraId="305D1EAF"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p>
        </w:tc>
      </w:tr>
      <w:tr w:rsidR="00180DA9" w:rsidRPr="003E6AC0" w14:paraId="42D81547" w14:textId="77777777" w:rsidTr="00180DA9">
        <w:trPr>
          <w:trHeight w:val="330"/>
          <w:jc w:val="center"/>
        </w:trPr>
        <w:tc>
          <w:tcPr>
            <w:tcW w:w="1581" w:type="dxa"/>
            <w:vMerge w:val="restart"/>
            <w:vAlign w:val="center"/>
          </w:tcPr>
          <w:p w14:paraId="5B2A59CE" w14:textId="77777777" w:rsidR="00180DA9" w:rsidRPr="003E6AC0" w:rsidRDefault="00180DA9" w:rsidP="00C94870">
            <w:pPr>
              <w:widowControl/>
              <w:adjustRightInd w:val="0"/>
              <w:snapToGrid w:val="0"/>
              <w:jc w:val="left"/>
              <w:rPr>
                <w:rFonts w:ascii="微软雅黑" w:eastAsia="微软雅黑" w:hAnsi="微软雅黑" w:cs="宋体"/>
                <w:b/>
                <w:bCs/>
                <w:color w:val="000000"/>
                <w:kern w:val="0"/>
                <w:szCs w:val="21"/>
              </w:rPr>
            </w:pPr>
            <w:r w:rsidRPr="003E6AC0">
              <w:rPr>
                <w:rFonts w:ascii="微软雅黑" w:eastAsia="微软雅黑" w:hAnsi="微软雅黑" w:cs="宋体" w:hint="eastAsia"/>
                <w:b/>
                <w:bCs/>
                <w:color w:val="000000"/>
                <w:kern w:val="0"/>
                <w:sz w:val="18"/>
                <w:szCs w:val="18"/>
              </w:rPr>
              <w:t>特定疾病医疗保险金</w:t>
            </w:r>
          </w:p>
        </w:tc>
        <w:tc>
          <w:tcPr>
            <w:tcW w:w="3313" w:type="dxa"/>
            <w:shd w:val="clear" w:color="auto" w:fill="auto"/>
            <w:vAlign w:val="center"/>
          </w:tcPr>
          <w:p w14:paraId="02C41C5D"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 w:val="18"/>
                <w:szCs w:val="18"/>
              </w:rPr>
              <w:t>住院医疗保险金</w:t>
            </w:r>
          </w:p>
        </w:tc>
        <w:tc>
          <w:tcPr>
            <w:tcW w:w="5186" w:type="dxa"/>
            <w:vMerge w:val="restart"/>
            <w:vAlign w:val="center"/>
          </w:tcPr>
          <w:p w14:paraId="3880DE2C" w14:textId="2CB382E3"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Cs w:val="21"/>
              </w:rPr>
              <w:t>100%赔付（</w:t>
            </w:r>
            <w:r w:rsidR="002576CC" w:rsidRPr="003E6AC0">
              <w:rPr>
                <w:rFonts w:ascii="微软雅黑" w:eastAsia="微软雅黑" w:hAnsi="微软雅黑" w:cs="宋体" w:hint="eastAsia"/>
                <w:color w:val="000000"/>
                <w:kern w:val="0"/>
                <w:szCs w:val="21"/>
                <w:shd w:val="pct15" w:color="auto" w:fill="FFFFFF"/>
              </w:rPr>
              <w:t>基本医疗保险</w:t>
            </w:r>
            <w:r w:rsidRPr="003E6AC0">
              <w:rPr>
                <w:rFonts w:ascii="微软雅黑" w:eastAsia="微软雅黑" w:hAnsi="微软雅黑" w:cs="宋体" w:hint="eastAsia"/>
                <w:color w:val="000000"/>
                <w:kern w:val="0"/>
                <w:szCs w:val="21"/>
                <w:shd w:val="pct15" w:color="auto" w:fill="FFFFFF"/>
              </w:rPr>
              <w:t>罚则</w:t>
            </w:r>
            <w:r w:rsidRPr="003E6AC0">
              <w:rPr>
                <w:rFonts w:ascii="微软雅黑" w:eastAsia="微软雅黑" w:hAnsi="微软雅黑" w:cs="宋体"/>
                <w:color w:val="000000"/>
                <w:kern w:val="0"/>
                <w:szCs w:val="21"/>
                <w:shd w:val="pct15" w:color="auto" w:fill="FFFFFF"/>
              </w:rPr>
              <w:t>60%</w:t>
            </w:r>
            <w:r w:rsidRPr="003E6AC0">
              <w:rPr>
                <w:rFonts w:ascii="微软雅黑" w:eastAsia="微软雅黑" w:hAnsi="微软雅黑" w:cs="宋体" w:hint="eastAsia"/>
                <w:color w:val="000000"/>
                <w:kern w:val="0"/>
                <w:szCs w:val="21"/>
              </w:rPr>
              <w:t>）</w:t>
            </w:r>
          </w:p>
        </w:tc>
      </w:tr>
      <w:tr w:rsidR="00180DA9" w:rsidRPr="003E6AC0" w14:paraId="6362FA67" w14:textId="77777777" w:rsidTr="00180DA9">
        <w:trPr>
          <w:trHeight w:val="330"/>
          <w:jc w:val="center"/>
        </w:trPr>
        <w:tc>
          <w:tcPr>
            <w:tcW w:w="1581" w:type="dxa"/>
            <w:vMerge/>
            <w:vAlign w:val="center"/>
          </w:tcPr>
          <w:p w14:paraId="76B526B9" w14:textId="77777777" w:rsidR="00180DA9" w:rsidRPr="003E6AC0" w:rsidRDefault="00180DA9" w:rsidP="00C94870">
            <w:pPr>
              <w:widowControl/>
              <w:adjustRightInd w:val="0"/>
              <w:snapToGrid w:val="0"/>
              <w:jc w:val="left"/>
              <w:rPr>
                <w:rFonts w:ascii="微软雅黑" w:eastAsia="微软雅黑" w:hAnsi="微软雅黑" w:cs="宋体"/>
                <w:b/>
                <w:bCs/>
                <w:color w:val="000000"/>
                <w:kern w:val="0"/>
                <w:szCs w:val="21"/>
              </w:rPr>
            </w:pPr>
          </w:p>
        </w:tc>
        <w:tc>
          <w:tcPr>
            <w:tcW w:w="3313" w:type="dxa"/>
            <w:shd w:val="clear" w:color="auto" w:fill="auto"/>
            <w:vAlign w:val="center"/>
          </w:tcPr>
          <w:p w14:paraId="1E9B708F" w14:textId="77777777"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 w:val="18"/>
                <w:szCs w:val="18"/>
              </w:rPr>
              <w:t>住院前后门急诊（</w:t>
            </w:r>
            <w:r w:rsidRPr="003E6AC0">
              <w:rPr>
                <w:rFonts w:ascii="微软雅黑" w:eastAsia="微软雅黑" w:hAnsi="微软雅黑" w:cs="宋体" w:hint="eastAsia"/>
                <w:color w:val="000000"/>
                <w:kern w:val="0"/>
                <w:sz w:val="18"/>
                <w:szCs w:val="18"/>
                <w:shd w:val="pct15" w:color="auto" w:fill="FFFFFF"/>
              </w:rPr>
              <w:t>前后</w:t>
            </w:r>
            <w:r w:rsidRPr="003E6AC0">
              <w:rPr>
                <w:rFonts w:ascii="微软雅黑" w:eastAsia="微软雅黑" w:hAnsi="微软雅黑" w:cs="宋体"/>
                <w:color w:val="000000"/>
                <w:kern w:val="0"/>
                <w:sz w:val="18"/>
                <w:szCs w:val="18"/>
                <w:shd w:val="pct15" w:color="auto" w:fill="FFFFFF"/>
              </w:rPr>
              <w:t>30天</w:t>
            </w:r>
            <w:r w:rsidRPr="003E6AC0">
              <w:rPr>
                <w:rFonts w:ascii="微软雅黑" w:eastAsia="微软雅黑" w:hAnsi="微软雅黑" w:cs="宋体" w:hint="eastAsia"/>
                <w:color w:val="000000"/>
                <w:kern w:val="0"/>
                <w:sz w:val="18"/>
                <w:szCs w:val="18"/>
              </w:rPr>
              <w:t>）</w:t>
            </w:r>
          </w:p>
        </w:tc>
        <w:tc>
          <w:tcPr>
            <w:tcW w:w="5186" w:type="dxa"/>
            <w:vMerge/>
            <w:vAlign w:val="center"/>
          </w:tcPr>
          <w:p w14:paraId="4C39E069" w14:textId="77777777" w:rsidR="00180DA9" w:rsidRPr="003E6AC0" w:rsidRDefault="00180DA9" w:rsidP="00C94870">
            <w:pPr>
              <w:widowControl/>
              <w:adjustRightInd w:val="0"/>
              <w:snapToGrid w:val="0"/>
              <w:jc w:val="left"/>
              <w:rPr>
                <w:rFonts w:ascii="微软雅黑" w:eastAsia="微软雅黑" w:hAnsi="微软雅黑" w:cs="宋体"/>
                <w:color w:val="000000"/>
                <w:kern w:val="0"/>
                <w:szCs w:val="21"/>
              </w:rPr>
            </w:pPr>
          </w:p>
        </w:tc>
      </w:tr>
      <w:tr w:rsidR="00180DA9" w:rsidRPr="003E6AC0" w14:paraId="79A92833" w14:textId="77777777" w:rsidTr="00180DA9">
        <w:trPr>
          <w:trHeight w:val="330"/>
          <w:jc w:val="center"/>
        </w:trPr>
        <w:tc>
          <w:tcPr>
            <w:tcW w:w="1581" w:type="dxa"/>
            <w:vMerge/>
            <w:vAlign w:val="center"/>
          </w:tcPr>
          <w:p w14:paraId="672D2E96" w14:textId="77777777" w:rsidR="00180DA9" w:rsidRPr="003E6AC0" w:rsidRDefault="00180DA9" w:rsidP="00C94870">
            <w:pPr>
              <w:widowControl/>
              <w:adjustRightInd w:val="0"/>
              <w:snapToGrid w:val="0"/>
              <w:jc w:val="left"/>
              <w:rPr>
                <w:rFonts w:ascii="微软雅黑" w:eastAsia="微软雅黑" w:hAnsi="微软雅黑" w:cs="宋体"/>
                <w:b/>
                <w:bCs/>
                <w:color w:val="000000"/>
                <w:kern w:val="0"/>
                <w:szCs w:val="21"/>
              </w:rPr>
            </w:pPr>
          </w:p>
        </w:tc>
        <w:tc>
          <w:tcPr>
            <w:tcW w:w="3313" w:type="dxa"/>
            <w:shd w:val="clear" w:color="auto" w:fill="auto"/>
            <w:vAlign w:val="center"/>
          </w:tcPr>
          <w:p w14:paraId="4B612348" w14:textId="26751FED" w:rsidR="00180DA9" w:rsidRPr="003E6AC0" w:rsidRDefault="00180DA9" w:rsidP="00C94870">
            <w:pPr>
              <w:widowControl/>
              <w:adjustRightInd w:val="0"/>
              <w:snapToGrid w:val="0"/>
              <w:jc w:val="center"/>
              <w:rPr>
                <w:rFonts w:ascii="微软雅黑" w:eastAsia="微软雅黑" w:hAnsi="微软雅黑" w:cs="宋体"/>
                <w:color w:val="000000"/>
                <w:kern w:val="0"/>
                <w:szCs w:val="21"/>
              </w:rPr>
            </w:pPr>
            <w:r w:rsidRPr="003E6AC0">
              <w:rPr>
                <w:rFonts w:ascii="微软雅黑" w:eastAsia="微软雅黑" w:hAnsi="微软雅黑" w:cs="宋体" w:hint="eastAsia"/>
                <w:color w:val="000000"/>
                <w:kern w:val="0"/>
                <w:sz w:val="18"/>
                <w:szCs w:val="18"/>
              </w:rPr>
              <w:t>指定门诊</w:t>
            </w:r>
            <w:r w:rsidR="00D115E3" w:rsidRPr="003E6AC0">
              <w:rPr>
                <w:rFonts w:ascii="微软雅黑" w:eastAsia="微软雅黑" w:hAnsi="微软雅黑" w:cs="宋体" w:hint="eastAsia"/>
                <w:color w:val="000000"/>
                <w:kern w:val="0"/>
                <w:sz w:val="18"/>
                <w:szCs w:val="18"/>
              </w:rPr>
              <w:t>急诊</w:t>
            </w:r>
            <w:r w:rsidRPr="003E6AC0">
              <w:rPr>
                <w:rFonts w:ascii="微软雅黑" w:eastAsia="微软雅黑" w:hAnsi="微软雅黑" w:cs="宋体" w:hint="eastAsia"/>
                <w:color w:val="000000"/>
                <w:kern w:val="0"/>
                <w:sz w:val="18"/>
                <w:szCs w:val="18"/>
              </w:rPr>
              <w:t>医疗保险金</w:t>
            </w:r>
          </w:p>
        </w:tc>
        <w:tc>
          <w:tcPr>
            <w:tcW w:w="5186" w:type="dxa"/>
            <w:vMerge/>
            <w:vAlign w:val="center"/>
          </w:tcPr>
          <w:p w14:paraId="6893657C" w14:textId="77777777" w:rsidR="00180DA9" w:rsidRPr="003E6AC0" w:rsidRDefault="00180DA9" w:rsidP="00C94870">
            <w:pPr>
              <w:widowControl/>
              <w:adjustRightInd w:val="0"/>
              <w:snapToGrid w:val="0"/>
              <w:jc w:val="left"/>
              <w:rPr>
                <w:rFonts w:ascii="微软雅黑" w:eastAsia="微软雅黑" w:hAnsi="微软雅黑" w:cs="宋体"/>
                <w:color w:val="000000"/>
                <w:kern w:val="0"/>
                <w:szCs w:val="21"/>
              </w:rPr>
            </w:pPr>
          </w:p>
        </w:tc>
      </w:tr>
    </w:tbl>
    <w:p w14:paraId="3CF549D6" w14:textId="38A60545" w:rsidR="001E0E18" w:rsidRPr="003E6AC0" w:rsidRDefault="001E0E18" w:rsidP="00F13360">
      <w:pPr>
        <w:widowControl/>
        <w:jc w:val="left"/>
        <w:rPr>
          <w:color w:val="000000" w:themeColor="text1"/>
        </w:rPr>
      </w:pPr>
    </w:p>
    <w:p w14:paraId="5424EAAD" w14:textId="77777777" w:rsidR="001E0E18" w:rsidRPr="003E6AC0" w:rsidRDefault="001E0E18">
      <w:pPr>
        <w:widowControl/>
        <w:jc w:val="left"/>
        <w:rPr>
          <w:color w:val="000000" w:themeColor="text1"/>
        </w:rPr>
      </w:pPr>
      <w:r w:rsidRPr="003E6AC0">
        <w:rPr>
          <w:color w:val="000000" w:themeColor="text1"/>
        </w:rPr>
        <w:br w:type="page"/>
      </w:r>
    </w:p>
    <w:p w14:paraId="274BDB0C" w14:textId="2CB0ADF8" w:rsidR="001E0E18" w:rsidRPr="003E6AC0" w:rsidRDefault="001E0E18" w:rsidP="001E0E18">
      <w:pPr>
        <w:autoSpaceDE w:val="0"/>
        <w:autoSpaceDN w:val="0"/>
        <w:jc w:val="center"/>
        <w:textAlignment w:val="bottom"/>
        <w:rPr>
          <w:rFonts w:asciiTheme="minorEastAsia" w:eastAsiaTheme="minorEastAsia" w:hAnsiTheme="minorEastAsia"/>
          <w:b/>
          <w:bCs/>
          <w:sz w:val="28"/>
          <w:szCs w:val="28"/>
        </w:rPr>
      </w:pPr>
      <w:r w:rsidRPr="003E6AC0">
        <w:rPr>
          <w:rFonts w:asciiTheme="minorEastAsia" w:eastAsiaTheme="minorEastAsia" w:hAnsiTheme="minorEastAsia" w:hint="eastAsia"/>
          <w:b/>
          <w:sz w:val="28"/>
          <w:szCs w:val="28"/>
        </w:rPr>
        <w:lastRenderedPageBreak/>
        <w:t>附表</w:t>
      </w:r>
      <w:r w:rsidRPr="003E6AC0">
        <w:rPr>
          <w:rFonts w:asciiTheme="minorEastAsia" w:hAnsiTheme="minorEastAsia" w:hint="eastAsia"/>
          <w:b/>
          <w:sz w:val="28"/>
          <w:szCs w:val="28"/>
        </w:rPr>
        <w:t>2</w:t>
      </w:r>
      <w:r w:rsidRPr="003E6AC0">
        <w:rPr>
          <w:rFonts w:asciiTheme="minorEastAsia" w:eastAsiaTheme="minorEastAsia" w:hAnsiTheme="minorEastAsia" w:cs="宋体" w:hint="eastAsia"/>
          <w:b/>
          <w:sz w:val="28"/>
          <w:szCs w:val="28"/>
        </w:rPr>
        <w:t>：</w:t>
      </w:r>
      <w:r w:rsidRPr="003E6AC0">
        <w:rPr>
          <w:rFonts w:asciiTheme="minorEastAsia" w:eastAsiaTheme="minorEastAsia" w:hAnsiTheme="minorEastAsia" w:hint="eastAsia"/>
          <w:b/>
          <w:bCs/>
          <w:sz w:val="28"/>
          <w:szCs w:val="28"/>
        </w:rPr>
        <w:t>平安e生保长期个人住院医疗保险（费率可调）</w:t>
      </w:r>
      <w:r w:rsidRPr="003E6AC0">
        <w:rPr>
          <w:rFonts w:asciiTheme="minorEastAsia" w:hAnsiTheme="minorEastAsia" w:hint="eastAsia"/>
          <w:b/>
          <w:bCs/>
          <w:sz w:val="28"/>
          <w:szCs w:val="28"/>
        </w:rPr>
        <w:t>特定疾病清单</w:t>
      </w:r>
    </w:p>
    <w:p w14:paraId="241F19ED" w14:textId="77777777" w:rsidR="001E0E18" w:rsidRPr="003E6AC0" w:rsidRDefault="001E0E18" w:rsidP="001E0E18"/>
    <w:tbl>
      <w:tblPr>
        <w:tblW w:w="0" w:type="auto"/>
        <w:tblLook w:val="0000" w:firstRow="0" w:lastRow="0" w:firstColumn="0" w:lastColumn="0" w:noHBand="0" w:noVBand="0"/>
      </w:tblPr>
      <w:tblGrid>
        <w:gridCol w:w="556"/>
        <w:gridCol w:w="1824"/>
        <w:gridCol w:w="7484"/>
      </w:tblGrid>
      <w:tr w:rsidR="001E0E18" w:rsidRPr="003E6AC0" w14:paraId="639B3A6C" w14:textId="77777777" w:rsidTr="000202CD">
        <w:trPr>
          <w:trHeight w:val="20"/>
        </w:trPr>
        <w:tc>
          <w:tcPr>
            <w:tcW w:w="567" w:type="dxa"/>
          </w:tcPr>
          <w:p w14:paraId="58326646" w14:textId="77777777" w:rsidR="001E0E18" w:rsidRPr="003E6AC0" w:rsidRDefault="001E0E18" w:rsidP="000202CD">
            <w:pPr>
              <w:jc w:val="left"/>
              <w:rPr>
                <w:rFonts w:ascii="宋体" w:hAnsi="宋体"/>
                <w:b/>
              </w:rPr>
            </w:pPr>
          </w:p>
        </w:tc>
        <w:tc>
          <w:tcPr>
            <w:tcW w:w="1841" w:type="dxa"/>
          </w:tcPr>
          <w:p w14:paraId="208A68B8"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1-恶性肿瘤</w:t>
            </w:r>
          </w:p>
        </w:tc>
        <w:tc>
          <w:tcPr>
            <w:tcW w:w="7672" w:type="dxa"/>
          </w:tcPr>
          <w:p w14:paraId="78E013C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r w:rsidRPr="003E6AC0">
              <w:rPr>
                <w:rFonts w:asciiTheme="majorEastAsia" w:eastAsiaTheme="majorEastAsia" w:hAnsiTheme="majorEastAsia" w:cs="宋体" w:hint="eastAsia"/>
                <w:kern w:val="0"/>
                <w:shd w:val="pct15" w:color="auto" w:fill="FFFFFF"/>
              </w:rPr>
              <w:t>。下列疾病不在保障范围内：</w:t>
            </w:r>
          </w:p>
          <w:p w14:paraId="47640805"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（1）原位癌；</w:t>
            </w:r>
          </w:p>
          <w:p w14:paraId="63948759"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（2）相当于Binet分期方案A期程度的慢性淋巴细胞白血病；</w:t>
            </w:r>
          </w:p>
          <w:p w14:paraId="541951E0"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（3）相当于Ann Arbor分期方案I期程度的何杰金氏病；</w:t>
            </w:r>
          </w:p>
          <w:p w14:paraId="6A66D178"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（4）皮肤癌</w:t>
            </w:r>
            <w:r w:rsidRPr="003E6AC0">
              <w:rPr>
                <w:rFonts w:asciiTheme="majorEastAsia" w:eastAsiaTheme="majorEastAsia" w:hAnsiTheme="majorEastAsia" w:cs="宋体" w:hint="eastAsia"/>
                <w:kern w:val="0"/>
              </w:rPr>
              <w:t>（不包括恶性黑色素瘤及已发生转移的皮肤癌）；</w:t>
            </w:r>
          </w:p>
          <w:p w14:paraId="057ED34C"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（5）TNM分期为T</w:t>
            </w:r>
            <w:r w:rsidRPr="003E6AC0">
              <w:rPr>
                <w:rFonts w:asciiTheme="majorEastAsia" w:eastAsiaTheme="majorEastAsia" w:hAnsiTheme="majorEastAsia" w:cs="宋体" w:hint="eastAsia"/>
                <w:kern w:val="0"/>
                <w:shd w:val="pct15" w:color="auto" w:fill="FFFFFF"/>
                <w:vertAlign w:val="subscript"/>
              </w:rPr>
              <w:t>1</w:t>
            </w:r>
            <w:r w:rsidRPr="003E6AC0">
              <w:rPr>
                <w:rFonts w:asciiTheme="majorEastAsia" w:eastAsiaTheme="majorEastAsia" w:hAnsiTheme="majorEastAsia" w:cs="宋体" w:hint="eastAsia"/>
                <w:kern w:val="0"/>
                <w:shd w:val="pct15" w:color="auto" w:fill="FFFFFF"/>
              </w:rPr>
              <w:t>N</w:t>
            </w:r>
            <w:r w:rsidRPr="003E6AC0">
              <w:rPr>
                <w:rFonts w:asciiTheme="majorEastAsia" w:eastAsiaTheme="majorEastAsia" w:hAnsiTheme="majorEastAsia" w:cs="宋体" w:hint="eastAsia"/>
                <w:kern w:val="0"/>
                <w:shd w:val="pct15" w:color="auto" w:fill="FFFFFF"/>
                <w:vertAlign w:val="subscript"/>
              </w:rPr>
              <w:t>0</w:t>
            </w:r>
            <w:r w:rsidRPr="003E6AC0">
              <w:rPr>
                <w:rFonts w:asciiTheme="majorEastAsia" w:eastAsiaTheme="majorEastAsia" w:hAnsiTheme="majorEastAsia" w:cs="宋体" w:hint="eastAsia"/>
                <w:kern w:val="0"/>
                <w:shd w:val="pct15" w:color="auto" w:fill="FFFFFF"/>
              </w:rPr>
              <w:t>M</w:t>
            </w:r>
            <w:r w:rsidRPr="003E6AC0">
              <w:rPr>
                <w:rFonts w:asciiTheme="majorEastAsia" w:eastAsiaTheme="majorEastAsia" w:hAnsiTheme="majorEastAsia" w:cs="宋体" w:hint="eastAsia"/>
                <w:kern w:val="0"/>
                <w:shd w:val="pct15" w:color="auto" w:fill="FFFFFF"/>
                <w:vertAlign w:val="subscript"/>
              </w:rPr>
              <w:t>0</w:t>
            </w:r>
            <w:r w:rsidRPr="003E6AC0">
              <w:rPr>
                <w:rFonts w:asciiTheme="majorEastAsia" w:eastAsiaTheme="majorEastAsia" w:hAnsiTheme="majorEastAsia" w:cs="宋体" w:hint="eastAsia"/>
                <w:kern w:val="0"/>
                <w:shd w:val="pct15" w:color="auto" w:fill="FFFFFF"/>
              </w:rPr>
              <w:t>期或更轻分期的前列腺癌；</w:t>
            </w:r>
          </w:p>
          <w:p w14:paraId="6D7CB0E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（6）感染艾滋病病毒或患艾滋病期间所患恶性肿瘤。</w:t>
            </w:r>
          </w:p>
        </w:tc>
      </w:tr>
      <w:tr w:rsidR="001E0E18" w:rsidRPr="003E6AC0" w14:paraId="5EAEB83E" w14:textId="77777777" w:rsidTr="000202CD">
        <w:trPr>
          <w:trHeight w:val="20"/>
        </w:trPr>
        <w:tc>
          <w:tcPr>
            <w:tcW w:w="567" w:type="dxa"/>
          </w:tcPr>
          <w:p w14:paraId="551D3D8A" w14:textId="77777777" w:rsidR="001E0E18" w:rsidRPr="003E6AC0" w:rsidRDefault="001E0E18" w:rsidP="000202CD">
            <w:pPr>
              <w:jc w:val="left"/>
              <w:rPr>
                <w:rFonts w:ascii="宋体" w:hAnsi="宋体"/>
                <w:b/>
              </w:rPr>
            </w:pPr>
          </w:p>
        </w:tc>
        <w:tc>
          <w:tcPr>
            <w:tcW w:w="1841" w:type="dxa"/>
          </w:tcPr>
          <w:p w14:paraId="5DCEBE15" w14:textId="77777777" w:rsidR="001E0E18" w:rsidRPr="003E6AC0" w:rsidRDefault="001E0E18" w:rsidP="000202CD">
            <w:pPr>
              <w:jc w:val="left"/>
              <w:rPr>
                <w:rFonts w:ascii="黑体" w:eastAsia="黑体" w:hAnsi="黑体"/>
                <w:b/>
              </w:rPr>
            </w:pPr>
          </w:p>
        </w:tc>
        <w:tc>
          <w:tcPr>
            <w:tcW w:w="7672" w:type="dxa"/>
          </w:tcPr>
          <w:p w14:paraId="5F5F1B7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EBD3A41" w14:textId="77777777" w:rsidTr="000202CD">
        <w:trPr>
          <w:trHeight w:val="20"/>
        </w:trPr>
        <w:tc>
          <w:tcPr>
            <w:tcW w:w="567" w:type="dxa"/>
          </w:tcPr>
          <w:p w14:paraId="6FDF0BF2" w14:textId="77777777" w:rsidR="001E0E18" w:rsidRPr="003E6AC0" w:rsidRDefault="001E0E18" w:rsidP="000202CD">
            <w:pPr>
              <w:jc w:val="left"/>
              <w:rPr>
                <w:rFonts w:ascii="宋体" w:hAnsi="宋体"/>
                <w:b/>
              </w:rPr>
            </w:pPr>
          </w:p>
        </w:tc>
        <w:tc>
          <w:tcPr>
            <w:tcW w:w="1841" w:type="dxa"/>
          </w:tcPr>
          <w:p w14:paraId="5ADA328E"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2-急性心肌梗塞</w:t>
            </w:r>
          </w:p>
        </w:tc>
        <w:tc>
          <w:tcPr>
            <w:tcW w:w="7672" w:type="dxa"/>
          </w:tcPr>
          <w:p w14:paraId="7FD2644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指因冠状动脉阻塞导致的相应区域供血不足造成部分心肌坏死。须满足下列至少三项条件：</w:t>
            </w:r>
          </w:p>
          <w:p w14:paraId="455EBB5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（1）典型临床表现，例如急性胸痛等；</w:t>
            </w:r>
          </w:p>
          <w:p w14:paraId="5E45924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（2）新近的心电图改变提示急性心肌梗塞；</w:t>
            </w:r>
          </w:p>
          <w:p w14:paraId="2E0A9FC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（3）心肌酶或肌钙蛋白有诊断意义的升高，或呈符合急性心肌梗塞的动态性变化；</w:t>
            </w:r>
          </w:p>
          <w:p w14:paraId="68A0DFF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w:t>
            </w:r>
            <w:r w:rsidRPr="003E6AC0">
              <w:rPr>
                <w:rFonts w:asciiTheme="majorEastAsia" w:eastAsiaTheme="majorEastAsia" w:hAnsiTheme="majorEastAsia" w:cs="宋体" w:hint="eastAsia"/>
                <w:kern w:val="0"/>
                <w:shd w:val="pct15" w:color="auto" w:fill="FFFFFF"/>
              </w:rPr>
              <w:t>发病</w:t>
            </w:r>
            <w:r w:rsidRPr="003E6AC0">
              <w:rPr>
                <w:rFonts w:asciiTheme="majorEastAsia" w:eastAsiaTheme="majorEastAsia" w:hAnsiTheme="majorEastAsia" w:cs="宋体"/>
                <w:kern w:val="0"/>
                <w:shd w:val="pct15" w:color="auto" w:fill="FFFFFF"/>
              </w:rPr>
              <w:t>90日后</w:t>
            </w:r>
            <w:r w:rsidRPr="003E6AC0">
              <w:rPr>
                <w:rFonts w:asciiTheme="majorEastAsia" w:eastAsiaTheme="majorEastAsia" w:hAnsiTheme="majorEastAsia" w:cs="宋体" w:hint="eastAsia"/>
                <w:kern w:val="0"/>
              </w:rPr>
              <w:t>，经检查证实左心室功能降低，如左心室射血分数低于50%。</w:t>
            </w:r>
          </w:p>
        </w:tc>
      </w:tr>
      <w:tr w:rsidR="001E0E18" w:rsidRPr="003E6AC0" w14:paraId="0E77D27A" w14:textId="77777777" w:rsidTr="000202CD">
        <w:trPr>
          <w:trHeight w:val="20"/>
        </w:trPr>
        <w:tc>
          <w:tcPr>
            <w:tcW w:w="567" w:type="dxa"/>
          </w:tcPr>
          <w:p w14:paraId="3C70D7E9" w14:textId="77777777" w:rsidR="001E0E18" w:rsidRPr="003E6AC0" w:rsidRDefault="001E0E18" w:rsidP="000202CD">
            <w:pPr>
              <w:jc w:val="left"/>
              <w:rPr>
                <w:rFonts w:ascii="宋体" w:hAnsi="宋体"/>
                <w:b/>
              </w:rPr>
            </w:pPr>
          </w:p>
        </w:tc>
        <w:tc>
          <w:tcPr>
            <w:tcW w:w="1841" w:type="dxa"/>
          </w:tcPr>
          <w:p w14:paraId="5017C8B4" w14:textId="77777777" w:rsidR="001E0E18" w:rsidRPr="003E6AC0" w:rsidRDefault="001E0E18" w:rsidP="000202CD">
            <w:pPr>
              <w:jc w:val="left"/>
              <w:rPr>
                <w:b/>
              </w:rPr>
            </w:pPr>
          </w:p>
        </w:tc>
        <w:tc>
          <w:tcPr>
            <w:tcW w:w="7672" w:type="dxa"/>
          </w:tcPr>
          <w:p w14:paraId="3B7B910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B834708" w14:textId="77777777" w:rsidTr="000202CD">
        <w:trPr>
          <w:trHeight w:val="20"/>
        </w:trPr>
        <w:tc>
          <w:tcPr>
            <w:tcW w:w="567" w:type="dxa"/>
          </w:tcPr>
          <w:p w14:paraId="25D23B62" w14:textId="77777777" w:rsidR="001E0E18" w:rsidRPr="003E6AC0" w:rsidRDefault="001E0E18" w:rsidP="000202CD">
            <w:pPr>
              <w:jc w:val="left"/>
              <w:rPr>
                <w:rFonts w:ascii="宋体" w:hAnsi="宋体"/>
                <w:b/>
              </w:rPr>
            </w:pPr>
          </w:p>
        </w:tc>
        <w:tc>
          <w:tcPr>
            <w:tcW w:w="1841" w:type="dxa"/>
          </w:tcPr>
          <w:p w14:paraId="0D3CE6C3"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3-脑中风后遗症</w:t>
            </w:r>
          </w:p>
        </w:tc>
        <w:tc>
          <w:tcPr>
            <w:tcW w:w="7672" w:type="dxa"/>
          </w:tcPr>
          <w:p w14:paraId="746D773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指因脑血管的突发病变引起脑血管出血、栓塞或梗塞，并导致神经系统永久性的功能障碍。</w:t>
            </w:r>
          </w:p>
          <w:p w14:paraId="26846C6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神经系统永久性的功能障碍，指</w:t>
            </w:r>
            <w:r w:rsidRPr="003E6AC0">
              <w:rPr>
                <w:rFonts w:asciiTheme="majorEastAsia" w:eastAsiaTheme="majorEastAsia" w:hAnsiTheme="majorEastAsia" w:cs="宋体" w:hint="eastAsia"/>
                <w:kern w:val="0"/>
                <w:shd w:val="pct15" w:color="auto" w:fill="FFFFFF"/>
              </w:rPr>
              <w:t>疾病确诊</w:t>
            </w:r>
            <w:r w:rsidRPr="003E6AC0">
              <w:rPr>
                <w:rFonts w:asciiTheme="majorEastAsia" w:eastAsiaTheme="majorEastAsia" w:hAnsiTheme="majorEastAsia" w:cs="宋体"/>
                <w:kern w:val="0"/>
                <w:shd w:val="pct15" w:color="auto" w:fill="FFFFFF"/>
              </w:rPr>
              <w:t>180日后</w:t>
            </w:r>
            <w:r w:rsidRPr="003E6AC0">
              <w:rPr>
                <w:rFonts w:asciiTheme="majorEastAsia" w:eastAsiaTheme="majorEastAsia" w:hAnsiTheme="majorEastAsia" w:cs="宋体" w:hint="eastAsia"/>
                <w:kern w:val="0"/>
              </w:rPr>
              <w:t>，仍遗留下列一种或一种以上障碍：</w:t>
            </w:r>
          </w:p>
          <w:p w14:paraId="413F6E0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（1）一肢或一肢以上肢体机能完全丧失（注释1）；</w:t>
            </w:r>
          </w:p>
          <w:p w14:paraId="396CEEB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（2）语言能力或咀嚼吞咽能力完全丧失（注释2）；</w:t>
            </w:r>
          </w:p>
          <w:p w14:paraId="230FAD9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（3）自主生活能力完全丧失，无法独立完成六项基本日常生活活动（注释3）中的三项或三项以上。</w:t>
            </w:r>
          </w:p>
        </w:tc>
      </w:tr>
      <w:tr w:rsidR="001E0E18" w:rsidRPr="003E6AC0" w14:paraId="1C4A13A9" w14:textId="77777777" w:rsidTr="000202CD">
        <w:trPr>
          <w:trHeight w:val="20"/>
        </w:trPr>
        <w:tc>
          <w:tcPr>
            <w:tcW w:w="567" w:type="dxa"/>
          </w:tcPr>
          <w:p w14:paraId="6648DB31" w14:textId="77777777" w:rsidR="001E0E18" w:rsidRPr="003E6AC0" w:rsidRDefault="001E0E18" w:rsidP="000202CD">
            <w:pPr>
              <w:jc w:val="left"/>
              <w:rPr>
                <w:rFonts w:ascii="宋体" w:hAnsi="宋体"/>
                <w:b/>
              </w:rPr>
            </w:pPr>
          </w:p>
        </w:tc>
        <w:tc>
          <w:tcPr>
            <w:tcW w:w="1841" w:type="dxa"/>
          </w:tcPr>
          <w:p w14:paraId="140DC61D" w14:textId="77777777" w:rsidR="001E0E18" w:rsidRPr="003E6AC0" w:rsidRDefault="001E0E18" w:rsidP="000202CD">
            <w:pPr>
              <w:jc w:val="left"/>
              <w:rPr>
                <w:b/>
              </w:rPr>
            </w:pPr>
          </w:p>
        </w:tc>
        <w:tc>
          <w:tcPr>
            <w:tcW w:w="7672" w:type="dxa"/>
          </w:tcPr>
          <w:p w14:paraId="6F75FBC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83D94FC" w14:textId="77777777" w:rsidTr="000202CD">
        <w:trPr>
          <w:trHeight w:val="20"/>
        </w:trPr>
        <w:tc>
          <w:tcPr>
            <w:tcW w:w="567" w:type="dxa"/>
          </w:tcPr>
          <w:p w14:paraId="60E0FDC1" w14:textId="77777777" w:rsidR="001E0E18" w:rsidRPr="003E6AC0" w:rsidRDefault="001E0E18" w:rsidP="000202CD">
            <w:pPr>
              <w:jc w:val="left"/>
              <w:rPr>
                <w:rFonts w:ascii="宋体" w:hAnsi="宋体"/>
                <w:b/>
              </w:rPr>
            </w:pPr>
          </w:p>
        </w:tc>
        <w:tc>
          <w:tcPr>
            <w:tcW w:w="1841" w:type="dxa"/>
          </w:tcPr>
          <w:p w14:paraId="3273BA45"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4-重大器官移植术或造血干细胞移植术</w:t>
            </w:r>
          </w:p>
        </w:tc>
        <w:tc>
          <w:tcPr>
            <w:tcW w:w="7672" w:type="dxa"/>
          </w:tcPr>
          <w:p w14:paraId="1CBDA4C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重大器官移植术，指因相应器官功能衰竭，已经实施了肾脏、肝脏、心脏或肺脏的异体移植手术。</w:t>
            </w:r>
          </w:p>
          <w:p w14:paraId="326783F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造血干细胞移植术，指因造血功能损害或造血系统恶性肿瘤，已经实施了造血干细胞（包括骨髓造血干细胞、外周血造血干细胞和脐血造血干细胞）的异体移植手术。</w:t>
            </w:r>
          </w:p>
        </w:tc>
      </w:tr>
      <w:tr w:rsidR="001E0E18" w:rsidRPr="003E6AC0" w14:paraId="04ACB2AF" w14:textId="77777777" w:rsidTr="000202CD">
        <w:trPr>
          <w:trHeight w:val="20"/>
        </w:trPr>
        <w:tc>
          <w:tcPr>
            <w:tcW w:w="567" w:type="dxa"/>
          </w:tcPr>
          <w:p w14:paraId="7D89589E" w14:textId="77777777" w:rsidR="001E0E18" w:rsidRPr="003E6AC0" w:rsidRDefault="001E0E18" w:rsidP="000202CD">
            <w:pPr>
              <w:jc w:val="left"/>
              <w:rPr>
                <w:rFonts w:ascii="宋体" w:hAnsi="宋体"/>
                <w:b/>
              </w:rPr>
            </w:pPr>
          </w:p>
        </w:tc>
        <w:tc>
          <w:tcPr>
            <w:tcW w:w="1841" w:type="dxa"/>
          </w:tcPr>
          <w:p w14:paraId="191993C5" w14:textId="77777777" w:rsidR="001E0E18" w:rsidRPr="003E6AC0" w:rsidRDefault="001E0E18" w:rsidP="000202CD">
            <w:pPr>
              <w:jc w:val="left"/>
              <w:rPr>
                <w:b/>
              </w:rPr>
            </w:pPr>
          </w:p>
        </w:tc>
        <w:tc>
          <w:tcPr>
            <w:tcW w:w="7672" w:type="dxa"/>
          </w:tcPr>
          <w:p w14:paraId="0546B57A"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9341946" w14:textId="77777777" w:rsidTr="000202CD">
        <w:trPr>
          <w:trHeight w:val="20"/>
        </w:trPr>
        <w:tc>
          <w:tcPr>
            <w:tcW w:w="567" w:type="dxa"/>
          </w:tcPr>
          <w:p w14:paraId="704FA13D" w14:textId="77777777" w:rsidR="001E0E18" w:rsidRPr="003E6AC0" w:rsidRDefault="001E0E18" w:rsidP="000202CD">
            <w:pPr>
              <w:jc w:val="left"/>
              <w:rPr>
                <w:rFonts w:ascii="宋体" w:hAnsi="宋体"/>
                <w:b/>
              </w:rPr>
            </w:pPr>
          </w:p>
        </w:tc>
        <w:tc>
          <w:tcPr>
            <w:tcW w:w="1841" w:type="dxa"/>
          </w:tcPr>
          <w:p w14:paraId="39E98DC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5-冠状动脉搭桥术（或称冠状动脉旁路移植术）</w:t>
            </w:r>
          </w:p>
        </w:tc>
        <w:tc>
          <w:tcPr>
            <w:tcW w:w="7672" w:type="dxa"/>
          </w:tcPr>
          <w:p w14:paraId="4FF2005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指为治疗严重的冠心病，实际实施了开胸进行的冠状动脉血管旁路移植的手术。</w:t>
            </w:r>
          </w:p>
          <w:p w14:paraId="1204B22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冠状动脉支架植入术、心导管球囊扩张术、激光射频技术及其它非开胸的介入手术、腔镜手术不在保障范围内。</w:t>
            </w:r>
          </w:p>
        </w:tc>
      </w:tr>
      <w:tr w:rsidR="001E0E18" w:rsidRPr="003E6AC0" w14:paraId="3594506A" w14:textId="77777777" w:rsidTr="000202CD">
        <w:trPr>
          <w:trHeight w:val="20"/>
        </w:trPr>
        <w:tc>
          <w:tcPr>
            <w:tcW w:w="567" w:type="dxa"/>
          </w:tcPr>
          <w:p w14:paraId="3EBA83B9" w14:textId="77777777" w:rsidR="001E0E18" w:rsidRPr="003E6AC0" w:rsidRDefault="001E0E18" w:rsidP="000202CD">
            <w:pPr>
              <w:jc w:val="left"/>
              <w:rPr>
                <w:rFonts w:ascii="宋体" w:hAnsi="宋体"/>
                <w:b/>
              </w:rPr>
            </w:pPr>
          </w:p>
        </w:tc>
        <w:tc>
          <w:tcPr>
            <w:tcW w:w="1841" w:type="dxa"/>
          </w:tcPr>
          <w:p w14:paraId="145C1C43" w14:textId="77777777" w:rsidR="001E0E18" w:rsidRPr="003E6AC0" w:rsidRDefault="001E0E18" w:rsidP="000202CD">
            <w:pPr>
              <w:jc w:val="left"/>
              <w:rPr>
                <w:b/>
              </w:rPr>
            </w:pPr>
          </w:p>
        </w:tc>
        <w:tc>
          <w:tcPr>
            <w:tcW w:w="7672" w:type="dxa"/>
          </w:tcPr>
          <w:p w14:paraId="2CB4F7D4"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C4EC725" w14:textId="77777777" w:rsidTr="000202CD">
        <w:trPr>
          <w:trHeight w:val="20"/>
        </w:trPr>
        <w:tc>
          <w:tcPr>
            <w:tcW w:w="567" w:type="dxa"/>
          </w:tcPr>
          <w:p w14:paraId="15DDC887" w14:textId="77777777" w:rsidR="001E0E18" w:rsidRPr="003E6AC0" w:rsidRDefault="001E0E18" w:rsidP="000202CD">
            <w:pPr>
              <w:jc w:val="left"/>
              <w:rPr>
                <w:rFonts w:ascii="宋体" w:hAnsi="宋体"/>
                <w:b/>
              </w:rPr>
            </w:pPr>
          </w:p>
        </w:tc>
        <w:tc>
          <w:tcPr>
            <w:tcW w:w="1841" w:type="dxa"/>
          </w:tcPr>
          <w:p w14:paraId="7862AA99"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6-终末期肾病（或称慢性肾功能衰竭尿毒症期）</w:t>
            </w:r>
          </w:p>
        </w:tc>
        <w:tc>
          <w:tcPr>
            <w:tcW w:w="7672" w:type="dxa"/>
          </w:tcPr>
          <w:p w14:paraId="7C379B5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指双肾功能慢性不可逆性衰竭，达到尿毒症期，经诊断后已经进行了</w:t>
            </w:r>
            <w:r w:rsidRPr="003E6AC0">
              <w:rPr>
                <w:rFonts w:asciiTheme="majorEastAsia" w:eastAsiaTheme="majorEastAsia" w:hAnsiTheme="majorEastAsia" w:cs="宋体" w:hint="eastAsia"/>
                <w:kern w:val="0"/>
                <w:shd w:val="pct15" w:color="auto" w:fill="FFFFFF"/>
              </w:rPr>
              <w:t>至少</w:t>
            </w:r>
            <w:r w:rsidRPr="003E6AC0">
              <w:rPr>
                <w:rFonts w:asciiTheme="majorEastAsia" w:eastAsiaTheme="majorEastAsia" w:hAnsiTheme="majorEastAsia" w:cs="宋体"/>
                <w:kern w:val="0"/>
                <w:shd w:val="pct15" w:color="auto" w:fill="FFFFFF"/>
              </w:rPr>
              <w:t>90日</w:t>
            </w:r>
            <w:r w:rsidRPr="003E6AC0">
              <w:rPr>
                <w:rFonts w:asciiTheme="majorEastAsia" w:eastAsiaTheme="majorEastAsia" w:hAnsiTheme="majorEastAsia" w:cs="宋体" w:hint="eastAsia"/>
                <w:kern w:val="0"/>
              </w:rPr>
              <w:t>的规律性透析治疗或实施了肾脏移植手术。</w:t>
            </w:r>
          </w:p>
        </w:tc>
      </w:tr>
      <w:tr w:rsidR="001E0E18" w:rsidRPr="003E6AC0" w14:paraId="0F693D69" w14:textId="77777777" w:rsidTr="000202CD">
        <w:trPr>
          <w:trHeight w:val="20"/>
        </w:trPr>
        <w:tc>
          <w:tcPr>
            <w:tcW w:w="567" w:type="dxa"/>
          </w:tcPr>
          <w:p w14:paraId="753ACA5A" w14:textId="77777777" w:rsidR="001E0E18" w:rsidRPr="003E6AC0" w:rsidRDefault="001E0E18" w:rsidP="000202CD">
            <w:pPr>
              <w:jc w:val="left"/>
              <w:rPr>
                <w:rFonts w:ascii="宋体" w:hAnsi="宋体"/>
                <w:b/>
              </w:rPr>
            </w:pPr>
          </w:p>
        </w:tc>
        <w:tc>
          <w:tcPr>
            <w:tcW w:w="1841" w:type="dxa"/>
          </w:tcPr>
          <w:p w14:paraId="6B71DEE5" w14:textId="77777777" w:rsidR="001E0E18" w:rsidRPr="003E6AC0" w:rsidRDefault="001E0E18" w:rsidP="000202CD">
            <w:pPr>
              <w:jc w:val="left"/>
              <w:rPr>
                <w:b/>
              </w:rPr>
            </w:pPr>
          </w:p>
        </w:tc>
        <w:tc>
          <w:tcPr>
            <w:tcW w:w="7672" w:type="dxa"/>
          </w:tcPr>
          <w:p w14:paraId="0A80EF4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391C6FC" w14:textId="77777777" w:rsidTr="000202CD">
        <w:trPr>
          <w:trHeight w:val="20"/>
        </w:trPr>
        <w:tc>
          <w:tcPr>
            <w:tcW w:w="567" w:type="dxa"/>
          </w:tcPr>
          <w:p w14:paraId="53658FDA" w14:textId="77777777" w:rsidR="001E0E18" w:rsidRPr="003E6AC0" w:rsidRDefault="001E0E18" w:rsidP="000202CD">
            <w:pPr>
              <w:jc w:val="left"/>
              <w:rPr>
                <w:rFonts w:ascii="宋体" w:hAnsi="宋体"/>
                <w:b/>
              </w:rPr>
            </w:pPr>
          </w:p>
        </w:tc>
        <w:tc>
          <w:tcPr>
            <w:tcW w:w="1841" w:type="dxa"/>
          </w:tcPr>
          <w:p w14:paraId="7A4C8C90"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7-多个肢体缺失</w:t>
            </w:r>
          </w:p>
        </w:tc>
        <w:tc>
          <w:tcPr>
            <w:tcW w:w="7672" w:type="dxa"/>
          </w:tcPr>
          <w:p w14:paraId="65B95F8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指因疾病或意外伤害导致两个或两个以上肢体自腕关节或踝关节近端（靠近躯干端）以上完全性断离。</w:t>
            </w:r>
          </w:p>
        </w:tc>
      </w:tr>
      <w:tr w:rsidR="001E0E18" w:rsidRPr="003E6AC0" w14:paraId="03B4BB73" w14:textId="77777777" w:rsidTr="000202CD">
        <w:trPr>
          <w:trHeight w:val="20"/>
        </w:trPr>
        <w:tc>
          <w:tcPr>
            <w:tcW w:w="567" w:type="dxa"/>
          </w:tcPr>
          <w:p w14:paraId="5A8B7355" w14:textId="77777777" w:rsidR="001E0E18" w:rsidRPr="003E6AC0" w:rsidRDefault="001E0E18" w:rsidP="000202CD">
            <w:pPr>
              <w:jc w:val="left"/>
              <w:rPr>
                <w:rFonts w:ascii="宋体" w:hAnsi="宋体"/>
                <w:b/>
              </w:rPr>
            </w:pPr>
          </w:p>
        </w:tc>
        <w:tc>
          <w:tcPr>
            <w:tcW w:w="1841" w:type="dxa"/>
          </w:tcPr>
          <w:p w14:paraId="32D47027" w14:textId="77777777" w:rsidR="001E0E18" w:rsidRPr="003E6AC0" w:rsidRDefault="001E0E18" w:rsidP="000202CD">
            <w:pPr>
              <w:jc w:val="left"/>
              <w:rPr>
                <w:b/>
              </w:rPr>
            </w:pPr>
          </w:p>
        </w:tc>
        <w:tc>
          <w:tcPr>
            <w:tcW w:w="7672" w:type="dxa"/>
          </w:tcPr>
          <w:p w14:paraId="1ADF4DB4"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34AEAD1" w14:textId="77777777" w:rsidTr="000202CD">
        <w:trPr>
          <w:trHeight w:val="20"/>
        </w:trPr>
        <w:tc>
          <w:tcPr>
            <w:tcW w:w="567" w:type="dxa"/>
          </w:tcPr>
          <w:p w14:paraId="4787E213" w14:textId="77777777" w:rsidR="001E0E18" w:rsidRPr="003E6AC0" w:rsidRDefault="001E0E18" w:rsidP="000202CD">
            <w:pPr>
              <w:jc w:val="left"/>
              <w:rPr>
                <w:rFonts w:ascii="宋体" w:hAnsi="宋体"/>
                <w:b/>
              </w:rPr>
            </w:pPr>
          </w:p>
        </w:tc>
        <w:tc>
          <w:tcPr>
            <w:tcW w:w="1841" w:type="dxa"/>
          </w:tcPr>
          <w:p w14:paraId="42F8CEB1"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8-急性或亚急性重症肝炎</w:t>
            </w:r>
          </w:p>
        </w:tc>
        <w:tc>
          <w:tcPr>
            <w:tcW w:w="7672" w:type="dxa"/>
          </w:tcPr>
          <w:p w14:paraId="5E1E235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指因肝炎病毒感染引起肝脏组织弥漫性坏死，导致急性肝功能衰竭，且经血清学或病毒学检查证实，并须满足下列全部条件：</w:t>
            </w:r>
          </w:p>
          <w:p w14:paraId="453E553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（1）重度黄疸或黄疸迅速加重；</w:t>
            </w:r>
          </w:p>
          <w:p w14:paraId="0357D09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（2）肝性脑病；</w:t>
            </w:r>
          </w:p>
          <w:p w14:paraId="5AE9C76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（3）B超或其它影像学检查显示肝脏体积急速萎缩；</w:t>
            </w:r>
          </w:p>
          <w:p w14:paraId="5593D47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（4）肝功能指标进行性恶化。</w:t>
            </w:r>
          </w:p>
        </w:tc>
      </w:tr>
      <w:tr w:rsidR="001E0E18" w:rsidRPr="003E6AC0" w14:paraId="5D0EA8ED" w14:textId="77777777" w:rsidTr="000202CD">
        <w:trPr>
          <w:trHeight w:val="20"/>
        </w:trPr>
        <w:tc>
          <w:tcPr>
            <w:tcW w:w="567" w:type="dxa"/>
          </w:tcPr>
          <w:p w14:paraId="0C1F2AFF" w14:textId="77777777" w:rsidR="001E0E18" w:rsidRPr="003E6AC0" w:rsidRDefault="001E0E18" w:rsidP="000202CD">
            <w:pPr>
              <w:jc w:val="left"/>
              <w:rPr>
                <w:rFonts w:ascii="宋体" w:hAnsi="宋体"/>
                <w:b/>
              </w:rPr>
            </w:pPr>
          </w:p>
        </w:tc>
        <w:tc>
          <w:tcPr>
            <w:tcW w:w="1841" w:type="dxa"/>
          </w:tcPr>
          <w:p w14:paraId="22C12EAA" w14:textId="77777777" w:rsidR="001E0E18" w:rsidRPr="003E6AC0" w:rsidRDefault="001E0E18" w:rsidP="000202CD">
            <w:pPr>
              <w:jc w:val="left"/>
              <w:rPr>
                <w:b/>
              </w:rPr>
            </w:pPr>
          </w:p>
        </w:tc>
        <w:tc>
          <w:tcPr>
            <w:tcW w:w="7672" w:type="dxa"/>
          </w:tcPr>
          <w:p w14:paraId="6827E1C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BD23F14" w14:textId="77777777" w:rsidTr="000202CD">
        <w:trPr>
          <w:trHeight w:val="20"/>
        </w:trPr>
        <w:tc>
          <w:tcPr>
            <w:tcW w:w="567" w:type="dxa"/>
          </w:tcPr>
          <w:p w14:paraId="16736710" w14:textId="77777777" w:rsidR="001E0E18" w:rsidRPr="003E6AC0" w:rsidRDefault="001E0E18" w:rsidP="000202CD">
            <w:pPr>
              <w:jc w:val="left"/>
              <w:rPr>
                <w:rFonts w:ascii="宋体" w:hAnsi="宋体"/>
                <w:b/>
              </w:rPr>
            </w:pPr>
          </w:p>
        </w:tc>
        <w:tc>
          <w:tcPr>
            <w:tcW w:w="1841" w:type="dxa"/>
          </w:tcPr>
          <w:p w14:paraId="644597EB"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9-良性脑肿瘤</w:t>
            </w:r>
          </w:p>
        </w:tc>
        <w:tc>
          <w:tcPr>
            <w:tcW w:w="7672" w:type="dxa"/>
          </w:tcPr>
          <w:p w14:paraId="5CE1FAA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w:t>
            </w:r>
          </w:p>
          <w:p w14:paraId="645A6C5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（1）实际实施了开颅进行的脑肿瘤完全切除或部分切除的手术；</w:t>
            </w:r>
          </w:p>
          <w:p w14:paraId="7BFAB62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（2）实际实施了对脑肿瘤进行的放射治疗。</w:t>
            </w:r>
          </w:p>
          <w:p w14:paraId="5C2B7FC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脑垂体瘤、脑囊肿、脑血管性疾病不在保障范围内。</w:t>
            </w:r>
          </w:p>
        </w:tc>
      </w:tr>
      <w:tr w:rsidR="001E0E18" w:rsidRPr="003E6AC0" w14:paraId="04DDF8BD" w14:textId="77777777" w:rsidTr="000202CD">
        <w:trPr>
          <w:trHeight w:val="20"/>
        </w:trPr>
        <w:tc>
          <w:tcPr>
            <w:tcW w:w="567" w:type="dxa"/>
          </w:tcPr>
          <w:p w14:paraId="1BCA9BD0" w14:textId="77777777" w:rsidR="001E0E18" w:rsidRPr="003E6AC0" w:rsidRDefault="001E0E18" w:rsidP="000202CD">
            <w:pPr>
              <w:jc w:val="left"/>
              <w:rPr>
                <w:rFonts w:ascii="宋体" w:hAnsi="宋体"/>
                <w:b/>
              </w:rPr>
            </w:pPr>
          </w:p>
        </w:tc>
        <w:tc>
          <w:tcPr>
            <w:tcW w:w="1841" w:type="dxa"/>
          </w:tcPr>
          <w:p w14:paraId="46C84138" w14:textId="77777777" w:rsidR="001E0E18" w:rsidRPr="003E6AC0" w:rsidRDefault="001E0E18" w:rsidP="000202CD">
            <w:pPr>
              <w:jc w:val="left"/>
              <w:rPr>
                <w:b/>
              </w:rPr>
            </w:pPr>
          </w:p>
        </w:tc>
        <w:tc>
          <w:tcPr>
            <w:tcW w:w="7672" w:type="dxa"/>
          </w:tcPr>
          <w:p w14:paraId="0B7AE63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F7EA9C1" w14:textId="77777777" w:rsidTr="000202CD">
        <w:trPr>
          <w:trHeight w:val="20"/>
        </w:trPr>
        <w:tc>
          <w:tcPr>
            <w:tcW w:w="567" w:type="dxa"/>
          </w:tcPr>
          <w:p w14:paraId="529C25B4" w14:textId="77777777" w:rsidR="001E0E18" w:rsidRPr="003E6AC0" w:rsidRDefault="001E0E18" w:rsidP="000202CD">
            <w:pPr>
              <w:jc w:val="left"/>
              <w:rPr>
                <w:rFonts w:ascii="宋体" w:hAnsi="宋体"/>
                <w:b/>
              </w:rPr>
            </w:pPr>
          </w:p>
        </w:tc>
        <w:tc>
          <w:tcPr>
            <w:tcW w:w="1841" w:type="dxa"/>
          </w:tcPr>
          <w:p w14:paraId="4B5F4953"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10-慢性肝功能衰竭失代偿期</w:t>
            </w:r>
          </w:p>
        </w:tc>
        <w:tc>
          <w:tcPr>
            <w:tcW w:w="7672" w:type="dxa"/>
          </w:tcPr>
          <w:p w14:paraId="218CD45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指因慢性肝脏疾病导致肝功能衰竭。须满足下列全部条件：</w:t>
            </w:r>
          </w:p>
          <w:p w14:paraId="32B9CEC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（1）持续性黄疸；</w:t>
            </w:r>
          </w:p>
          <w:p w14:paraId="1D3DF68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（2）腹水；</w:t>
            </w:r>
          </w:p>
          <w:p w14:paraId="6D27F4F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（3）肝性脑病；</w:t>
            </w:r>
          </w:p>
          <w:p w14:paraId="30ED394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（4）充血性脾肿大伴脾功能亢进或食管胃底静脉曲张。</w:t>
            </w:r>
          </w:p>
          <w:p w14:paraId="17BAACA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因酗酒或药物滥用导致的肝功能衰竭不在保障范围内。</w:t>
            </w:r>
          </w:p>
        </w:tc>
      </w:tr>
      <w:tr w:rsidR="001E0E18" w:rsidRPr="003E6AC0" w14:paraId="1EFFEA28" w14:textId="77777777" w:rsidTr="000202CD">
        <w:trPr>
          <w:trHeight w:val="20"/>
        </w:trPr>
        <w:tc>
          <w:tcPr>
            <w:tcW w:w="567" w:type="dxa"/>
          </w:tcPr>
          <w:p w14:paraId="69435390" w14:textId="77777777" w:rsidR="001E0E18" w:rsidRPr="003E6AC0" w:rsidRDefault="001E0E18" w:rsidP="000202CD">
            <w:pPr>
              <w:jc w:val="left"/>
              <w:rPr>
                <w:rFonts w:ascii="宋体" w:hAnsi="宋体"/>
                <w:b/>
              </w:rPr>
            </w:pPr>
          </w:p>
        </w:tc>
        <w:tc>
          <w:tcPr>
            <w:tcW w:w="1841" w:type="dxa"/>
          </w:tcPr>
          <w:p w14:paraId="56E99E4B" w14:textId="77777777" w:rsidR="001E0E18" w:rsidRPr="003E6AC0" w:rsidRDefault="001E0E18" w:rsidP="000202CD">
            <w:pPr>
              <w:jc w:val="left"/>
              <w:rPr>
                <w:b/>
              </w:rPr>
            </w:pPr>
          </w:p>
        </w:tc>
        <w:tc>
          <w:tcPr>
            <w:tcW w:w="7672" w:type="dxa"/>
          </w:tcPr>
          <w:p w14:paraId="5B6A7B10"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A67C2B8" w14:textId="77777777" w:rsidTr="000202CD">
        <w:trPr>
          <w:trHeight w:val="20"/>
        </w:trPr>
        <w:tc>
          <w:tcPr>
            <w:tcW w:w="567" w:type="dxa"/>
          </w:tcPr>
          <w:p w14:paraId="5AC6D619" w14:textId="77777777" w:rsidR="001E0E18" w:rsidRPr="003E6AC0" w:rsidRDefault="001E0E18" w:rsidP="000202CD">
            <w:pPr>
              <w:jc w:val="left"/>
              <w:rPr>
                <w:rFonts w:ascii="宋体" w:hAnsi="宋体"/>
                <w:b/>
              </w:rPr>
            </w:pPr>
          </w:p>
        </w:tc>
        <w:tc>
          <w:tcPr>
            <w:tcW w:w="1841" w:type="dxa"/>
          </w:tcPr>
          <w:p w14:paraId="1910678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11-脑炎后遗症或脑膜炎后遗症</w:t>
            </w:r>
          </w:p>
        </w:tc>
        <w:tc>
          <w:tcPr>
            <w:tcW w:w="7672" w:type="dxa"/>
          </w:tcPr>
          <w:p w14:paraId="256190B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指因患脑炎或脑膜炎导致的神经系统永久性的功能障碍。神经系统永久性的功能障碍，指</w:t>
            </w:r>
            <w:r w:rsidRPr="003E6AC0">
              <w:rPr>
                <w:rFonts w:asciiTheme="majorEastAsia" w:eastAsiaTheme="majorEastAsia" w:hAnsiTheme="majorEastAsia" w:cs="宋体" w:hint="eastAsia"/>
                <w:kern w:val="0"/>
                <w:shd w:val="pct15" w:color="auto" w:fill="FFFFFF"/>
              </w:rPr>
              <w:t>疾病确诊</w:t>
            </w:r>
            <w:r w:rsidRPr="003E6AC0">
              <w:rPr>
                <w:rFonts w:asciiTheme="majorEastAsia" w:eastAsiaTheme="majorEastAsia" w:hAnsiTheme="majorEastAsia" w:cs="宋体"/>
                <w:kern w:val="0"/>
                <w:shd w:val="pct15" w:color="auto" w:fill="FFFFFF"/>
              </w:rPr>
              <w:t>180日</w:t>
            </w:r>
            <w:r w:rsidRPr="003E6AC0">
              <w:rPr>
                <w:rFonts w:asciiTheme="majorEastAsia" w:eastAsiaTheme="majorEastAsia" w:hAnsiTheme="majorEastAsia" w:cs="宋体" w:hint="eastAsia"/>
                <w:kern w:val="0"/>
              </w:rPr>
              <w:t>后，仍遗留下列一种或一种以上障碍：</w:t>
            </w:r>
          </w:p>
          <w:p w14:paraId="2AF8DBE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（1）一肢或一肢以上肢体机能完全丧失（注释1）；</w:t>
            </w:r>
          </w:p>
          <w:p w14:paraId="2818DB3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（2）语言能力或咀嚼吞咽能力完全丧失（注释2）；</w:t>
            </w:r>
          </w:p>
          <w:p w14:paraId="5C9EFD4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（3）自主生活能力完全丧失，无法独立完成六项基本日常生活活动（注释3）中的三项或三项以上。</w:t>
            </w:r>
          </w:p>
        </w:tc>
      </w:tr>
      <w:tr w:rsidR="001E0E18" w:rsidRPr="003E6AC0" w14:paraId="30743774" w14:textId="77777777" w:rsidTr="000202CD">
        <w:trPr>
          <w:trHeight w:val="20"/>
        </w:trPr>
        <w:tc>
          <w:tcPr>
            <w:tcW w:w="567" w:type="dxa"/>
          </w:tcPr>
          <w:p w14:paraId="59A5E795" w14:textId="77777777" w:rsidR="001E0E18" w:rsidRPr="003E6AC0" w:rsidRDefault="001E0E18" w:rsidP="000202CD">
            <w:pPr>
              <w:jc w:val="left"/>
              <w:rPr>
                <w:rFonts w:ascii="宋体" w:hAnsi="宋体"/>
                <w:b/>
              </w:rPr>
            </w:pPr>
          </w:p>
        </w:tc>
        <w:tc>
          <w:tcPr>
            <w:tcW w:w="1841" w:type="dxa"/>
          </w:tcPr>
          <w:p w14:paraId="4CB217B2" w14:textId="77777777" w:rsidR="001E0E18" w:rsidRPr="003E6AC0" w:rsidRDefault="001E0E18" w:rsidP="000202CD">
            <w:pPr>
              <w:jc w:val="left"/>
              <w:rPr>
                <w:b/>
              </w:rPr>
            </w:pPr>
          </w:p>
        </w:tc>
        <w:tc>
          <w:tcPr>
            <w:tcW w:w="7672" w:type="dxa"/>
          </w:tcPr>
          <w:p w14:paraId="6743D5F6"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EC319D7" w14:textId="77777777" w:rsidTr="000202CD">
        <w:trPr>
          <w:trHeight w:val="20"/>
        </w:trPr>
        <w:tc>
          <w:tcPr>
            <w:tcW w:w="567" w:type="dxa"/>
          </w:tcPr>
          <w:p w14:paraId="758024FE" w14:textId="77777777" w:rsidR="001E0E18" w:rsidRPr="003E6AC0" w:rsidRDefault="001E0E18" w:rsidP="000202CD">
            <w:pPr>
              <w:jc w:val="left"/>
              <w:rPr>
                <w:rFonts w:ascii="宋体" w:hAnsi="宋体"/>
                <w:b/>
              </w:rPr>
            </w:pPr>
          </w:p>
        </w:tc>
        <w:tc>
          <w:tcPr>
            <w:tcW w:w="1841" w:type="dxa"/>
          </w:tcPr>
          <w:p w14:paraId="50182BE5"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12-深度昏迷</w:t>
            </w:r>
          </w:p>
        </w:tc>
        <w:tc>
          <w:tcPr>
            <w:tcW w:w="7672" w:type="dxa"/>
          </w:tcPr>
          <w:p w14:paraId="4A58C15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指因疾病或意外伤害导致意识丧失，对外界刺激和体内需求均无反应，昏迷程度按照格拉斯哥昏迷分级（Glasgow coma scale）结果为5分或5分以下，且已经持续使用呼吸机及其它生命维持系统96小时以上。</w:t>
            </w:r>
          </w:p>
          <w:p w14:paraId="49FDF59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因酗酒或药物滥用导致的深度昏迷不在保障范围内。</w:t>
            </w:r>
          </w:p>
        </w:tc>
      </w:tr>
      <w:tr w:rsidR="001E0E18" w:rsidRPr="003E6AC0" w14:paraId="2366311D" w14:textId="77777777" w:rsidTr="000202CD">
        <w:trPr>
          <w:trHeight w:val="20"/>
        </w:trPr>
        <w:tc>
          <w:tcPr>
            <w:tcW w:w="567" w:type="dxa"/>
          </w:tcPr>
          <w:p w14:paraId="0DC3163D" w14:textId="77777777" w:rsidR="001E0E18" w:rsidRPr="003E6AC0" w:rsidRDefault="001E0E18" w:rsidP="000202CD">
            <w:pPr>
              <w:jc w:val="left"/>
              <w:rPr>
                <w:rFonts w:ascii="宋体" w:hAnsi="宋体"/>
                <w:b/>
              </w:rPr>
            </w:pPr>
          </w:p>
        </w:tc>
        <w:tc>
          <w:tcPr>
            <w:tcW w:w="1841" w:type="dxa"/>
          </w:tcPr>
          <w:p w14:paraId="1038E06E" w14:textId="77777777" w:rsidR="001E0E18" w:rsidRPr="003E6AC0" w:rsidRDefault="001E0E18" w:rsidP="000202CD">
            <w:pPr>
              <w:jc w:val="left"/>
              <w:rPr>
                <w:b/>
              </w:rPr>
            </w:pPr>
          </w:p>
        </w:tc>
        <w:tc>
          <w:tcPr>
            <w:tcW w:w="7672" w:type="dxa"/>
          </w:tcPr>
          <w:p w14:paraId="71068D4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4791D12" w14:textId="77777777" w:rsidTr="000202CD">
        <w:trPr>
          <w:trHeight w:val="20"/>
        </w:trPr>
        <w:tc>
          <w:tcPr>
            <w:tcW w:w="567" w:type="dxa"/>
          </w:tcPr>
          <w:p w14:paraId="2276DD0F" w14:textId="77777777" w:rsidR="001E0E18" w:rsidRPr="003E6AC0" w:rsidRDefault="001E0E18" w:rsidP="000202CD">
            <w:pPr>
              <w:jc w:val="left"/>
              <w:rPr>
                <w:rFonts w:ascii="宋体" w:hAnsi="宋体"/>
                <w:b/>
              </w:rPr>
            </w:pPr>
          </w:p>
        </w:tc>
        <w:tc>
          <w:tcPr>
            <w:tcW w:w="1841" w:type="dxa"/>
          </w:tcPr>
          <w:p w14:paraId="450B52C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13-双耳失聪</w:t>
            </w:r>
          </w:p>
        </w:tc>
        <w:tc>
          <w:tcPr>
            <w:tcW w:w="7672" w:type="dxa"/>
          </w:tcPr>
          <w:p w14:paraId="5E737D5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指因疾病或意外伤害导致双耳听力永久不可逆（注释4）性丧失，在500赫兹、1000赫兹和2000赫兹语音频率下，平均听阈大于90分贝，且经纯音听力测试、声导抗检测或听觉诱发电位检测等证实。</w:t>
            </w:r>
          </w:p>
          <w:p w14:paraId="0F9BBB9D" w14:textId="77777777" w:rsidR="001E0E18" w:rsidRPr="003E6AC0" w:rsidRDefault="001E0E18" w:rsidP="000202CD">
            <w:pPr>
              <w:autoSpaceDE w:val="0"/>
              <w:autoSpaceDN w:val="0"/>
              <w:adjustRightInd w:val="0"/>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被保险人投保时在</w:t>
            </w:r>
            <w:r w:rsidRPr="003E6AC0">
              <w:rPr>
                <w:rFonts w:asciiTheme="majorEastAsia" w:eastAsiaTheme="majorEastAsia" w:hAnsiTheme="majorEastAsia" w:cs="宋体"/>
                <w:kern w:val="0"/>
                <w:shd w:val="pct15" w:color="auto" w:fill="FFFFFF"/>
              </w:rPr>
              <w:t>0</w:t>
            </w:r>
            <w:r w:rsidRPr="003E6AC0">
              <w:rPr>
                <w:rFonts w:asciiTheme="majorEastAsia" w:eastAsiaTheme="majorEastAsia" w:hAnsiTheme="majorEastAsia" w:cs="宋体" w:hint="eastAsia"/>
                <w:kern w:val="0"/>
                <w:shd w:val="pct15" w:color="auto" w:fill="FFFFFF"/>
              </w:rPr>
              <w:t>至</w:t>
            </w:r>
            <w:r w:rsidRPr="003E6AC0">
              <w:rPr>
                <w:rFonts w:asciiTheme="majorEastAsia" w:eastAsiaTheme="majorEastAsia" w:hAnsiTheme="majorEastAsia" w:cs="宋体"/>
                <w:kern w:val="0"/>
                <w:shd w:val="pct15" w:color="auto" w:fill="FFFFFF"/>
              </w:rPr>
              <w:t>3</w:t>
            </w:r>
            <w:r w:rsidRPr="003E6AC0">
              <w:rPr>
                <w:rFonts w:asciiTheme="majorEastAsia" w:eastAsiaTheme="majorEastAsia" w:hAnsiTheme="majorEastAsia" w:cs="宋体" w:hint="eastAsia"/>
                <w:kern w:val="0"/>
                <w:shd w:val="pct15" w:color="auto" w:fill="FFFFFF"/>
              </w:rPr>
              <w:t>周岁的保单，被保险人双耳失聪不在保障范围内。</w:t>
            </w:r>
          </w:p>
        </w:tc>
      </w:tr>
      <w:tr w:rsidR="001E0E18" w:rsidRPr="003E6AC0" w14:paraId="54874065" w14:textId="77777777" w:rsidTr="000202CD">
        <w:trPr>
          <w:trHeight w:val="20"/>
        </w:trPr>
        <w:tc>
          <w:tcPr>
            <w:tcW w:w="567" w:type="dxa"/>
          </w:tcPr>
          <w:p w14:paraId="155D2DBC" w14:textId="77777777" w:rsidR="001E0E18" w:rsidRPr="003E6AC0" w:rsidRDefault="001E0E18" w:rsidP="000202CD">
            <w:pPr>
              <w:jc w:val="left"/>
              <w:rPr>
                <w:rFonts w:ascii="宋体" w:hAnsi="宋体"/>
                <w:b/>
              </w:rPr>
            </w:pPr>
          </w:p>
        </w:tc>
        <w:tc>
          <w:tcPr>
            <w:tcW w:w="1841" w:type="dxa"/>
          </w:tcPr>
          <w:p w14:paraId="32B031E1" w14:textId="77777777" w:rsidR="001E0E18" w:rsidRPr="003E6AC0" w:rsidRDefault="001E0E18" w:rsidP="000202CD">
            <w:pPr>
              <w:jc w:val="left"/>
              <w:rPr>
                <w:b/>
              </w:rPr>
            </w:pPr>
          </w:p>
        </w:tc>
        <w:tc>
          <w:tcPr>
            <w:tcW w:w="7672" w:type="dxa"/>
          </w:tcPr>
          <w:p w14:paraId="2C766180"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7E4219F" w14:textId="77777777" w:rsidTr="000202CD">
        <w:trPr>
          <w:trHeight w:val="20"/>
        </w:trPr>
        <w:tc>
          <w:tcPr>
            <w:tcW w:w="567" w:type="dxa"/>
          </w:tcPr>
          <w:p w14:paraId="63BE34D0" w14:textId="77777777" w:rsidR="001E0E18" w:rsidRPr="003E6AC0" w:rsidRDefault="001E0E18" w:rsidP="000202CD">
            <w:pPr>
              <w:jc w:val="left"/>
              <w:rPr>
                <w:rFonts w:ascii="宋体" w:hAnsi="宋体"/>
                <w:b/>
              </w:rPr>
            </w:pPr>
          </w:p>
        </w:tc>
        <w:tc>
          <w:tcPr>
            <w:tcW w:w="1841" w:type="dxa"/>
          </w:tcPr>
          <w:p w14:paraId="12FCEC6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14-双目失明</w:t>
            </w:r>
          </w:p>
        </w:tc>
        <w:tc>
          <w:tcPr>
            <w:tcW w:w="7672" w:type="dxa"/>
          </w:tcPr>
          <w:p w14:paraId="0C05E0E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指因疾病或意外伤害导致双眼视力永久不可逆（注释4）性丧失，双眼中较好眼须满足下列至少一项条件：</w:t>
            </w:r>
          </w:p>
          <w:p w14:paraId="5892655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（1）眼球缺失或摘除；</w:t>
            </w:r>
          </w:p>
          <w:p w14:paraId="0347CAB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lastRenderedPageBreak/>
              <w:t>（2）矫正视力低于0.02（采用国际标准视力表，如果使用其它视力表应进行换算）；</w:t>
            </w:r>
          </w:p>
          <w:p w14:paraId="7438F38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（3）视野半径小于5度。</w:t>
            </w:r>
          </w:p>
        </w:tc>
      </w:tr>
      <w:tr w:rsidR="001E0E18" w:rsidRPr="003E6AC0" w14:paraId="3406E570" w14:textId="77777777" w:rsidTr="000202CD">
        <w:trPr>
          <w:trHeight w:val="20"/>
        </w:trPr>
        <w:tc>
          <w:tcPr>
            <w:tcW w:w="567" w:type="dxa"/>
          </w:tcPr>
          <w:p w14:paraId="15EAA090" w14:textId="77777777" w:rsidR="001E0E18" w:rsidRPr="003E6AC0" w:rsidRDefault="001E0E18" w:rsidP="000202CD">
            <w:pPr>
              <w:jc w:val="left"/>
              <w:rPr>
                <w:rFonts w:ascii="宋体" w:hAnsi="宋体"/>
                <w:b/>
              </w:rPr>
            </w:pPr>
          </w:p>
        </w:tc>
        <w:tc>
          <w:tcPr>
            <w:tcW w:w="1841" w:type="dxa"/>
          </w:tcPr>
          <w:p w14:paraId="651E78F2" w14:textId="77777777" w:rsidR="001E0E18" w:rsidRPr="003E6AC0" w:rsidRDefault="001E0E18" w:rsidP="000202CD">
            <w:pPr>
              <w:jc w:val="left"/>
              <w:rPr>
                <w:b/>
              </w:rPr>
            </w:pPr>
          </w:p>
        </w:tc>
        <w:tc>
          <w:tcPr>
            <w:tcW w:w="7672" w:type="dxa"/>
          </w:tcPr>
          <w:p w14:paraId="5D12C470"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DA12E58" w14:textId="77777777" w:rsidTr="000202CD">
        <w:trPr>
          <w:trHeight w:val="20"/>
        </w:trPr>
        <w:tc>
          <w:tcPr>
            <w:tcW w:w="567" w:type="dxa"/>
          </w:tcPr>
          <w:p w14:paraId="079CD0FC" w14:textId="77777777" w:rsidR="001E0E18" w:rsidRPr="003E6AC0" w:rsidRDefault="001E0E18" w:rsidP="000202CD">
            <w:pPr>
              <w:jc w:val="left"/>
              <w:rPr>
                <w:rFonts w:ascii="宋体" w:hAnsi="宋体"/>
                <w:b/>
              </w:rPr>
            </w:pPr>
          </w:p>
        </w:tc>
        <w:tc>
          <w:tcPr>
            <w:tcW w:w="1841" w:type="dxa"/>
          </w:tcPr>
          <w:p w14:paraId="2609F81D"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15-瘫痪</w:t>
            </w:r>
          </w:p>
        </w:tc>
        <w:tc>
          <w:tcPr>
            <w:tcW w:w="7672" w:type="dxa"/>
          </w:tcPr>
          <w:p w14:paraId="67803C9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指因疾病或意外伤害导致两肢或两肢以上肢体机能永久完全丧失。肢体机能永久完全丧失，指</w:t>
            </w:r>
            <w:r w:rsidRPr="003E6AC0">
              <w:rPr>
                <w:rFonts w:asciiTheme="majorEastAsia" w:eastAsiaTheme="majorEastAsia" w:hAnsiTheme="majorEastAsia" w:cs="宋体" w:hint="eastAsia"/>
                <w:kern w:val="0"/>
                <w:shd w:val="pct15" w:color="auto" w:fill="FFFFFF"/>
              </w:rPr>
              <w:t>疾病确诊</w:t>
            </w:r>
            <w:r w:rsidRPr="003E6AC0">
              <w:rPr>
                <w:rFonts w:asciiTheme="majorEastAsia" w:eastAsiaTheme="majorEastAsia" w:hAnsiTheme="majorEastAsia" w:cs="宋体"/>
                <w:kern w:val="0"/>
                <w:shd w:val="pct15" w:color="auto" w:fill="FFFFFF"/>
              </w:rPr>
              <w:t>180日后或意外伤害发生180日后</w:t>
            </w:r>
            <w:r w:rsidRPr="003E6AC0">
              <w:rPr>
                <w:rFonts w:asciiTheme="majorEastAsia" w:eastAsiaTheme="majorEastAsia" w:hAnsiTheme="majorEastAsia" w:cs="宋体" w:hint="eastAsia"/>
                <w:kern w:val="0"/>
              </w:rPr>
              <w:t>，每肢三大关节中的两大关节仍然完全僵硬，或不能随意识活动。</w:t>
            </w:r>
          </w:p>
        </w:tc>
      </w:tr>
      <w:tr w:rsidR="001E0E18" w:rsidRPr="003E6AC0" w14:paraId="497F3918" w14:textId="77777777" w:rsidTr="000202CD">
        <w:trPr>
          <w:trHeight w:val="20"/>
        </w:trPr>
        <w:tc>
          <w:tcPr>
            <w:tcW w:w="567" w:type="dxa"/>
          </w:tcPr>
          <w:p w14:paraId="6B7BB65D" w14:textId="77777777" w:rsidR="001E0E18" w:rsidRPr="003E6AC0" w:rsidRDefault="001E0E18" w:rsidP="000202CD">
            <w:pPr>
              <w:jc w:val="left"/>
              <w:rPr>
                <w:rFonts w:ascii="宋体" w:hAnsi="宋体"/>
                <w:b/>
              </w:rPr>
            </w:pPr>
          </w:p>
        </w:tc>
        <w:tc>
          <w:tcPr>
            <w:tcW w:w="1841" w:type="dxa"/>
          </w:tcPr>
          <w:p w14:paraId="04100A2C" w14:textId="77777777" w:rsidR="001E0E18" w:rsidRPr="003E6AC0" w:rsidRDefault="001E0E18" w:rsidP="000202CD">
            <w:pPr>
              <w:jc w:val="left"/>
              <w:rPr>
                <w:b/>
              </w:rPr>
            </w:pPr>
          </w:p>
        </w:tc>
        <w:tc>
          <w:tcPr>
            <w:tcW w:w="7672" w:type="dxa"/>
          </w:tcPr>
          <w:p w14:paraId="7662DB2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EA94E7A" w14:textId="77777777" w:rsidTr="000202CD">
        <w:trPr>
          <w:trHeight w:val="20"/>
        </w:trPr>
        <w:tc>
          <w:tcPr>
            <w:tcW w:w="567" w:type="dxa"/>
          </w:tcPr>
          <w:p w14:paraId="30BE2F5A" w14:textId="77777777" w:rsidR="001E0E18" w:rsidRPr="003E6AC0" w:rsidRDefault="001E0E18" w:rsidP="000202CD">
            <w:pPr>
              <w:jc w:val="left"/>
              <w:rPr>
                <w:rFonts w:ascii="宋体" w:hAnsi="宋体"/>
                <w:b/>
              </w:rPr>
            </w:pPr>
          </w:p>
        </w:tc>
        <w:tc>
          <w:tcPr>
            <w:tcW w:w="1841" w:type="dxa"/>
          </w:tcPr>
          <w:p w14:paraId="0B2B5D2D"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16-心脏瓣膜手术</w:t>
            </w:r>
          </w:p>
        </w:tc>
        <w:tc>
          <w:tcPr>
            <w:tcW w:w="7672" w:type="dxa"/>
          </w:tcPr>
          <w:p w14:paraId="19A233C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指为治疗心脏瓣膜疾病，实际实施了开胸进行的心脏瓣膜置换或修复的手术。</w:t>
            </w:r>
          </w:p>
        </w:tc>
      </w:tr>
      <w:tr w:rsidR="001E0E18" w:rsidRPr="003E6AC0" w14:paraId="22E33708" w14:textId="77777777" w:rsidTr="000202CD">
        <w:trPr>
          <w:trHeight w:val="20"/>
        </w:trPr>
        <w:tc>
          <w:tcPr>
            <w:tcW w:w="567" w:type="dxa"/>
          </w:tcPr>
          <w:p w14:paraId="4034A1D2" w14:textId="77777777" w:rsidR="001E0E18" w:rsidRPr="003E6AC0" w:rsidRDefault="001E0E18" w:rsidP="000202CD">
            <w:pPr>
              <w:jc w:val="left"/>
              <w:rPr>
                <w:rFonts w:ascii="宋体" w:hAnsi="宋体"/>
                <w:b/>
              </w:rPr>
            </w:pPr>
          </w:p>
        </w:tc>
        <w:tc>
          <w:tcPr>
            <w:tcW w:w="1841" w:type="dxa"/>
          </w:tcPr>
          <w:p w14:paraId="3E30C6BD" w14:textId="77777777" w:rsidR="001E0E18" w:rsidRPr="003E6AC0" w:rsidRDefault="001E0E18" w:rsidP="000202CD">
            <w:pPr>
              <w:jc w:val="left"/>
              <w:rPr>
                <w:b/>
              </w:rPr>
            </w:pPr>
          </w:p>
        </w:tc>
        <w:tc>
          <w:tcPr>
            <w:tcW w:w="7672" w:type="dxa"/>
          </w:tcPr>
          <w:p w14:paraId="70450524"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0940265" w14:textId="77777777" w:rsidTr="000202CD">
        <w:trPr>
          <w:trHeight w:val="20"/>
        </w:trPr>
        <w:tc>
          <w:tcPr>
            <w:tcW w:w="567" w:type="dxa"/>
          </w:tcPr>
          <w:p w14:paraId="01C2F89D" w14:textId="77777777" w:rsidR="001E0E18" w:rsidRPr="003E6AC0" w:rsidRDefault="001E0E18" w:rsidP="000202CD">
            <w:pPr>
              <w:jc w:val="left"/>
              <w:rPr>
                <w:rFonts w:ascii="宋体" w:hAnsi="宋体"/>
                <w:b/>
              </w:rPr>
            </w:pPr>
          </w:p>
        </w:tc>
        <w:tc>
          <w:tcPr>
            <w:tcW w:w="1841" w:type="dxa"/>
          </w:tcPr>
          <w:p w14:paraId="2FC8562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17-严重阿尔茨海默病</w:t>
            </w:r>
          </w:p>
        </w:tc>
        <w:tc>
          <w:tcPr>
            <w:tcW w:w="7672" w:type="dxa"/>
          </w:tcPr>
          <w:p w14:paraId="339F16E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注释3）中的三项或三项以上。</w:t>
            </w:r>
          </w:p>
          <w:p w14:paraId="793F685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神经官能症和精神疾病不在保障范围内。</w:t>
            </w:r>
          </w:p>
        </w:tc>
      </w:tr>
      <w:tr w:rsidR="001E0E18" w:rsidRPr="003E6AC0" w14:paraId="03F7B4AA" w14:textId="77777777" w:rsidTr="000202CD">
        <w:trPr>
          <w:trHeight w:val="20"/>
        </w:trPr>
        <w:tc>
          <w:tcPr>
            <w:tcW w:w="567" w:type="dxa"/>
          </w:tcPr>
          <w:p w14:paraId="192C962A" w14:textId="77777777" w:rsidR="001E0E18" w:rsidRPr="003E6AC0" w:rsidRDefault="001E0E18" w:rsidP="000202CD">
            <w:pPr>
              <w:jc w:val="left"/>
              <w:rPr>
                <w:rFonts w:ascii="宋体" w:hAnsi="宋体"/>
                <w:b/>
              </w:rPr>
            </w:pPr>
          </w:p>
        </w:tc>
        <w:tc>
          <w:tcPr>
            <w:tcW w:w="1841" w:type="dxa"/>
          </w:tcPr>
          <w:p w14:paraId="5E8988F2" w14:textId="77777777" w:rsidR="001E0E18" w:rsidRPr="003E6AC0" w:rsidRDefault="001E0E18" w:rsidP="000202CD">
            <w:pPr>
              <w:jc w:val="left"/>
              <w:rPr>
                <w:b/>
              </w:rPr>
            </w:pPr>
          </w:p>
        </w:tc>
        <w:tc>
          <w:tcPr>
            <w:tcW w:w="7672" w:type="dxa"/>
          </w:tcPr>
          <w:p w14:paraId="5D5794E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4E9C810" w14:textId="77777777" w:rsidTr="000202CD">
        <w:trPr>
          <w:trHeight w:val="20"/>
        </w:trPr>
        <w:tc>
          <w:tcPr>
            <w:tcW w:w="567" w:type="dxa"/>
          </w:tcPr>
          <w:p w14:paraId="50DA9C52" w14:textId="77777777" w:rsidR="001E0E18" w:rsidRPr="003E6AC0" w:rsidRDefault="001E0E18" w:rsidP="000202CD">
            <w:pPr>
              <w:jc w:val="left"/>
              <w:rPr>
                <w:rFonts w:ascii="宋体" w:hAnsi="宋体"/>
                <w:b/>
              </w:rPr>
            </w:pPr>
          </w:p>
        </w:tc>
        <w:tc>
          <w:tcPr>
            <w:tcW w:w="1841" w:type="dxa"/>
          </w:tcPr>
          <w:p w14:paraId="6DABE953"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18-严重脑损伤</w:t>
            </w:r>
          </w:p>
        </w:tc>
        <w:tc>
          <w:tcPr>
            <w:tcW w:w="7672" w:type="dxa"/>
          </w:tcPr>
          <w:p w14:paraId="772318C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头部遭受机械性外力，引起脑重要部位损伤，导致神经系统永久性的功能障碍。须由头颅断层扫描（CT）、核磁共振检查（MRI）或正电子发射断层扫描（PET）等影像学检查证实。神经系统永久性的功能障碍，指</w:t>
            </w:r>
            <w:r w:rsidRPr="003E6AC0">
              <w:rPr>
                <w:rFonts w:asciiTheme="majorEastAsia" w:eastAsiaTheme="majorEastAsia" w:hAnsiTheme="majorEastAsia" w:cs="宋体" w:hint="eastAsia"/>
                <w:kern w:val="0"/>
                <w:shd w:val="pct15" w:color="auto" w:fill="FFFFFF"/>
              </w:rPr>
              <w:t>脑损伤</w:t>
            </w:r>
            <w:r w:rsidRPr="003E6AC0">
              <w:rPr>
                <w:rFonts w:asciiTheme="majorEastAsia" w:eastAsiaTheme="majorEastAsia" w:hAnsiTheme="majorEastAsia" w:cs="宋体"/>
                <w:kern w:val="0"/>
                <w:shd w:val="pct15" w:color="auto" w:fill="FFFFFF"/>
              </w:rPr>
              <w:t>180日后</w:t>
            </w:r>
            <w:r w:rsidRPr="003E6AC0">
              <w:rPr>
                <w:rFonts w:asciiTheme="majorEastAsia" w:eastAsiaTheme="majorEastAsia" w:hAnsiTheme="majorEastAsia" w:cs="宋体" w:hint="eastAsia"/>
                <w:kern w:val="0"/>
              </w:rPr>
              <w:t>，仍遗留下列一种或一种以上障碍：</w:t>
            </w:r>
          </w:p>
          <w:p w14:paraId="187B4FD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（1）一肢或一肢以上肢体机能完全丧失（注释1）；</w:t>
            </w:r>
          </w:p>
          <w:p w14:paraId="4DB3673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（2）语言能力或咀嚼吞咽能力完全丧失（注释3）；</w:t>
            </w:r>
          </w:p>
          <w:p w14:paraId="768C717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（3）自主生活能力完全丧失，无法独立完成六项基本日常生活活动（注释3）中的三项或三项以上。</w:t>
            </w:r>
          </w:p>
        </w:tc>
      </w:tr>
      <w:tr w:rsidR="001E0E18" w:rsidRPr="003E6AC0" w14:paraId="10E502A3" w14:textId="77777777" w:rsidTr="000202CD">
        <w:trPr>
          <w:trHeight w:val="20"/>
        </w:trPr>
        <w:tc>
          <w:tcPr>
            <w:tcW w:w="567" w:type="dxa"/>
          </w:tcPr>
          <w:p w14:paraId="17ACBB99" w14:textId="77777777" w:rsidR="001E0E18" w:rsidRPr="003E6AC0" w:rsidRDefault="001E0E18" w:rsidP="000202CD">
            <w:pPr>
              <w:jc w:val="left"/>
              <w:rPr>
                <w:rFonts w:ascii="宋体" w:hAnsi="宋体"/>
                <w:b/>
              </w:rPr>
            </w:pPr>
          </w:p>
        </w:tc>
        <w:tc>
          <w:tcPr>
            <w:tcW w:w="1841" w:type="dxa"/>
          </w:tcPr>
          <w:p w14:paraId="58A58F62" w14:textId="77777777" w:rsidR="001E0E18" w:rsidRPr="003E6AC0" w:rsidRDefault="001E0E18" w:rsidP="000202CD">
            <w:pPr>
              <w:jc w:val="left"/>
              <w:rPr>
                <w:b/>
              </w:rPr>
            </w:pPr>
          </w:p>
        </w:tc>
        <w:tc>
          <w:tcPr>
            <w:tcW w:w="7672" w:type="dxa"/>
          </w:tcPr>
          <w:p w14:paraId="627A824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4A963BA" w14:textId="77777777" w:rsidTr="000202CD">
        <w:trPr>
          <w:trHeight w:val="20"/>
        </w:trPr>
        <w:tc>
          <w:tcPr>
            <w:tcW w:w="567" w:type="dxa"/>
          </w:tcPr>
          <w:p w14:paraId="3CA2F212" w14:textId="77777777" w:rsidR="001E0E18" w:rsidRPr="003E6AC0" w:rsidRDefault="001E0E18" w:rsidP="000202CD">
            <w:pPr>
              <w:jc w:val="left"/>
              <w:rPr>
                <w:rFonts w:ascii="宋体" w:hAnsi="宋体"/>
                <w:b/>
              </w:rPr>
            </w:pPr>
          </w:p>
        </w:tc>
        <w:tc>
          <w:tcPr>
            <w:tcW w:w="1841" w:type="dxa"/>
          </w:tcPr>
          <w:p w14:paraId="522D619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19-严重帕金森病</w:t>
            </w:r>
          </w:p>
        </w:tc>
        <w:tc>
          <w:tcPr>
            <w:tcW w:w="7672" w:type="dxa"/>
          </w:tcPr>
          <w:p w14:paraId="3206FCB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是一种中枢神经系统的退行性疾病，临床表现为震颤麻痹、共济失调等。须满足下列全部条件：</w:t>
            </w:r>
          </w:p>
          <w:p w14:paraId="511A885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（1）药物治疗无法控制病情；</w:t>
            </w:r>
          </w:p>
          <w:p w14:paraId="01EC8B5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（2）自主生活能力完全丧失，无法独立完成六项基本日常生活活动（注释3）中的三项或三项以上。</w:t>
            </w:r>
          </w:p>
          <w:p w14:paraId="6AA9F1A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继发性帕金森综合征不在保障范围内。</w:t>
            </w:r>
          </w:p>
        </w:tc>
      </w:tr>
      <w:tr w:rsidR="001E0E18" w:rsidRPr="003E6AC0" w14:paraId="6C35A899" w14:textId="77777777" w:rsidTr="000202CD">
        <w:trPr>
          <w:trHeight w:val="20"/>
        </w:trPr>
        <w:tc>
          <w:tcPr>
            <w:tcW w:w="567" w:type="dxa"/>
          </w:tcPr>
          <w:p w14:paraId="416393F0" w14:textId="77777777" w:rsidR="001E0E18" w:rsidRPr="003E6AC0" w:rsidRDefault="001E0E18" w:rsidP="000202CD">
            <w:pPr>
              <w:jc w:val="left"/>
              <w:rPr>
                <w:rFonts w:ascii="宋体" w:hAnsi="宋体"/>
                <w:b/>
              </w:rPr>
            </w:pPr>
          </w:p>
        </w:tc>
        <w:tc>
          <w:tcPr>
            <w:tcW w:w="1841" w:type="dxa"/>
          </w:tcPr>
          <w:p w14:paraId="242F2EF6" w14:textId="77777777" w:rsidR="001E0E18" w:rsidRPr="003E6AC0" w:rsidRDefault="001E0E18" w:rsidP="000202CD">
            <w:pPr>
              <w:jc w:val="left"/>
              <w:rPr>
                <w:b/>
              </w:rPr>
            </w:pPr>
          </w:p>
        </w:tc>
        <w:tc>
          <w:tcPr>
            <w:tcW w:w="7672" w:type="dxa"/>
          </w:tcPr>
          <w:p w14:paraId="412965D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30FC822" w14:textId="77777777" w:rsidTr="000202CD">
        <w:trPr>
          <w:trHeight w:val="20"/>
        </w:trPr>
        <w:tc>
          <w:tcPr>
            <w:tcW w:w="567" w:type="dxa"/>
          </w:tcPr>
          <w:p w14:paraId="6191E333" w14:textId="77777777" w:rsidR="001E0E18" w:rsidRPr="003E6AC0" w:rsidRDefault="001E0E18" w:rsidP="000202CD">
            <w:pPr>
              <w:jc w:val="left"/>
              <w:rPr>
                <w:rFonts w:ascii="宋体" w:hAnsi="宋体"/>
                <w:b/>
              </w:rPr>
            </w:pPr>
          </w:p>
        </w:tc>
        <w:tc>
          <w:tcPr>
            <w:tcW w:w="1841" w:type="dxa"/>
          </w:tcPr>
          <w:p w14:paraId="34C611D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20-严重Ⅲ度烧伤</w:t>
            </w:r>
          </w:p>
        </w:tc>
        <w:tc>
          <w:tcPr>
            <w:tcW w:w="7672" w:type="dxa"/>
          </w:tcPr>
          <w:p w14:paraId="2DA737A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烧伤程度为Ⅲ度，且Ⅲ度烧伤的面积达到全身体表面积的20％或20％以上。体表面积根据《中国新九分法》计算。</w:t>
            </w:r>
          </w:p>
        </w:tc>
      </w:tr>
      <w:tr w:rsidR="001E0E18" w:rsidRPr="003E6AC0" w14:paraId="429A116B" w14:textId="77777777" w:rsidTr="000202CD">
        <w:trPr>
          <w:trHeight w:val="20"/>
        </w:trPr>
        <w:tc>
          <w:tcPr>
            <w:tcW w:w="567" w:type="dxa"/>
          </w:tcPr>
          <w:p w14:paraId="0F7D837E" w14:textId="77777777" w:rsidR="001E0E18" w:rsidRPr="003E6AC0" w:rsidRDefault="001E0E18" w:rsidP="000202CD">
            <w:pPr>
              <w:jc w:val="left"/>
              <w:rPr>
                <w:rFonts w:ascii="宋体" w:hAnsi="宋体"/>
                <w:b/>
              </w:rPr>
            </w:pPr>
          </w:p>
        </w:tc>
        <w:tc>
          <w:tcPr>
            <w:tcW w:w="1841" w:type="dxa"/>
          </w:tcPr>
          <w:p w14:paraId="5D2A22A9" w14:textId="77777777" w:rsidR="001E0E18" w:rsidRPr="003E6AC0" w:rsidRDefault="001E0E18" w:rsidP="000202CD">
            <w:pPr>
              <w:jc w:val="left"/>
              <w:rPr>
                <w:b/>
              </w:rPr>
            </w:pPr>
          </w:p>
        </w:tc>
        <w:tc>
          <w:tcPr>
            <w:tcW w:w="7672" w:type="dxa"/>
          </w:tcPr>
          <w:p w14:paraId="34808C7B"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E678314" w14:textId="77777777" w:rsidTr="000202CD">
        <w:trPr>
          <w:trHeight w:val="20"/>
        </w:trPr>
        <w:tc>
          <w:tcPr>
            <w:tcW w:w="567" w:type="dxa"/>
          </w:tcPr>
          <w:p w14:paraId="2B9AFB55" w14:textId="77777777" w:rsidR="001E0E18" w:rsidRPr="003E6AC0" w:rsidRDefault="001E0E18" w:rsidP="000202CD">
            <w:pPr>
              <w:jc w:val="left"/>
              <w:rPr>
                <w:rFonts w:ascii="宋体" w:hAnsi="宋体"/>
                <w:b/>
              </w:rPr>
            </w:pPr>
          </w:p>
        </w:tc>
        <w:tc>
          <w:tcPr>
            <w:tcW w:w="1841" w:type="dxa"/>
          </w:tcPr>
          <w:p w14:paraId="73A8ADF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21-严重原发性肺动脉高压</w:t>
            </w:r>
          </w:p>
        </w:tc>
        <w:tc>
          <w:tcPr>
            <w:tcW w:w="7672" w:type="dxa"/>
          </w:tcPr>
          <w:p w14:paraId="2926BE8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不明原因的肺动脉压力持续性增高，进行性发展而导致的慢性疾病，已经造成永久不可逆（注释4）性的体力活动能力受限，达到美国纽约心脏病学会心功能状态分级（注释5）IV级，且静息状态下肺动脉平均压超过30mmHg。</w:t>
            </w:r>
          </w:p>
        </w:tc>
      </w:tr>
      <w:tr w:rsidR="001E0E18" w:rsidRPr="003E6AC0" w14:paraId="0E7D9D7F" w14:textId="77777777" w:rsidTr="000202CD">
        <w:trPr>
          <w:trHeight w:val="20"/>
        </w:trPr>
        <w:tc>
          <w:tcPr>
            <w:tcW w:w="567" w:type="dxa"/>
          </w:tcPr>
          <w:p w14:paraId="741C67C9" w14:textId="77777777" w:rsidR="001E0E18" w:rsidRPr="003E6AC0" w:rsidRDefault="001E0E18" w:rsidP="000202CD">
            <w:pPr>
              <w:jc w:val="left"/>
              <w:rPr>
                <w:rFonts w:ascii="宋体" w:hAnsi="宋体"/>
                <w:b/>
              </w:rPr>
            </w:pPr>
          </w:p>
        </w:tc>
        <w:tc>
          <w:tcPr>
            <w:tcW w:w="1841" w:type="dxa"/>
          </w:tcPr>
          <w:p w14:paraId="00C67BD7" w14:textId="77777777" w:rsidR="001E0E18" w:rsidRPr="003E6AC0" w:rsidRDefault="001E0E18" w:rsidP="000202CD">
            <w:pPr>
              <w:jc w:val="left"/>
              <w:rPr>
                <w:b/>
              </w:rPr>
            </w:pPr>
          </w:p>
        </w:tc>
        <w:tc>
          <w:tcPr>
            <w:tcW w:w="7672" w:type="dxa"/>
          </w:tcPr>
          <w:p w14:paraId="59899748"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C93EC16" w14:textId="77777777" w:rsidTr="000202CD">
        <w:trPr>
          <w:trHeight w:val="20"/>
        </w:trPr>
        <w:tc>
          <w:tcPr>
            <w:tcW w:w="567" w:type="dxa"/>
          </w:tcPr>
          <w:p w14:paraId="040FC524" w14:textId="77777777" w:rsidR="001E0E18" w:rsidRPr="003E6AC0" w:rsidRDefault="001E0E18" w:rsidP="000202CD">
            <w:pPr>
              <w:jc w:val="left"/>
              <w:rPr>
                <w:rFonts w:ascii="宋体" w:hAnsi="宋体"/>
                <w:b/>
              </w:rPr>
            </w:pPr>
          </w:p>
        </w:tc>
        <w:tc>
          <w:tcPr>
            <w:tcW w:w="1841" w:type="dxa"/>
          </w:tcPr>
          <w:p w14:paraId="6C0AABCD"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22-严重运动神经元病</w:t>
            </w:r>
          </w:p>
        </w:tc>
        <w:tc>
          <w:tcPr>
            <w:tcW w:w="7672" w:type="dxa"/>
          </w:tcPr>
          <w:p w14:paraId="706DBA6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是一组中枢神经系统运动神经元的进行性变性疾病，包括进行性脊肌萎缩症、进行性延髓麻痹症、原发性侧索硬化症、肌萎缩性侧索硬化症。须满足自主生活能力完全丧失，无法独立完成六项基本日常生活活动（注释3）中的三项或三项以上的条件。</w:t>
            </w:r>
          </w:p>
        </w:tc>
      </w:tr>
      <w:tr w:rsidR="001E0E18" w:rsidRPr="003E6AC0" w14:paraId="1121CBF4" w14:textId="77777777" w:rsidTr="000202CD">
        <w:trPr>
          <w:trHeight w:val="20"/>
        </w:trPr>
        <w:tc>
          <w:tcPr>
            <w:tcW w:w="567" w:type="dxa"/>
          </w:tcPr>
          <w:p w14:paraId="11D4E189" w14:textId="77777777" w:rsidR="001E0E18" w:rsidRPr="003E6AC0" w:rsidRDefault="001E0E18" w:rsidP="000202CD">
            <w:pPr>
              <w:jc w:val="left"/>
              <w:rPr>
                <w:rFonts w:ascii="宋体" w:hAnsi="宋体"/>
                <w:b/>
              </w:rPr>
            </w:pPr>
          </w:p>
        </w:tc>
        <w:tc>
          <w:tcPr>
            <w:tcW w:w="1841" w:type="dxa"/>
          </w:tcPr>
          <w:p w14:paraId="2EDCFA92" w14:textId="77777777" w:rsidR="001E0E18" w:rsidRPr="003E6AC0" w:rsidRDefault="001E0E18" w:rsidP="000202CD">
            <w:pPr>
              <w:jc w:val="left"/>
              <w:rPr>
                <w:b/>
              </w:rPr>
            </w:pPr>
          </w:p>
        </w:tc>
        <w:tc>
          <w:tcPr>
            <w:tcW w:w="7672" w:type="dxa"/>
          </w:tcPr>
          <w:p w14:paraId="6E85768C"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A9EDFC7" w14:textId="77777777" w:rsidTr="000202CD">
        <w:trPr>
          <w:trHeight w:val="20"/>
        </w:trPr>
        <w:tc>
          <w:tcPr>
            <w:tcW w:w="567" w:type="dxa"/>
          </w:tcPr>
          <w:p w14:paraId="589A031D" w14:textId="77777777" w:rsidR="001E0E18" w:rsidRPr="003E6AC0" w:rsidRDefault="001E0E18" w:rsidP="000202CD">
            <w:pPr>
              <w:jc w:val="left"/>
              <w:rPr>
                <w:rFonts w:ascii="宋体" w:hAnsi="宋体"/>
                <w:b/>
              </w:rPr>
            </w:pPr>
          </w:p>
        </w:tc>
        <w:tc>
          <w:tcPr>
            <w:tcW w:w="1841" w:type="dxa"/>
          </w:tcPr>
          <w:p w14:paraId="27766792"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23-语言能力丧失</w:t>
            </w:r>
          </w:p>
        </w:tc>
        <w:tc>
          <w:tcPr>
            <w:tcW w:w="7672" w:type="dxa"/>
          </w:tcPr>
          <w:p w14:paraId="0470256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指因疾病或意外伤害导致完全丧失语言能力，经过</w:t>
            </w:r>
            <w:r w:rsidRPr="003E6AC0">
              <w:rPr>
                <w:rFonts w:asciiTheme="majorEastAsia" w:eastAsiaTheme="majorEastAsia" w:hAnsiTheme="majorEastAsia" w:cs="宋体" w:hint="eastAsia"/>
                <w:kern w:val="0"/>
                <w:shd w:val="pct15" w:color="auto" w:fill="FFFFFF"/>
              </w:rPr>
              <w:t>积极治疗至少</w:t>
            </w:r>
            <w:r w:rsidRPr="003E6AC0">
              <w:rPr>
                <w:rFonts w:asciiTheme="majorEastAsia" w:eastAsiaTheme="majorEastAsia" w:hAnsiTheme="majorEastAsia" w:cs="宋体"/>
                <w:kern w:val="0"/>
                <w:shd w:val="pct15" w:color="auto" w:fill="FFFFFF"/>
              </w:rPr>
              <w:t>12个月</w:t>
            </w:r>
            <w:r w:rsidRPr="003E6AC0">
              <w:rPr>
                <w:rFonts w:asciiTheme="majorEastAsia" w:eastAsiaTheme="majorEastAsia" w:hAnsiTheme="majorEastAsia" w:cs="宋体" w:hint="eastAsia"/>
                <w:kern w:val="0"/>
              </w:rPr>
              <w:t>（声带完全切除不受此时间限制），仍无法通过现有医疗手段恢复。</w:t>
            </w:r>
          </w:p>
          <w:p w14:paraId="5D58BB2F"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精神心理因素所致的语言能力丧失不在保障范围内。</w:t>
            </w:r>
          </w:p>
          <w:p w14:paraId="3011EC3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在</w:t>
            </w:r>
            <w:r w:rsidRPr="003E6AC0">
              <w:rPr>
                <w:rFonts w:asciiTheme="majorEastAsia" w:eastAsiaTheme="majorEastAsia" w:hAnsiTheme="majorEastAsia" w:cs="宋体"/>
                <w:kern w:val="0"/>
                <w:shd w:val="pct15" w:color="auto" w:fill="FFFFFF"/>
              </w:rPr>
              <w:t>0</w:t>
            </w:r>
            <w:r w:rsidRPr="003E6AC0">
              <w:rPr>
                <w:rFonts w:asciiTheme="majorEastAsia" w:eastAsiaTheme="majorEastAsia" w:hAnsiTheme="majorEastAsia" w:cs="宋体" w:hint="eastAsia"/>
                <w:kern w:val="0"/>
                <w:shd w:val="pct15" w:color="auto" w:fill="FFFFFF"/>
              </w:rPr>
              <w:t>至</w:t>
            </w:r>
            <w:r w:rsidRPr="003E6AC0">
              <w:rPr>
                <w:rFonts w:asciiTheme="majorEastAsia" w:eastAsiaTheme="majorEastAsia" w:hAnsiTheme="majorEastAsia" w:cs="宋体"/>
                <w:kern w:val="0"/>
                <w:shd w:val="pct15" w:color="auto" w:fill="FFFFFF"/>
              </w:rPr>
              <w:t>3</w:t>
            </w:r>
            <w:r w:rsidRPr="003E6AC0">
              <w:rPr>
                <w:rFonts w:asciiTheme="majorEastAsia" w:eastAsiaTheme="majorEastAsia" w:hAnsiTheme="majorEastAsia" w:cs="宋体" w:hint="eastAsia"/>
                <w:kern w:val="0"/>
                <w:shd w:val="pct15" w:color="auto" w:fill="FFFFFF"/>
              </w:rPr>
              <w:t>周岁保单周年日期间，被保险人语言能力丧失不在保障范围内。</w:t>
            </w:r>
          </w:p>
        </w:tc>
      </w:tr>
      <w:tr w:rsidR="001E0E18" w:rsidRPr="003E6AC0" w14:paraId="09F5AA55" w14:textId="77777777" w:rsidTr="000202CD">
        <w:trPr>
          <w:trHeight w:val="20"/>
        </w:trPr>
        <w:tc>
          <w:tcPr>
            <w:tcW w:w="567" w:type="dxa"/>
          </w:tcPr>
          <w:p w14:paraId="7BFBB62C" w14:textId="77777777" w:rsidR="001E0E18" w:rsidRPr="003E6AC0" w:rsidRDefault="001E0E18" w:rsidP="000202CD">
            <w:pPr>
              <w:jc w:val="left"/>
              <w:rPr>
                <w:rFonts w:ascii="宋体" w:hAnsi="宋体"/>
                <w:b/>
              </w:rPr>
            </w:pPr>
          </w:p>
        </w:tc>
        <w:tc>
          <w:tcPr>
            <w:tcW w:w="1841" w:type="dxa"/>
          </w:tcPr>
          <w:p w14:paraId="0288B0DF" w14:textId="77777777" w:rsidR="001E0E18" w:rsidRPr="003E6AC0" w:rsidRDefault="001E0E18" w:rsidP="000202CD">
            <w:pPr>
              <w:jc w:val="left"/>
              <w:rPr>
                <w:b/>
              </w:rPr>
            </w:pPr>
          </w:p>
        </w:tc>
        <w:tc>
          <w:tcPr>
            <w:tcW w:w="7672" w:type="dxa"/>
          </w:tcPr>
          <w:p w14:paraId="50F60A4A"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AB3FEB2" w14:textId="77777777" w:rsidTr="000202CD">
        <w:trPr>
          <w:trHeight w:val="20"/>
        </w:trPr>
        <w:tc>
          <w:tcPr>
            <w:tcW w:w="567" w:type="dxa"/>
          </w:tcPr>
          <w:p w14:paraId="30942325" w14:textId="77777777" w:rsidR="001E0E18" w:rsidRPr="003E6AC0" w:rsidRDefault="001E0E18" w:rsidP="000202CD">
            <w:pPr>
              <w:jc w:val="left"/>
              <w:rPr>
                <w:rFonts w:ascii="宋体" w:hAnsi="宋体"/>
                <w:b/>
              </w:rPr>
            </w:pPr>
          </w:p>
        </w:tc>
        <w:tc>
          <w:tcPr>
            <w:tcW w:w="1841" w:type="dxa"/>
          </w:tcPr>
          <w:p w14:paraId="3E1518FC"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24-重型再生障碍性贫血</w:t>
            </w:r>
          </w:p>
        </w:tc>
        <w:tc>
          <w:tcPr>
            <w:tcW w:w="7672" w:type="dxa"/>
          </w:tcPr>
          <w:p w14:paraId="4A6C4D8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指因骨髓造血功能慢性持续性衰竭导致的贫血、中性粒细胞减少及血小板减少。须满足下列全部条件：</w:t>
            </w:r>
          </w:p>
          <w:p w14:paraId="37E6B63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（1）骨髓穿刺检查或骨髓活检结果支持诊断；</w:t>
            </w:r>
          </w:p>
          <w:p w14:paraId="28E9401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（2）外周血象须具备以下三项条件：</w:t>
            </w:r>
          </w:p>
          <w:p w14:paraId="174C593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① 中性粒细胞绝对值≤0.5×10</w:t>
            </w:r>
            <w:r w:rsidRPr="003E6AC0">
              <w:rPr>
                <w:rFonts w:asciiTheme="majorEastAsia" w:eastAsiaTheme="majorEastAsia" w:hAnsiTheme="majorEastAsia" w:cs="宋体" w:hint="eastAsia"/>
                <w:kern w:val="0"/>
                <w:sz w:val="24"/>
                <w:vertAlign w:val="superscript"/>
              </w:rPr>
              <w:t>9</w:t>
            </w:r>
            <w:r w:rsidRPr="003E6AC0">
              <w:rPr>
                <w:rFonts w:asciiTheme="majorEastAsia" w:eastAsiaTheme="majorEastAsia" w:hAnsiTheme="majorEastAsia" w:cs="宋体" w:hint="eastAsia"/>
                <w:kern w:val="0"/>
              </w:rPr>
              <w:t>/L ；</w:t>
            </w:r>
          </w:p>
          <w:p w14:paraId="670883C7" w14:textId="77777777" w:rsidR="001E0E18" w:rsidRPr="003E6AC0" w:rsidRDefault="001E0E18" w:rsidP="000202CD">
            <w:pPr>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② 网织红细胞＜1%；</w:t>
            </w:r>
          </w:p>
          <w:p w14:paraId="4CB4447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③ 血小板绝对值≤20×10</w:t>
            </w:r>
            <w:r w:rsidRPr="003E6AC0">
              <w:rPr>
                <w:rFonts w:asciiTheme="majorEastAsia" w:eastAsiaTheme="majorEastAsia" w:hAnsiTheme="majorEastAsia" w:cs="宋体" w:hint="eastAsia"/>
                <w:kern w:val="0"/>
                <w:sz w:val="24"/>
                <w:vertAlign w:val="superscript"/>
              </w:rPr>
              <w:t>9</w:t>
            </w:r>
            <w:r w:rsidRPr="003E6AC0">
              <w:rPr>
                <w:rFonts w:asciiTheme="majorEastAsia" w:eastAsiaTheme="majorEastAsia" w:hAnsiTheme="majorEastAsia" w:cs="宋体" w:hint="eastAsia"/>
                <w:kern w:val="0"/>
              </w:rPr>
              <w:t>/L。</w:t>
            </w:r>
          </w:p>
        </w:tc>
      </w:tr>
      <w:tr w:rsidR="001E0E18" w:rsidRPr="003E6AC0" w14:paraId="1BD7C7CD" w14:textId="77777777" w:rsidTr="000202CD">
        <w:trPr>
          <w:trHeight w:val="20"/>
        </w:trPr>
        <w:tc>
          <w:tcPr>
            <w:tcW w:w="567" w:type="dxa"/>
          </w:tcPr>
          <w:p w14:paraId="263ECE9A" w14:textId="77777777" w:rsidR="001E0E18" w:rsidRPr="003E6AC0" w:rsidRDefault="001E0E18" w:rsidP="000202CD">
            <w:pPr>
              <w:jc w:val="left"/>
              <w:rPr>
                <w:rFonts w:ascii="宋体" w:hAnsi="宋体"/>
                <w:b/>
              </w:rPr>
            </w:pPr>
          </w:p>
        </w:tc>
        <w:tc>
          <w:tcPr>
            <w:tcW w:w="1841" w:type="dxa"/>
          </w:tcPr>
          <w:p w14:paraId="5288BEEA" w14:textId="77777777" w:rsidR="001E0E18" w:rsidRPr="003E6AC0" w:rsidRDefault="001E0E18" w:rsidP="000202CD">
            <w:pPr>
              <w:jc w:val="left"/>
              <w:rPr>
                <w:b/>
              </w:rPr>
            </w:pPr>
          </w:p>
        </w:tc>
        <w:tc>
          <w:tcPr>
            <w:tcW w:w="7672" w:type="dxa"/>
          </w:tcPr>
          <w:p w14:paraId="6310F01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A185BE4" w14:textId="77777777" w:rsidTr="000202CD">
        <w:trPr>
          <w:trHeight w:val="20"/>
        </w:trPr>
        <w:tc>
          <w:tcPr>
            <w:tcW w:w="567" w:type="dxa"/>
          </w:tcPr>
          <w:p w14:paraId="4018B959" w14:textId="77777777" w:rsidR="001E0E18" w:rsidRPr="003E6AC0" w:rsidRDefault="001E0E18" w:rsidP="000202CD">
            <w:pPr>
              <w:jc w:val="left"/>
              <w:rPr>
                <w:rFonts w:ascii="宋体" w:hAnsi="宋体"/>
                <w:b/>
              </w:rPr>
            </w:pPr>
          </w:p>
        </w:tc>
        <w:tc>
          <w:tcPr>
            <w:tcW w:w="1841" w:type="dxa"/>
          </w:tcPr>
          <w:p w14:paraId="0F8B55D0"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25-主动脉手术</w:t>
            </w:r>
          </w:p>
        </w:tc>
        <w:tc>
          <w:tcPr>
            <w:tcW w:w="7672" w:type="dxa"/>
          </w:tcPr>
          <w:p w14:paraId="6F67D52A"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rPr>
              <w:t>指为治疗主动脉疾病，实际实施了开胸或开腹进行的切除、置换、修补病损主动脉血管的手术。主动脉指胸主动脉和腹主动脉，</w:t>
            </w:r>
            <w:r w:rsidRPr="003E6AC0">
              <w:rPr>
                <w:rFonts w:asciiTheme="majorEastAsia" w:eastAsiaTheme="majorEastAsia" w:hAnsiTheme="majorEastAsia" w:cs="宋体" w:hint="eastAsia"/>
                <w:kern w:val="0"/>
                <w:shd w:val="pct15" w:color="auto" w:fill="FFFFFF"/>
              </w:rPr>
              <w:t>不包括胸主动脉和腹主动脉的分支血管。</w:t>
            </w:r>
          </w:p>
          <w:p w14:paraId="7D69ACD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动脉内血管成形术不在保障范围内。</w:t>
            </w:r>
          </w:p>
        </w:tc>
      </w:tr>
      <w:tr w:rsidR="001E0E18" w:rsidRPr="003E6AC0" w14:paraId="2E5CA4B9" w14:textId="77777777" w:rsidTr="000202CD">
        <w:trPr>
          <w:trHeight w:val="20"/>
        </w:trPr>
        <w:tc>
          <w:tcPr>
            <w:tcW w:w="567" w:type="dxa"/>
          </w:tcPr>
          <w:p w14:paraId="738A250C" w14:textId="77777777" w:rsidR="001E0E18" w:rsidRPr="003E6AC0" w:rsidRDefault="001E0E18" w:rsidP="000202CD">
            <w:pPr>
              <w:jc w:val="left"/>
              <w:rPr>
                <w:rFonts w:ascii="宋体" w:hAnsi="宋体"/>
                <w:b/>
              </w:rPr>
            </w:pPr>
          </w:p>
        </w:tc>
        <w:tc>
          <w:tcPr>
            <w:tcW w:w="1841" w:type="dxa"/>
          </w:tcPr>
          <w:p w14:paraId="15BC3ACB"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12833EB"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5EDA520" w14:textId="77777777" w:rsidTr="000202CD">
        <w:trPr>
          <w:trHeight w:val="20"/>
        </w:trPr>
        <w:tc>
          <w:tcPr>
            <w:tcW w:w="567" w:type="dxa"/>
          </w:tcPr>
          <w:p w14:paraId="33282BD8" w14:textId="77777777" w:rsidR="001E0E18" w:rsidRPr="003E6AC0" w:rsidRDefault="001E0E18" w:rsidP="000202CD">
            <w:pPr>
              <w:jc w:val="left"/>
              <w:rPr>
                <w:rFonts w:ascii="宋体" w:hAnsi="宋体"/>
                <w:b/>
              </w:rPr>
            </w:pPr>
          </w:p>
        </w:tc>
        <w:tc>
          <w:tcPr>
            <w:tcW w:w="1841" w:type="dxa"/>
          </w:tcPr>
          <w:p w14:paraId="2726C0C2"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26-严重多发性硬化症</w:t>
            </w:r>
          </w:p>
        </w:tc>
        <w:tc>
          <w:tcPr>
            <w:tcW w:w="7672" w:type="dxa"/>
          </w:tcPr>
          <w:p w14:paraId="14BD8A4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多发性硬化为中枢神经系统白质多灶性脱髓鞘病变，病变有时累及灰质。多发性硬化必须明确诊断，并且已经造成永久不可逆（注释4）的神经系统功能损害。永久不可逆（注释4）的神经系统损害指被保险人</w:t>
            </w:r>
            <w:r w:rsidRPr="003E6AC0">
              <w:rPr>
                <w:rFonts w:asciiTheme="majorEastAsia" w:eastAsiaTheme="majorEastAsia" w:hAnsiTheme="majorEastAsia" w:cs="宋体" w:hint="eastAsia"/>
                <w:kern w:val="0"/>
                <w:shd w:val="pct15" w:color="auto" w:fill="FFFFFF"/>
              </w:rPr>
              <w:t>持续</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无法独立完成下列基本日常生活活动之一：</w:t>
            </w:r>
          </w:p>
          <w:p w14:paraId="466F6BD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（1）移动：自己从一个房间到另一个房间；</w:t>
            </w:r>
          </w:p>
          <w:p w14:paraId="3B87DB1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（2）进食：自己从已准备好的碗或碟中取食物放入口中。</w:t>
            </w:r>
          </w:p>
        </w:tc>
      </w:tr>
      <w:tr w:rsidR="001E0E18" w:rsidRPr="003E6AC0" w14:paraId="195FA3F7" w14:textId="77777777" w:rsidTr="000202CD">
        <w:trPr>
          <w:trHeight w:val="20"/>
        </w:trPr>
        <w:tc>
          <w:tcPr>
            <w:tcW w:w="567" w:type="dxa"/>
          </w:tcPr>
          <w:p w14:paraId="68E4A24D" w14:textId="77777777" w:rsidR="001E0E18" w:rsidRPr="003E6AC0" w:rsidRDefault="001E0E18" w:rsidP="000202CD">
            <w:pPr>
              <w:jc w:val="left"/>
              <w:rPr>
                <w:rFonts w:ascii="宋体" w:hAnsi="宋体"/>
                <w:b/>
              </w:rPr>
            </w:pPr>
          </w:p>
        </w:tc>
        <w:tc>
          <w:tcPr>
            <w:tcW w:w="1841" w:type="dxa"/>
          </w:tcPr>
          <w:p w14:paraId="26335079"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9A2E60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676B854" w14:textId="77777777" w:rsidTr="000202CD">
        <w:trPr>
          <w:trHeight w:val="20"/>
        </w:trPr>
        <w:tc>
          <w:tcPr>
            <w:tcW w:w="567" w:type="dxa"/>
          </w:tcPr>
          <w:p w14:paraId="0521F328" w14:textId="77777777" w:rsidR="001E0E18" w:rsidRPr="003E6AC0" w:rsidRDefault="001E0E18" w:rsidP="000202CD">
            <w:pPr>
              <w:jc w:val="left"/>
              <w:rPr>
                <w:rFonts w:ascii="宋体" w:hAnsi="宋体"/>
                <w:b/>
              </w:rPr>
            </w:pPr>
          </w:p>
        </w:tc>
        <w:tc>
          <w:tcPr>
            <w:tcW w:w="1841" w:type="dxa"/>
          </w:tcPr>
          <w:p w14:paraId="0279F065"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27-严重原发性心肌病</w:t>
            </w:r>
          </w:p>
        </w:tc>
        <w:tc>
          <w:tcPr>
            <w:tcW w:w="7672" w:type="dxa"/>
          </w:tcPr>
          <w:p w14:paraId="1B08024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原发性心肌病导致心室功能损害造成永久不可逆（注释4）性的心功能衰竭，心功能衰竭程度达到美国纽约心脏病学会心功能状态分级（注释5）IV级。必须由心脏专科医生确诊，并有包括超声心动图在内的相关检查证实。</w:t>
            </w:r>
          </w:p>
          <w:p w14:paraId="1D4BF80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酗酒或滥用药物引起的心肌病不在保障范围内。</w:t>
            </w:r>
          </w:p>
        </w:tc>
      </w:tr>
      <w:tr w:rsidR="001E0E18" w:rsidRPr="003E6AC0" w14:paraId="3FA0D0B2" w14:textId="77777777" w:rsidTr="000202CD">
        <w:trPr>
          <w:trHeight w:val="20"/>
        </w:trPr>
        <w:tc>
          <w:tcPr>
            <w:tcW w:w="567" w:type="dxa"/>
          </w:tcPr>
          <w:p w14:paraId="138A2032" w14:textId="77777777" w:rsidR="001E0E18" w:rsidRPr="003E6AC0" w:rsidRDefault="001E0E18" w:rsidP="000202CD">
            <w:pPr>
              <w:jc w:val="left"/>
              <w:rPr>
                <w:rFonts w:ascii="宋体" w:hAnsi="宋体"/>
                <w:b/>
              </w:rPr>
            </w:pPr>
          </w:p>
        </w:tc>
        <w:tc>
          <w:tcPr>
            <w:tcW w:w="1841" w:type="dxa"/>
          </w:tcPr>
          <w:p w14:paraId="3501E20D"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449D5E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F30EA06" w14:textId="77777777" w:rsidTr="000202CD">
        <w:trPr>
          <w:trHeight w:val="20"/>
        </w:trPr>
        <w:tc>
          <w:tcPr>
            <w:tcW w:w="567" w:type="dxa"/>
          </w:tcPr>
          <w:p w14:paraId="17731036" w14:textId="77777777" w:rsidR="001E0E18" w:rsidRPr="003E6AC0" w:rsidRDefault="001E0E18" w:rsidP="000202CD">
            <w:pPr>
              <w:jc w:val="left"/>
              <w:rPr>
                <w:rFonts w:ascii="宋体" w:hAnsi="宋体"/>
                <w:b/>
              </w:rPr>
            </w:pPr>
          </w:p>
        </w:tc>
        <w:tc>
          <w:tcPr>
            <w:tcW w:w="1841" w:type="dxa"/>
          </w:tcPr>
          <w:p w14:paraId="3441AF6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28-严重冠心病</w:t>
            </w:r>
          </w:p>
        </w:tc>
        <w:tc>
          <w:tcPr>
            <w:tcW w:w="7672" w:type="dxa"/>
          </w:tcPr>
          <w:p w14:paraId="56F2B65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被保险人经由冠状动脉造影检查结果明确诊断为三支主要血管严重狭窄性病变（至少一支血管管腔直径减少75％以上和其他两支血管管腔直径减少60％以上）。冠状动脉的主要血管指左冠状动脉主干、前降支、左旋支及右冠状动脉。</w:t>
            </w:r>
          </w:p>
          <w:p w14:paraId="384A231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前降支、左旋支及右冠状动脉的分支血管的狭窄不作为本保障的衡量指标。</w:t>
            </w:r>
          </w:p>
        </w:tc>
      </w:tr>
      <w:tr w:rsidR="001E0E18" w:rsidRPr="003E6AC0" w14:paraId="3BC65C89" w14:textId="77777777" w:rsidTr="000202CD">
        <w:trPr>
          <w:trHeight w:val="20"/>
        </w:trPr>
        <w:tc>
          <w:tcPr>
            <w:tcW w:w="567" w:type="dxa"/>
          </w:tcPr>
          <w:p w14:paraId="628E924A" w14:textId="77777777" w:rsidR="001E0E18" w:rsidRPr="003E6AC0" w:rsidRDefault="001E0E18" w:rsidP="000202CD">
            <w:pPr>
              <w:jc w:val="left"/>
              <w:rPr>
                <w:rFonts w:ascii="宋体" w:hAnsi="宋体"/>
                <w:b/>
              </w:rPr>
            </w:pPr>
          </w:p>
        </w:tc>
        <w:tc>
          <w:tcPr>
            <w:tcW w:w="1841" w:type="dxa"/>
          </w:tcPr>
          <w:p w14:paraId="128EFDDF"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2AE177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C8A55F9" w14:textId="77777777" w:rsidTr="000202CD">
        <w:trPr>
          <w:trHeight w:val="20"/>
        </w:trPr>
        <w:tc>
          <w:tcPr>
            <w:tcW w:w="567" w:type="dxa"/>
          </w:tcPr>
          <w:p w14:paraId="43D8D1BB" w14:textId="77777777" w:rsidR="001E0E18" w:rsidRPr="003E6AC0" w:rsidRDefault="001E0E18" w:rsidP="000202CD">
            <w:pPr>
              <w:jc w:val="left"/>
              <w:rPr>
                <w:rFonts w:ascii="宋体" w:hAnsi="宋体"/>
                <w:b/>
              </w:rPr>
            </w:pPr>
          </w:p>
        </w:tc>
        <w:tc>
          <w:tcPr>
            <w:tcW w:w="1841" w:type="dxa"/>
          </w:tcPr>
          <w:p w14:paraId="6FF2C43A"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29-慢性呼吸功能衰竭终末期肺病</w:t>
            </w:r>
          </w:p>
        </w:tc>
        <w:tc>
          <w:tcPr>
            <w:tcW w:w="7672" w:type="dxa"/>
          </w:tcPr>
          <w:p w14:paraId="4F5EE85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慢性肺部疾病导致永久不可逆（注释4）性的慢性呼吸功能衰竭。慢性呼吸功能衰竭必须明确诊断并满足下列全部条件：</w:t>
            </w:r>
          </w:p>
          <w:p w14:paraId="07045AC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（1）休息时出现呼吸困难；</w:t>
            </w:r>
          </w:p>
          <w:p w14:paraId="4D1C345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（2）动脉血氧分压（PaO</w:t>
            </w:r>
            <w:r w:rsidRPr="003E6AC0">
              <w:rPr>
                <w:rFonts w:asciiTheme="majorEastAsia" w:eastAsiaTheme="majorEastAsia" w:hAnsiTheme="majorEastAsia" w:cs="宋体" w:hint="eastAsia"/>
                <w:kern w:val="0"/>
                <w:vertAlign w:val="subscript"/>
              </w:rPr>
              <w:t>2</w:t>
            </w:r>
            <w:r w:rsidRPr="003E6AC0">
              <w:rPr>
                <w:rFonts w:asciiTheme="majorEastAsia" w:eastAsiaTheme="majorEastAsia" w:hAnsiTheme="majorEastAsia" w:cs="宋体" w:hint="eastAsia"/>
                <w:kern w:val="0"/>
              </w:rPr>
              <w:t>）&lt; 50mmHg；</w:t>
            </w:r>
          </w:p>
          <w:p w14:paraId="4E113E4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（3）动脉血氧饱和度（SaO</w:t>
            </w:r>
            <w:r w:rsidRPr="003E6AC0">
              <w:rPr>
                <w:rFonts w:asciiTheme="majorEastAsia" w:eastAsiaTheme="majorEastAsia" w:hAnsiTheme="majorEastAsia" w:cs="宋体" w:hint="eastAsia"/>
                <w:kern w:val="0"/>
                <w:vertAlign w:val="subscript"/>
              </w:rPr>
              <w:t>2</w:t>
            </w:r>
            <w:r w:rsidRPr="003E6AC0">
              <w:rPr>
                <w:rFonts w:asciiTheme="majorEastAsia" w:eastAsiaTheme="majorEastAsia" w:hAnsiTheme="majorEastAsia" w:cs="宋体" w:hint="eastAsia"/>
                <w:kern w:val="0"/>
              </w:rPr>
              <w:t>）&lt; 80％；</w:t>
            </w:r>
          </w:p>
          <w:p w14:paraId="068F24F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（4）因缺氧必须接受持续的输氧治疗。</w:t>
            </w:r>
          </w:p>
        </w:tc>
      </w:tr>
      <w:tr w:rsidR="001E0E18" w:rsidRPr="003E6AC0" w14:paraId="6A4B9758" w14:textId="77777777" w:rsidTr="000202CD">
        <w:trPr>
          <w:trHeight w:val="20"/>
        </w:trPr>
        <w:tc>
          <w:tcPr>
            <w:tcW w:w="567" w:type="dxa"/>
          </w:tcPr>
          <w:p w14:paraId="2211126B" w14:textId="77777777" w:rsidR="001E0E18" w:rsidRPr="003E6AC0" w:rsidRDefault="001E0E18" w:rsidP="000202CD">
            <w:pPr>
              <w:jc w:val="left"/>
              <w:rPr>
                <w:rFonts w:ascii="宋体" w:hAnsi="宋体"/>
                <w:b/>
              </w:rPr>
            </w:pPr>
          </w:p>
        </w:tc>
        <w:tc>
          <w:tcPr>
            <w:tcW w:w="1841" w:type="dxa"/>
          </w:tcPr>
          <w:p w14:paraId="03FC4800"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0062D32A"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9760536" w14:textId="77777777" w:rsidTr="000202CD">
        <w:trPr>
          <w:trHeight w:val="20"/>
        </w:trPr>
        <w:tc>
          <w:tcPr>
            <w:tcW w:w="567" w:type="dxa"/>
          </w:tcPr>
          <w:p w14:paraId="70FA07CC" w14:textId="77777777" w:rsidR="001E0E18" w:rsidRPr="003E6AC0" w:rsidRDefault="001E0E18" w:rsidP="000202CD">
            <w:pPr>
              <w:jc w:val="left"/>
              <w:rPr>
                <w:rFonts w:ascii="宋体" w:hAnsi="宋体"/>
                <w:b/>
              </w:rPr>
            </w:pPr>
          </w:p>
        </w:tc>
        <w:tc>
          <w:tcPr>
            <w:tcW w:w="1841" w:type="dxa"/>
          </w:tcPr>
          <w:p w14:paraId="430A1CDD"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30-植物人状态</w:t>
            </w:r>
          </w:p>
        </w:tc>
        <w:tc>
          <w:tcPr>
            <w:tcW w:w="7672" w:type="dxa"/>
          </w:tcPr>
          <w:p w14:paraId="7602189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植物人状态系指由于严重颅脑外伤造成大脑和/或脑干严重损害导致完全永久性的对自身和环境的意识丧失和中枢神经系统功能丧失，仅残存植物神经功能的疾病状态。诊断必须明确并且具有严重颅脑外伤和脑损害的证据。植物人状态必须</w:t>
            </w:r>
            <w:r w:rsidRPr="003E6AC0">
              <w:rPr>
                <w:rFonts w:asciiTheme="majorEastAsia" w:eastAsiaTheme="majorEastAsia" w:hAnsiTheme="majorEastAsia" w:cs="宋体" w:hint="eastAsia"/>
                <w:kern w:val="0"/>
                <w:shd w:val="pct15" w:color="auto" w:fill="FFFFFF"/>
              </w:rPr>
              <w:t>持续30天以上</w:t>
            </w:r>
            <w:r w:rsidRPr="003E6AC0">
              <w:rPr>
                <w:rFonts w:asciiTheme="majorEastAsia" w:eastAsiaTheme="majorEastAsia" w:hAnsiTheme="majorEastAsia" w:cs="宋体" w:hint="eastAsia"/>
                <w:kern w:val="0"/>
              </w:rPr>
              <w:t>方可申请理赔。</w:t>
            </w:r>
          </w:p>
        </w:tc>
      </w:tr>
      <w:tr w:rsidR="001E0E18" w:rsidRPr="003E6AC0" w14:paraId="501AA709" w14:textId="77777777" w:rsidTr="000202CD">
        <w:trPr>
          <w:trHeight w:val="20"/>
        </w:trPr>
        <w:tc>
          <w:tcPr>
            <w:tcW w:w="567" w:type="dxa"/>
          </w:tcPr>
          <w:p w14:paraId="4FB2D6D6" w14:textId="77777777" w:rsidR="001E0E18" w:rsidRPr="003E6AC0" w:rsidRDefault="001E0E18" w:rsidP="000202CD">
            <w:pPr>
              <w:jc w:val="left"/>
              <w:rPr>
                <w:rFonts w:ascii="宋体" w:hAnsi="宋体"/>
                <w:b/>
              </w:rPr>
            </w:pPr>
          </w:p>
        </w:tc>
        <w:tc>
          <w:tcPr>
            <w:tcW w:w="1841" w:type="dxa"/>
          </w:tcPr>
          <w:p w14:paraId="1AE8B100"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6BDB1DF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E9B2E68" w14:textId="77777777" w:rsidTr="000202CD">
        <w:trPr>
          <w:trHeight w:val="20"/>
        </w:trPr>
        <w:tc>
          <w:tcPr>
            <w:tcW w:w="567" w:type="dxa"/>
          </w:tcPr>
          <w:p w14:paraId="2986F796" w14:textId="77777777" w:rsidR="001E0E18" w:rsidRPr="003E6AC0" w:rsidRDefault="001E0E18" w:rsidP="000202CD">
            <w:pPr>
              <w:jc w:val="left"/>
              <w:rPr>
                <w:rFonts w:ascii="宋体" w:hAnsi="宋体"/>
                <w:b/>
              </w:rPr>
            </w:pPr>
          </w:p>
        </w:tc>
        <w:tc>
          <w:tcPr>
            <w:tcW w:w="1841" w:type="dxa"/>
          </w:tcPr>
          <w:p w14:paraId="39D4FDE0"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31-系统性红斑狼疮——III型或以上狼疮性肾炎</w:t>
            </w:r>
          </w:p>
        </w:tc>
        <w:tc>
          <w:tcPr>
            <w:tcW w:w="7672" w:type="dxa"/>
          </w:tcPr>
          <w:p w14:paraId="3B1C3FA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是指由于病理性自身抗体和免疫复合物的沉积破坏了血管和细胞而导致的多系统损害的一种自体免疫性疾病。本合同所指的系统性红斑狼疮仅限于累及肾脏（经肾脏病理检查或临床确诊，并符合下列世界卫生组织(WHO)诊断标准定义Ⅲ型至Ⅴ型狼疮性肾炎）的系统性红斑狼疮。</w:t>
            </w:r>
          </w:p>
          <w:p w14:paraId="45C3F71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其他类型的红斑性狼疮，如盘状狼疮，仅累及血液及关节等其他系统的系统性红斑狼疮不在保障范围内。</w:t>
            </w:r>
          </w:p>
          <w:p w14:paraId="09EAF10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世界卫生组织(WHO)狼疮性肾炎分型：</w:t>
            </w:r>
          </w:p>
          <w:p w14:paraId="152D011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Ⅰ型(微小病变型)镜下阴性，尿液正常；</w:t>
            </w:r>
          </w:p>
          <w:p w14:paraId="7A90AD7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Ⅱ型(系膜病变型)中度蛋白尿，偶有尿沉渣改变；</w:t>
            </w:r>
          </w:p>
          <w:p w14:paraId="1B5CB38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Ⅲ型(局灶及节段增生型)蛋白尿，尿沉渣改变；</w:t>
            </w:r>
          </w:p>
          <w:p w14:paraId="4E61474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Ⅳ型(弥漫增生型)急性肾炎伴有尿沉渣改变及/或肾病综合征；</w:t>
            </w:r>
          </w:p>
          <w:p w14:paraId="04F8F9F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Ⅴ型(膜型)肾病综合征或重度蛋白尿。</w:t>
            </w:r>
          </w:p>
        </w:tc>
      </w:tr>
      <w:tr w:rsidR="001E0E18" w:rsidRPr="003E6AC0" w14:paraId="362EE188" w14:textId="77777777" w:rsidTr="000202CD">
        <w:trPr>
          <w:trHeight w:val="20"/>
        </w:trPr>
        <w:tc>
          <w:tcPr>
            <w:tcW w:w="567" w:type="dxa"/>
          </w:tcPr>
          <w:p w14:paraId="02504146" w14:textId="77777777" w:rsidR="001E0E18" w:rsidRPr="003E6AC0" w:rsidRDefault="001E0E18" w:rsidP="000202CD">
            <w:pPr>
              <w:jc w:val="left"/>
              <w:rPr>
                <w:rFonts w:ascii="宋体" w:hAnsi="宋体"/>
                <w:b/>
              </w:rPr>
            </w:pPr>
          </w:p>
        </w:tc>
        <w:tc>
          <w:tcPr>
            <w:tcW w:w="1841" w:type="dxa"/>
          </w:tcPr>
          <w:p w14:paraId="5BE4C6B6"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2A81B5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EC8E53F" w14:textId="77777777" w:rsidTr="000202CD">
        <w:trPr>
          <w:trHeight w:val="20"/>
        </w:trPr>
        <w:tc>
          <w:tcPr>
            <w:tcW w:w="567" w:type="dxa"/>
          </w:tcPr>
          <w:p w14:paraId="3F8EE5F7" w14:textId="77777777" w:rsidR="001E0E18" w:rsidRPr="003E6AC0" w:rsidRDefault="001E0E18" w:rsidP="000202CD">
            <w:pPr>
              <w:jc w:val="left"/>
              <w:rPr>
                <w:rFonts w:ascii="宋体" w:hAnsi="宋体"/>
                <w:b/>
              </w:rPr>
            </w:pPr>
          </w:p>
        </w:tc>
        <w:tc>
          <w:tcPr>
            <w:tcW w:w="1841" w:type="dxa"/>
          </w:tcPr>
          <w:p w14:paraId="6818FA1D"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32-严重类风湿性关节炎</w:t>
            </w:r>
          </w:p>
        </w:tc>
        <w:tc>
          <w:tcPr>
            <w:tcW w:w="7672" w:type="dxa"/>
          </w:tcPr>
          <w:p w14:paraId="21400C0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指广泛分布的慢性进行性多关节病变，表现为关节严重变形，侵犯至少三个主要关节（腕关节、肘关节、肩关节、踝关节、膝关节、髋关节）或关节组（如手的多个指间、掌指关节，足的多个足趾、跖趾关节等），并已达到类风湿性关节炎功能分类IV 级的永久不可逆（注释4）性关节功能障碍，且须满足下列全部条件： </w:t>
            </w:r>
          </w:p>
          <w:p w14:paraId="3119DB5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（1）晨僵； </w:t>
            </w:r>
          </w:p>
          <w:p w14:paraId="48010D1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（2）对称性关节炎； </w:t>
            </w:r>
          </w:p>
          <w:p w14:paraId="6B60462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（3）类风湿性皮下结节； </w:t>
            </w:r>
          </w:p>
          <w:p w14:paraId="677050B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（4）类风湿因子滴度升高； </w:t>
            </w:r>
          </w:p>
          <w:p w14:paraId="5AD52A6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（5）X 线显示严重的关节（软骨和骨）破坏和关节畸形。</w:t>
            </w:r>
          </w:p>
        </w:tc>
      </w:tr>
      <w:tr w:rsidR="001E0E18" w:rsidRPr="003E6AC0" w14:paraId="63E7EFBE" w14:textId="77777777" w:rsidTr="000202CD">
        <w:trPr>
          <w:trHeight w:val="20"/>
        </w:trPr>
        <w:tc>
          <w:tcPr>
            <w:tcW w:w="567" w:type="dxa"/>
          </w:tcPr>
          <w:p w14:paraId="3C0F7954" w14:textId="77777777" w:rsidR="001E0E18" w:rsidRPr="003E6AC0" w:rsidRDefault="001E0E18" w:rsidP="000202CD">
            <w:pPr>
              <w:jc w:val="left"/>
              <w:rPr>
                <w:rFonts w:ascii="宋体" w:hAnsi="宋体"/>
                <w:b/>
              </w:rPr>
            </w:pPr>
          </w:p>
        </w:tc>
        <w:tc>
          <w:tcPr>
            <w:tcW w:w="1841" w:type="dxa"/>
          </w:tcPr>
          <w:p w14:paraId="38AE6462"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54DC76A"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77377EE" w14:textId="77777777" w:rsidTr="000202CD">
        <w:trPr>
          <w:trHeight w:val="20"/>
        </w:trPr>
        <w:tc>
          <w:tcPr>
            <w:tcW w:w="567" w:type="dxa"/>
          </w:tcPr>
          <w:p w14:paraId="53E53BBE" w14:textId="77777777" w:rsidR="001E0E18" w:rsidRPr="003E6AC0" w:rsidRDefault="001E0E18" w:rsidP="000202CD">
            <w:pPr>
              <w:jc w:val="left"/>
              <w:rPr>
                <w:rFonts w:ascii="宋体" w:hAnsi="宋体"/>
                <w:b/>
              </w:rPr>
            </w:pPr>
          </w:p>
        </w:tc>
        <w:tc>
          <w:tcPr>
            <w:tcW w:w="1841" w:type="dxa"/>
          </w:tcPr>
          <w:p w14:paraId="1C31BB32"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33-坏死性筋膜炎</w:t>
            </w:r>
          </w:p>
        </w:tc>
        <w:tc>
          <w:tcPr>
            <w:tcW w:w="7672" w:type="dxa"/>
          </w:tcPr>
          <w:p w14:paraId="3AE7387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坏死性筋膜炎是一种由细菌侵入皮下组织和筋膜引起的急性坏死性软组织感染，可伴有毒血症、败血症、中毒性休克、弥漫性血管内凝血及多器官衰竭。其诊断必须满足以下所有条件：</w:t>
            </w:r>
          </w:p>
          <w:p w14:paraId="536E1C2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(1)细菌培养和临床表现符合坏死性筋膜炎诊断标准；</w:t>
            </w:r>
          </w:p>
          <w:p w14:paraId="4239CAD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(2)病情迅速恶化，有脓毒血症表现；</w:t>
            </w:r>
          </w:p>
          <w:p w14:paraId="3E289F4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(3)受感染肢体被截肢（自腕关节或踝关节近端）。</w:t>
            </w:r>
          </w:p>
        </w:tc>
      </w:tr>
      <w:tr w:rsidR="001E0E18" w:rsidRPr="003E6AC0" w14:paraId="755A1F46" w14:textId="77777777" w:rsidTr="000202CD">
        <w:trPr>
          <w:trHeight w:val="20"/>
        </w:trPr>
        <w:tc>
          <w:tcPr>
            <w:tcW w:w="567" w:type="dxa"/>
          </w:tcPr>
          <w:p w14:paraId="63CCB914" w14:textId="77777777" w:rsidR="001E0E18" w:rsidRPr="003E6AC0" w:rsidRDefault="001E0E18" w:rsidP="000202CD">
            <w:pPr>
              <w:jc w:val="left"/>
              <w:rPr>
                <w:rFonts w:ascii="宋体" w:hAnsi="宋体"/>
                <w:b/>
              </w:rPr>
            </w:pPr>
          </w:p>
        </w:tc>
        <w:tc>
          <w:tcPr>
            <w:tcW w:w="1841" w:type="dxa"/>
          </w:tcPr>
          <w:p w14:paraId="3FE52961"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5714468"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17929D1" w14:textId="77777777" w:rsidTr="000202CD">
        <w:trPr>
          <w:trHeight w:val="20"/>
        </w:trPr>
        <w:tc>
          <w:tcPr>
            <w:tcW w:w="567" w:type="dxa"/>
          </w:tcPr>
          <w:p w14:paraId="1D6EA3F0" w14:textId="77777777" w:rsidR="001E0E18" w:rsidRPr="003E6AC0" w:rsidRDefault="001E0E18" w:rsidP="000202CD">
            <w:pPr>
              <w:jc w:val="left"/>
              <w:rPr>
                <w:rFonts w:ascii="宋体" w:hAnsi="宋体"/>
                <w:b/>
              </w:rPr>
            </w:pPr>
          </w:p>
        </w:tc>
        <w:tc>
          <w:tcPr>
            <w:tcW w:w="1841" w:type="dxa"/>
          </w:tcPr>
          <w:p w14:paraId="3893EA0E"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34-严重全身性重症肌无力</w:t>
            </w:r>
          </w:p>
        </w:tc>
        <w:tc>
          <w:tcPr>
            <w:tcW w:w="7672" w:type="dxa"/>
          </w:tcPr>
          <w:p w14:paraId="1D86F9F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指一种神经与肌肉接头部位传递障碍的自身免疫性疾病，临床特征是局部或全身横纹肌于活动时易于疲劳无力，颅神经眼外肌最易累及，也可涉及呼吸肌、下肢近端肌群以至全身肌肉。且须满足下列全部条件：</w:t>
            </w:r>
          </w:p>
          <w:p w14:paraId="5E2F911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（1）经药物、胸腺手术治疗</w:t>
            </w:r>
            <w:r w:rsidRPr="003E6AC0">
              <w:rPr>
                <w:rFonts w:asciiTheme="majorEastAsia" w:eastAsiaTheme="majorEastAsia" w:hAnsiTheme="majorEastAsia" w:cs="宋体" w:hint="eastAsia"/>
                <w:kern w:val="0"/>
                <w:shd w:val="pct15" w:color="auto" w:fill="FFFFFF"/>
              </w:rPr>
              <w:t>一年以上</w:t>
            </w:r>
            <w:r w:rsidRPr="003E6AC0">
              <w:rPr>
                <w:rFonts w:asciiTheme="majorEastAsia" w:eastAsiaTheme="majorEastAsia" w:hAnsiTheme="majorEastAsia" w:cs="宋体" w:hint="eastAsia"/>
                <w:kern w:val="0"/>
              </w:rPr>
              <w:t>无法控制病情；</w:t>
            </w:r>
          </w:p>
          <w:p w14:paraId="61DE8AA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（2）自主生活能力完全丧失，无法独立完成六项基本日常生活活动（注释3）中的三项或三项以上。</w:t>
            </w:r>
          </w:p>
        </w:tc>
      </w:tr>
      <w:tr w:rsidR="001E0E18" w:rsidRPr="003E6AC0" w14:paraId="7C31A9B1" w14:textId="77777777" w:rsidTr="000202CD">
        <w:trPr>
          <w:trHeight w:val="20"/>
        </w:trPr>
        <w:tc>
          <w:tcPr>
            <w:tcW w:w="567" w:type="dxa"/>
          </w:tcPr>
          <w:p w14:paraId="1045FCE9" w14:textId="77777777" w:rsidR="001E0E18" w:rsidRPr="003E6AC0" w:rsidRDefault="001E0E18" w:rsidP="000202CD">
            <w:pPr>
              <w:jc w:val="left"/>
              <w:rPr>
                <w:rFonts w:ascii="宋体" w:hAnsi="宋体"/>
                <w:b/>
              </w:rPr>
            </w:pPr>
          </w:p>
        </w:tc>
        <w:tc>
          <w:tcPr>
            <w:tcW w:w="1841" w:type="dxa"/>
          </w:tcPr>
          <w:p w14:paraId="68044325"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0690CDB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2C7A1A5" w14:textId="77777777" w:rsidTr="000202CD">
        <w:trPr>
          <w:trHeight w:val="20"/>
        </w:trPr>
        <w:tc>
          <w:tcPr>
            <w:tcW w:w="567" w:type="dxa"/>
          </w:tcPr>
          <w:p w14:paraId="1847E9EF" w14:textId="77777777" w:rsidR="001E0E18" w:rsidRPr="003E6AC0" w:rsidRDefault="001E0E18" w:rsidP="000202CD">
            <w:pPr>
              <w:jc w:val="left"/>
              <w:rPr>
                <w:rFonts w:ascii="宋体" w:hAnsi="宋体"/>
                <w:b/>
              </w:rPr>
            </w:pPr>
          </w:p>
        </w:tc>
        <w:tc>
          <w:tcPr>
            <w:tcW w:w="1841" w:type="dxa"/>
          </w:tcPr>
          <w:p w14:paraId="19E6286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35-经输血导致的人类免疫缺陷病毒感染（HIV）</w:t>
            </w:r>
          </w:p>
        </w:tc>
        <w:tc>
          <w:tcPr>
            <w:tcW w:w="7672" w:type="dxa"/>
          </w:tcPr>
          <w:p w14:paraId="2DA8C23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是指被保险人感染上人类免疫缺陷病毒并且符合下列所有条件：</w:t>
            </w:r>
          </w:p>
          <w:p w14:paraId="3E2EDCA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（1）在保障起始日之后，被保险人因治疗必需而接受输血，并且因输血而感染人类免疫缺陷病毒；</w:t>
            </w:r>
          </w:p>
          <w:p w14:paraId="26D36FA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（2）提供输血治疗的输血中心或医疗机构出具该项输血感染属医疗责任事故的报告，或法院终审裁定为医疗责任并且不准上诉；</w:t>
            </w:r>
          </w:p>
          <w:p w14:paraId="186FE92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（3）提供输血治疗的输血中心或医疗机构必须拥有合法经营执照；</w:t>
            </w:r>
          </w:p>
          <w:p w14:paraId="184F9A6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（4）受感染的被保险人不是血友病罹患者。</w:t>
            </w:r>
          </w:p>
          <w:p w14:paraId="40E39EE9"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在任何治愈艾滋病或阻止人类免疫缺陷病毒作用的疗法被发现以后，或能防止艾</w:t>
            </w:r>
            <w:r w:rsidRPr="003E6AC0">
              <w:rPr>
                <w:rFonts w:asciiTheme="majorEastAsia" w:eastAsiaTheme="majorEastAsia" w:hAnsiTheme="majorEastAsia" w:cs="宋体" w:hint="eastAsia"/>
                <w:kern w:val="0"/>
                <w:shd w:val="pct15" w:color="auto" w:fill="FFFFFF"/>
              </w:rPr>
              <w:lastRenderedPageBreak/>
              <w:t>滋病发生的医疗方法被研究出来以后，本保障将不再予以赔付。</w:t>
            </w:r>
          </w:p>
          <w:p w14:paraId="775438A4"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任何因其他传播方式（包括性传播或静脉注射毒品等）导致的人类免疫缺陷病毒感染不在保障范围内。</w:t>
            </w:r>
          </w:p>
          <w:p w14:paraId="750DF04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保险公司必须拥有获得使用被保险人的血液样本的权利和能够对这些样本进行独立检验的权利。</w:t>
            </w:r>
          </w:p>
        </w:tc>
      </w:tr>
      <w:tr w:rsidR="001E0E18" w:rsidRPr="003E6AC0" w14:paraId="003AF320" w14:textId="77777777" w:rsidTr="000202CD">
        <w:trPr>
          <w:trHeight w:val="20"/>
        </w:trPr>
        <w:tc>
          <w:tcPr>
            <w:tcW w:w="567" w:type="dxa"/>
          </w:tcPr>
          <w:p w14:paraId="2F91064B" w14:textId="77777777" w:rsidR="001E0E18" w:rsidRPr="003E6AC0" w:rsidRDefault="001E0E18" w:rsidP="000202CD">
            <w:pPr>
              <w:jc w:val="left"/>
              <w:rPr>
                <w:rFonts w:ascii="宋体" w:hAnsi="宋体"/>
                <w:b/>
              </w:rPr>
            </w:pPr>
          </w:p>
        </w:tc>
        <w:tc>
          <w:tcPr>
            <w:tcW w:w="1841" w:type="dxa"/>
          </w:tcPr>
          <w:p w14:paraId="69AB2C6E"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66D47936"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D8A9AB5" w14:textId="77777777" w:rsidTr="000202CD">
        <w:trPr>
          <w:trHeight w:val="20"/>
        </w:trPr>
        <w:tc>
          <w:tcPr>
            <w:tcW w:w="567" w:type="dxa"/>
          </w:tcPr>
          <w:p w14:paraId="708DB251" w14:textId="77777777" w:rsidR="001E0E18" w:rsidRPr="003E6AC0" w:rsidRDefault="001E0E18" w:rsidP="000202CD">
            <w:pPr>
              <w:jc w:val="left"/>
              <w:rPr>
                <w:rFonts w:ascii="宋体" w:hAnsi="宋体"/>
                <w:b/>
              </w:rPr>
            </w:pPr>
          </w:p>
        </w:tc>
        <w:tc>
          <w:tcPr>
            <w:tcW w:w="1841" w:type="dxa"/>
          </w:tcPr>
          <w:p w14:paraId="06FEC744"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36-肌营养不良</w:t>
            </w:r>
          </w:p>
        </w:tc>
        <w:tc>
          <w:tcPr>
            <w:tcW w:w="7672" w:type="dxa"/>
          </w:tcPr>
          <w:p w14:paraId="772F248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指一组原发于肌肉的遗传性疾病，临床表现为与神经系统无关的肌肉无力和肌肉萎缩。且须满足下列全部条件：</w:t>
            </w:r>
          </w:p>
          <w:p w14:paraId="66999BBF" w14:textId="77777777" w:rsidR="001E0E18" w:rsidRPr="003E6AC0" w:rsidRDefault="001E0E18" w:rsidP="000202CD">
            <w:pPr>
              <w:rPr>
                <w:rFonts w:asciiTheme="majorEastAsia" w:eastAsiaTheme="majorEastAsia" w:hAnsiTheme="majorEastAsia"/>
              </w:rPr>
            </w:pPr>
            <w:r w:rsidRPr="003E6AC0">
              <w:rPr>
                <w:rFonts w:asciiTheme="majorEastAsia" w:eastAsiaTheme="majorEastAsia" w:hAnsiTheme="majorEastAsia" w:hint="eastAsia"/>
              </w:rPr>
              <w:t>（1）肉组织活检结果满足肌营养不良症的肌肉细胞变性、坏死等阳性改变；</w:t>
            </w:r>
          </w:p>
          <w:p w14:paraId="2DF8D18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（2）自主生活能力完全丧失，无法独立完成六项基本日常生活活动（注释3）中的三项或三项以上。</w:t>
            </w:r>
          </w:p>
        </w:tc>
      </w:tr>
      <w:tr w:rsidR="001E0E18" w:rsidRPr="003E6AC0" w14:paraId="02AC532D" w14:textId="77777777" w:rsidTr="000202CD">
        <w:trPr>
          <w:trHeight w:val="20"/>
        </w:trPr>
        <w:tc>
          <w:tcPr>
            <w:tcW w:w="567" w:type="dxa"/>
          </w:tcPr>
          <w:p w14:paraId="095DDEDC" w14:textId="77777777" w:rsidR="001E0E18" w:rsidRPr="003E6AC0" w:rsidRDefault="001E0E18" w:rsidP="000202CD">
            <w:pPr>
              <w:jc w:val="left"/>
              <w:rPr>
                <w:rFonts w:ascii="宋体" w:hAnsi="宋体"/>
                <w:b/>
              </w:rPr>
            </w:pPr>
          </w:p>
        </w:tc>
        <w:tc>
          <w:tcPr>
            <w:tcW w:w="1841" w:type="dxa"/>
          </w:tcPr>
          <w:p w14:paraId="713B4DE0"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0B276DC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002E39C" w14:textId="77777777" w:rsidTr="000202CD">
        <w:trPr>
          <w:trHeight w:val="20"/>
        </w:trPr>
        <w:tc>
          <w:tcPr>
            <w:tcW w:w="567" w:type="dxa"/>
          </w:tcPr>
          <w:p w14:paraId="27FFA8EF" w14:textId="77777777" w:rsidR="001E0E18" w:rsidRPr="003E6AC0" w:rsidRDefault="001E0E18" w:rsidP="000202CD">
            <w:pPr>
              <w:jc w:val="left"/>
              <w:rPr>
                <w:rFonts w:ascii="宋体" w:hAnsi="宋体"/>
                <w:b/>
              </w:rPr>
            </w:pPr>
          </w:p>
        </w:tc>
        <w:tc>
          <w:tcPr>
            <w:tcW w:w="1841" w:type="dxa"/>
          </w:tcPr>
          <w:p w14:paraId="1600AC8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37-严重脊髓灰质炎</w:t>
            </w:r>
          </w:p>
        </w:tc>
        <w:tc>
          <w:tcPr>
            <w:tcW w:w="7672" w:type="dxa"/>
          </w:tcPr>
          <w:p w14:paraId="32E7570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由脊髓灰质炎病毒感染所导致的运动功能障碍或呼吸减弱</w:t>
            </w:r>
            <w:r w:rsidRPr="003E6AC0">
              <w:rPr>
                <w:rFonts w:asciiTheme="majorEastAsia" w:eastAsiaTheme="majorEastAsia" w:hAnsiTheme="majorEastAsia" w:cs="宋体" w:hint="eastAsia"/>
                <w:kern w:val="0"/>
                <w:shd w:val="pct15" w:color="auto" w:fill="FFFFFF"/>
              </w:rPr>
              <w:t>持续三个月以上</w:t>
            </w:r>
            <w:r w:rsidRPr="003E6AC0">
              <w:rPr>
                <w:rFonts w:asciiTheme="majorEastAsia" w:eastAsiaTheme="majorEastAsia" w:hAnsiTheme="majorEastAsia" w:cs="宋体" w:hint="eastAsia"/>
                <w:kern w:val="0"/>
              </w:rPr>
              <w:t>，须导致一肢或一肢以上肢体机能永久完全丧失。肢体机能永久完全丧失，指</w:t>
            </w:r>
            <w:r w:rsidRPr="003E6AC0">
              <w:rPr>
                <w:rFonts w:asciiTheme="majorEastAsia" w:eastAsiaTheme="majorEastAsia" w:hAnsiTheme="majorEastAsia" w:cs="宋体" w:hint="eastAsia"/>
                <w:kern w:val="0"/>
                <w:shd w:val="pct15" w:color="auto" w:fill="FFFFFF"/>
              </w:rPr>
              <w:t>疾病确诊</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后，每肢三大关节中的两大关节仍然完全僵硬或不能随意识活动。</w:t>
            </w:r>
          </w:p>
        </w:tc>
      </w:tr>
      <w:tr w:rsidR="001E0E18" w:rsidRPr="003E6AC0" w14:paraId="01A3B45B" w14:textId="77777777" w:rsidTr="000202CD">
        <w:trPr>
          <w:trHeight w:val="20"/>
        </w:trPr>
        <w:tc>
          <w:tcPr>
            <w:tcW w:w="567" w:type="dxa"/>
          </w:tcPr>
          <w:p w14:paraId="39E2D4BA" w14:textId="77777777" w:rsidR="001E0E18" w:rsidRPr="003E6AC0" w:rsidRDefault="001E0E18" w:rsidP="000202CD">
            <w:pPr>
              <w:jc w:val="left"/>
              <w:rPr>
                <w:rFonts w:ascii="宋体" w:hAnsi="宋体"/>
                <w:b/>
              </w:rPr>
            </w:pPr>
          </w:p>
        </w:tc>
        <w:tc>
          <w:tcPr>
            <w:tcW w:w="1841" w:type="dxa"/>
          </w:tcPr>
          <w:p w14:paraId="4E07C38E"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AE5EC37"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6658C33" w14:textId="77777777" w:rsidTr="000202CD">
        <w:trPr>
          <w:trHeight w:val="20"/>
        </w:trPr>
        <w:tc>
          <w:tcPr>
            <w:tcW w:w="567" w:type="dxa"/>
          </w:tcPr>
          <w:p w14:paraId="004AA748" w14:textId="77777777" w:rsidR="001E0E18" w:rsidRPr="003E6AC0" w:rsidRDefault="001E0E18" w:rsidP="000202CD">
            <w:pPr>
              <w:jc w:val="left"/>
              <w:rPr>
                <w:rFonts w:ascii="宋体" w:hAnsi="宋体"/>
                <w:b/>
              </w:rPr>
            </w:pPr>
          </w:p>
        </w:tc>
        <w:tc>
          <w:tcPr>
            <w:tcW w:w="1841" w:type="dxa"/>
          </w:tcPr>
          <w:p w14:paraId="4B002CAE"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38-严重克隆病</w:t>
            </w:r>
          </w:p>
        </w:tc>
        <w:tc>
          <w:tcPr>
            <w:tcW w:w="7672" w:type="dxa"/>
          </w:tcPr>
          <w:p w14:paraId="60BEE50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克隆病是一种慢性肉芽肿性肠炎，具有特征性的克隆病病理组织学变化。诊断必须由病理检查结果证实。被保险人所患的克隆病必须已经造成瘘管形成并伴有肠梗阻或肠穿孔。</w:t>
            </w:r>
          </w:p>
        </w:tc>
      </w:tr>
      <w:tr w:rsidR="001E0E18" w:rsidRPr="003E6AC0" w14:paraId="4004640C" w14:textId="77777777" w:rsidTr="000202CD">
        <w:trPr>
          <w:trHeight w:val="20"/>
        </w:trPr>
        <w:tc>
          <w:tcPr>
            <w:tcW w:w="567" w:type="dxa"/>
          </w:tcPr>
          <w:p w14:paraId="50C032A7" w14:textId="77777777" w:rsidR="001E0E18" w:rsidRPr="003E6AC0" w:rsidRDefault="001E0E18" w:rsidP="000202CD">
            <w:pPr>
              <w:jc w:val="left"/>
              <w:rPr>
                <w:rFonts w:ascii="宋体" w:hAnsi="宋体"/>
                <w:b/>
              </w:rPr>
            </w:pPr>
          </w:p>
        </w:tc>
        <w:tc>
          <w:tcPr>
            <w:tcW w:w="1841" w:type="dxa"/>
          </w:tcPr>
          <w:p w14:paraId="78641E5C"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3EDACA1"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2C76F3E" w14:textId="77777777" w:rsidTr="000202CD">
        <w:trPr>
          <w:trHeight w:val="20"/>
        </w:trPr>
        <w:tc>
          <w:tcPr>
            <w:tcW w:w="567" w:type="dxa"/>
          </w:tcPr>
          <w:p w14:paraId="037EE5BF" w14:textId="77777777" w:rsidR="001E0E18" w:rsidRPr="003E6AC0" w:rsidRDefault="001E0E18" w:rsidP="000202CD">
            <w:pPr>
              <w:jc w:val="left"/>
              <w:rPr>
                <w:rFonts w:ascii="宋体" w:hAnsi="宋体"/>
                <w:b/>
              </w:rPr>
            </w:pPr>
          </w:p>
        </w:tc>
        <w:tc>
          <w:tcPr>
            <w:tcW w:w="1841" w:type="dxa"/>
          </w:tcPr>
          <w:p w14:paraId="36408B82"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39-严重溃疡性结肠炎</w:t>
            </w:r>
          </w:p>
        </w:tc>
        <w:tc>
          <w:tcPr>
            <w:tcW w:w="7672" w:type="dxa"/>
          </w:tcPr>
          <w:p w14:paraId="6534B9C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本保单所保障的溃疡性结肠炎是指伴有致命性电解质紊乱的急性暴发性溃疡性结肠炎，病变累及全结肠，表现为严重的血便和系统性症状体征，已经造成瘘管并伴有肠梗阻或肠穿孔，治疗通常采取全结肠切除和回肠造瘘术。溃疡性结肠炎必须根据组织病理学特点诊断，并且被保险人已经接受了结肠切除和回肠造瘘术。</w:t>
            </w:r>
          </w:p>
        </w:tc>
      </w:tr>
      <w:tr w:rsidR="001E0E18" w:rsidRPr="003E6AC0" w14:paraId="0B590896" w14:textId="77777777" w:rsidTr="000202CD">
        <w:trPr>
          <w:trHeight w:val="20"/>
        </w:trPr>
        <w:tc>
          <w:tcPr>
            <w:tcW w:w="567" w:type="dxa"/>
          </w:tcPr>
          <w:p w14:paraId="28036B9A" w14:textId="77777777" w:rsidR="001E0E18" w:rsidRPr="003E6AC0" w:rsidRDefault="001E0E18" w:rsidP="000202CD">
            <w:pPr>
              <w:jc w:val="left"/>
              <w:rPr>
                <w:rFonts w:ascii="宋体" w:hAnsi="宋体"/>
                <w:b/>
              </w:rPr>
            </w:pPr>
          </w:p>
        </w:tc>
        <w:tc>
          <w:tcPr>
            <w:tcW w:w="1841" w:type="dxa"/>
          </w:tcPr>
          <w:p w14:paraId="2643B0C3"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0DE0FD10"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38F4EE3" w14:textId="77777777" w:rsidTr="000202CD">
        <w:trPr>
          <w:trHeight w:val="20"/>
        </w:trPr>
        <w:tc>
          <w:tcPr>
            <w:tcW w:w="567" w:type="dxa"/>
          </w:tcPr>
          <w:p w14:paraId="71AB17B0" w14:textId="77777777" w:rsidR="001E0E18" w:rsidRPr="003E6AC0" w:rsidRDefault="001E0E18" w:rsidP="000202CD">
            <w:pPr>
              <w:jc w:val="left"/>
              <w:rPr>
                <w:rFonts w:ascii="宋体" w:hAnsi="宋体"/>
                <w:b/>
              </w:rPr>
            </w:pPr>
          </w:p>
        </w:tc>
        <w:tc>
          <w:tcPr>
            <w:tcW w:w="1841" w:type="dxa"/>
          </w:tcPr>
          <w:p w14:paraId="4BB8B9CA"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40-Ｉ型糖尿病严重并发症</w:t>
            </w:r>
          </w:p>
        </w:tc>
        <w:tc>
          <w:tcPr>
            <w:tcW w:w="7672" w:type="dxa"/>
          </w:tcPr>
          <w:p w14:paraId="08BC682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型糖尿病的特征为由于胰岛素分泌绝对不足引起严重胰岛素缺乏导致慢性血糖升高，需要依赖外源性胰岛素进行机体的葡萄糖代谢和维持生命。被保险人的1型糖尿病必须明确诊断，而且有血胰岛素测定及血C肽或尿C肽测定结果支持诊断，并且满足下列所有条件：</w:t>
            </w:r>
          </w:p>
          <w:p w14:paraId="3EF47DF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（1）已经持续性地接受外源性胰岛素注射治疗</w:t>
            </w:r>
            <w:r w:rsidRPr="003E6AC0">
              <w:rPr>
                <w:rFonts w:asciiTheme="majorEastAsia" w:eastAsiaTheme="majorEastAsia" w:hAnsiTheme="majorEastAsia" w:cs="宋体" w:hint="eastAsia"/>
                <w:kern w:val="0"/>
                <w:shd w:val="pct15" w:color="auto" w:fill="FFFFFF"/>
              </w:rPr>
              <w:t>连续180天以上</w:t>
            </w:r>
            <w:r w:rsidRPr="003E6AC0">
              <w:rPr>
                <w:rFonts w:asciiTheme="majorEastAsia" w:eastAsiaTheme="majorEastAsia" w:hAnsiTheme="majorEastAsia" w:cs="宋体" w:hint="eastAsia"/>
                <w:kern w:val="0"/>
              </w:rPr>
              <w:t>；</w:t>
            </w:r>
          </w:p>
          <w:p w14:paraId="4491C98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（2）因需要已经接受了下列治疗：</w:t>
            </w:r>
          </w:p>
          <w:p w14:paraId="27EDBEA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kern w:val="0"/>
              </w:rPr>
              <w:t xml:space="preserve"> </w:t>
            </w:r>
            <w:r w:rsidRPr="003E6AC0">
              <w:rPr>
                <w:rFonts w:asciiTheme="majorEastAsia" w:eastAsiaTheme="majorEastAsia" w:hAnsiTheme="majorEastAsia" w:cs="宋体" w:hint="eastAsia"/>
                <w:kern w:val="0"/>
              </w:rPr>
              <w:t>因严重心律失常植入了心脏起搏器；或</w:t>
            </w:r>
          </w:p>
          <w:p w14:paraId="66B7C86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kern w:val="0"/>
              </w:rPr>
              <w:t xml:space="preserve"> </w:t>
            </w:r>
            <w:r w:rsidRPr="003E6AC0">
              <w:rPr>
                <w:rFonts w:asciiTheme="majorEastAsia" w:eastAsiaTheme="majorEastAsia" w:hAnsiTheme="majorEastAsia" w:cs="宋体" w:hint="eastAsia"/>
                <w:kern w:val="0"/>
              </w:rPr>
              <w:t>因坏疽自跖趾关节或以上切除了一趾或多趾。</w:t>
            </w:r>
          </w:p>
        </w:tc>
      </w:tr>
      <w:tr w:rsidR="001E0E18" w:rsidRPr="003E6AC0" w14:paraId="00AAC30C" w14:textId="77777777" w:rsidTr="000202CD">
        <w:trPr>
          <w:trHeight w:val="20"/>
        </w:trPr>
        <w:tc>
          <w:tcPr>
            <w:tcW w:w="567" w:type="dxa"/>
          </w:tcPr>
          <w:p w14:paraId="1BD23AE6" w14:textId="77777777" w:rsidR="001E0E18" w:rsidRPr="003E6AC0" w:rsidRDefault="001E0E18" w:rsidP="000202CD">
            <w:pPr>
              <w:jc w:val="left"/>
              <w:rPr>
                <w:rFonts w:ascii="宋体" w:hAnsi="宋体"/>
                <w:b/>
              </w:rPr>
            </w:pPr>
          </w:p>
        </w:tc>
        <w:tc>
          <w:tcPr>
            <w:tcW w:w="1841" w:type="dxa"/>
          </w:tcPr>
          <w:p w14:paraId="6B2A5AA0"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2E39A7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390BFF6" w14:textId="77777777" w:rsidTr="000202CD">
        <w:trPr>
          <w:trHeight w:val="20"/>
        </w:trPr>
        <w:tc>
          <w:tcPr>
            <w:tcW w:w="567" w:type="dxa"/>
          </w:tcPr>
          <w:p w14:paraId="32094CB9" w14:textId="77777777" w:rsidR="001E0E18" w:rsidRPr="003E6AC0" w:rsidRDefault="001E0E18" w:rsidP="000202CD">
            <w:pPr>
              <w:jc w:val="left"/>
              <w:rPr>
                <w:rFonts w:ascii="宋体" w:hAnsi="宋体"/>
                <w:b/>
              </w:rPr>
            </w:pPr>
          </w:p>
        </w:tc>
        <w:tc>
          <w:tcPr>
            <w:tcW w:w="1841" w:type="dxa"/>
          </w:tcPr>
          <w:p w14:paraId="29D112E0"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41-急性坏死性胰腺炎开腹手术</w:t>
            </w:r>
          </w:p>
        </w:tc>
        <w:tc>
          <w:tcPr>
            <w:tcW w:w="7672" w:type="dxa"/>
          </w:tcPr>
          <w:p w14:paraId="54CDED2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指被保险人被确诊为重症急性出血坏死性胰腺炎，并实际接受了外科剖腹直视手术治疗，进行坏死组织清除、坏死病灶切除或胰腺切除。</w:t>
            </w:r>
          </w:p>
          <w:p w14:paraId="7B100E8D"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腹腔镜手术治疗不在保障范围内。</w:t>
            </w:r>
          </w:p>
          <w:p w14:paraId="320B38D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因酗酒或饮酒过量所致的急性坏死性胰腺炎不在保障范围内。</w:t>
            </w:r>
          </w:p>
        </w:tc>
      </w:tr>
      <w:tr w:rsidR="001E0E18" w:rsidRPr="003E6AC0" w14:paraId="10EDCACF" w14:textId="77777777" w:rsidTr="000202CD">
        <w:trPr>
          <w:trHeight w:val="20"/>
        </w:trPr>
        <w:tc>
          <w:tcPr>
            <w:tcW w:w="567" w:type="dxa"/>
          </w:tcPr>
          <w:p w14:paraId="1321261F" w14:textId="77777777" w:rsidR="001E0E18" w:rsidRPr="003E6AC0" w:rsidRDefault="001E0E18" w:rsidP="000202CD">
            <w:pPr>
              <w:jc w:val="left"/>
              <w:rPr>
                <w:rFonts w:ascii="宋体" w:hAnsi="宋体"/>
                <w:b/>
              </w:rPr>
            </w:pPr>
          </w:p>
        </w:tc>
        <w:tc>
          <w:tcPr>
            <w:tcW w:w="1841" w:type="dxa"/>
          </w:tcPr>
          <w:p w14:paraId="79C04082"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F77C5D8"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02A9CB6" w14:textId="77777777" w:rsidTr="000202CD">
        <w:trPr>
          <w:trHeight w:val="20"/>
        </w:trPr>
        <w:tc>
          <w:tcPr>
            <w:tcW w:w="567" w:type="dxa"/>
          </w:tcPr>
          <w:p w14:paraId="0D8A2ACA" w14:textId="77777777" w:rsidR="001E0E18" w:rsidRPr="003E6AC0" w:rsidRDefault="001E0E18" w:rsidP="000202CD">
            <w:pPr>
              <w:jc w:val="left"/>
              <w:rPr>
                <w:rFonts w:ascii="宋体" w:hAnsi="宋体"/>
                <w:b/>
              </w:rPr>
            </w:pPr>
          </w:p>
        </w:tc>
        <w:tc>
          <w:tcPr>
            <w:tcW w:w="1841" w:type="dxa"/>
          </w:tcPr>
          <w:p w14:paraId="089834B8"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42-因职业关系导致的HIV感染</w:t>
            </w:r>
          </w:p>
        </w:tc>
        <w:tc>
          <w:tcPr>
            <w:tcW w:w="7672" w:type="dxa"/>
          </w:tcPr>
          <w:p w14:paraId="522B263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被保险人的职业归属于下列职业列表内的职业，在其常规职业工作过程中遭遇外伤，或者职业需要处理血液或者其他体液时感染上人类免疫缺陷病毒（HIV）。必须满足下列全部条件：</w:t>
            </w:r>
          </w:p>
          <w:p w14:paraId="5C65449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（1）感染必须是在被保险人正在从事其职业工作中发生； </w:t>
            </w:r>
          </w:p>
          <w:p w14:paraId="3404914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（2）血清转化必须出现在事故发生后的</w:t>
            </w:r>
            <w:r w:rsidRPr="003E6AC0">
              <w:rPr>
                <w:rFonts w:asciiTheme="majorEastAsia" w:eastAsiaTheme="majorEastAsia" w:hAnsiTheme="majorEastAsia" w:cs="宋体"/>
                <w:kern w:val="0"/>
                <w:shd w:val="pct15" w:color="auto" w:fill="FFFFFF"/>
              </w:rPr>
              <w:t>6个月以内</w:t>
            </w:r>
            <w:r w:rsidRPr="003E6AC0">
              <w:rPr>
                <w:rFonts w:asciiTheme="majorEastAsia" w:eastAsiaTheme="majorEastAsia" w:hAnsiTheme="majorEastAsia" w:cs="宋体" w:hint="eastAsia"/>
                <w:kern w:val="0"/>
              </w:rPr>
              <w:t xml:space="preserve">； </w:t>
            </w:r>
          </w:p>
          <w:p w14:paraId="2E45E40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（3）必须提供被保险人在所报事故发生后的5天以内进行的检查报告，该报告必</w:t>
            </w:r>
            <w:r w:rsidRPr="003E6AC0">
              <w:rPr>
                <w:rFonts w:asciiTheme="majorEastAsia" w:eastAsiaTheme="majorEastAsia" w:hAnsiTheme="majorEastAsia" w:cs="宋体" w:hint="eastAsia"/>
                <w:kern w:val="0"/>
              </w:rPr>
              <w:lastRenderedPageBreak/>
              <w:t xml:space="preserve">须显示被保险人血液HIV病毒阴性和/或HIV抗体阴性； </w:t>
            </w:r>
          </w:p>
          <w:p w14:paraId="4A4A945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（4）必须在事故发生后的</w:t>
            </w:r>
            <w:r w:rsidRPr="003E6AC0">
              <w:rPr>
                <w:rFonts w:asciiTheme="majorEastAsia" w:eastAsiaTheme="majorEastAsia" w:hAnsiTheme="majorEastAsia" w:cs="宋体"/>
                <w:kern w:val="0"/>
                <w:shd w:val="pct15" w:color="auto" w:fill="FFFFFF"/>
              </w:rPr>
              <w:t>12个月内</w:t>
            </w:r>
            <w:r w:rsidRPr="003E6AC0">
              <w:rPr>
                <w:rFonts w:asciiTheme="majorEastAsia" w:eastAsiaTheme="majorEastAsia" w:hAnsiTheme="majorEastAsia" w:cs="宋体" w:hint="eastAsia"/>
                <w:kern w:val="0"/>
              </w:rPr>
              <w:t>证实被保险人体内存在HIV病毒或者HIV抗体。</w:t>
            </w:r>
          </w:p>
          <w:p w14:paraId="2A29FB1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职业列表：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268"/>
            </w:tblGrid>
            <w:tr w:rsidR="001E0E18" w:rsidRPr="003E6AC0" w14:paraId="6F72331D" w14:textId="77777777" w:rsidTr="000202CD">
              <w:tc>
                <w:tcPr>
                  <w:tcW w:w="2648" w:type="dxa"/>
                  <w:shd w:val="clear" w:color="auto" w:fill="auto"/>
                </w:tcPr>
                <w:p w14:paraId="279181C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医生（包括牙医）</w:t>
                  </w:r>
                </w:p>
              </w:tc>
              <w:tc>
                <w:tcPr>
                  <w:tcW w:w="2268" w:type="dxa"/>
                  <w:shd w:val="clear" w:color="auto" w:fill="auto"/>
                </w:tcPr>
                <w:p w14:paraId="142BCD5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救护车工作人员</w:t>
                  </w:r>
                </w:p>
              </w:tc>
            </w:tr>
            <w:tr w:rsidR="001E0E18" w:rsidRPr="003E6AC0" w14:paraId="06A38EA1" w14:textId="77777777" w:rsidTr="000202CD">
              <w:tc>
                <w:tcPr>
                  <w:tcW w:w="2648" w:type="dxa"/>
                  <w:shd w:val="clear" w:color="auto" w:fill="auto"/>
                </w:tcPr>
                <w:p w14:paraId="0B1FC09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护士</w:t>
                  </w:r>
                </w:p>
              </w:tc>
              <w:tc>
                <w:tcPr>
                  <w:tcW w:w="2268" w:type="dxa"/>
                  <w:shd w:val="clear" w:color="auto" w:fill="auto"/>
                </w:tcPr>
                <w:p w14:paraId="5C2B5D3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助产士</w:t>
                  </w:r>
                </w:p>
              </w:tc>
            </w:tr>
            <w:tr w:rsidR="001E0E18" w:rsidRPr="003E6AC0" w14:paraId="02170145" w14:textId="77777777" w:rsidTr="000202CD">
              <w:tc>
                <w:tcPr>
                  <w:tcW w:w="2648" w:type="dxa"/>
                  <w:shd w:val="clear" w:color="auto" w:fill="auto"/>
                </w:tcPr>
                <w:p w14:paraId="4BA357D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医院化验室工作人员</w:t>
                  </w:r>
                </w:p>
              </w:tc>
              <w:tc>
                <w:tcPr>
                  <w:tcW w:w="2268" w:type="dxa"/>
                  <w:shd w:val="clear" w:color="auto" w:fill="auto"/>
                </w:tcPr>
                <w:p w14:paraId="546D59B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警察（包括狱警）</w:t>
                  </w:r>
                </w:p>
              </w:tc>
            </w:tr>
            <w:tr w:rsidR="001E0E18" w:rsidRPr="003E6AC0" w14:paraId="31AD4A51" w14:textId="77777777" w:rsidTr="000202CD">
              <w:tc>
                <w:tcPr>
                  <w:tcW w:w="2648" w:type="dxa"/>
                  <w:shd w:val="clear" w:color="auto" w:fill="auto"/>
                </w:tcPr>
                <w:p w14:paraId="4798745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医院护工</w:t>
                  </w:r>
                </w:p>
              </w:tc>
              <w:tc>
                <w:tcPr>
                  <w:tcW w:w="2268" w:type="dxa"/>
                  <w:shd w:val="clear" w:color="auto" w:fill="auto"/>
                </w:tcPr>
                <w:p w14:paraId="3EB49B0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消防人员</w:t>
                  </w:r>
                </w:p>
              </w:tc>
            </w:tr>
          </w:tbl>
          <w:p w14:paraId="6008E44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在任何治愈艾滋病（AIDS）或阻止HIV病毒作用的疗法被发现以后，或能防止AIDS发生的医疗方法被研究出来以后，本保障将不再予以赔付。</w:t>
            </w:r>
          </w:p>
        </w:tc>
      </w:tr>
      <w:tr w:rsidR="001E0E18" w:rsidRPr="003E6AC0" w14:paraId="408419B1" w14:textId="77777777" w:rsidTr="000202CD">
        <w:trPr>
          <w:trHeight w:val="20"/>
        </w:trPr>
        <w:tc>
          <w:tcPr>
            <w:tcW w:w="567" w:type="dxa"/>
          </w:tcPr>
          <w:p w14:paraId="0DCAC3F1" w14:textId="77777777" w:rsidR="001E0E18" w:rsidRPr="003E6AC0" w:rsidRDefault="001E0E18" w:rsidP="000202CD">
            <w:pPr>
              <w:jc w:val="left"/>
              <w:rPr>
                <w:rFonts w:ascii="宋体" w:hAnsi="宋体"/>
                <w:b/>
              </w:rPr>
            </w:pPr>
          </w:p>
        </w:tc>
        <w:tc>
          <w:tcPr>
            <w:tcW w:w="1841" w:type="dxa"/>
          </w:tcPr>
          <w:p w14:paraId="36CBB584"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FFF4EF0"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F570E9E" w14:textId="77777777" w:rsidTr="000202CD">
        <w:trPr>
          <w:trHeight w:val="20"/>
        </w:trPr>
        <w:tc>
          <w:tcPr>
            <w:tcW w:w="567" w:type="dxa"/>
          </w:tcPr>
          <w:p w14:paraId="26DA603D" w14:textId="77777777" w:rsidR="001E0E18" w:rsidRPr="003E6AC0" w:rsidRDefault="001E0E18" w:rsidP="000202CD">
            <w:pPr>
              <w:jc w:val="left"/>
              <w:rPr>
                <w:rFonts w:ascii="宋体" w:hAnsi="宋体"/>
                <w:b/>
              </w:rPr>
            </w:pPr>
          </w:p>
        </w:tc>
        <w:tc>
          <w:tcPr>
            <w:tcW w:w="1841" w:type="dxa"/>
          </w:tcPr>
          <w:p w14:paraId="22AABBD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43-特发性慢性肾上腺皮质功能减退</w:t>
            </w:r>
          </w:p>
        </w:tc>
        <w:tc>
          <w:tcPr>
            <w:tcW w:w="7672" w:type="dxa"/>
          </w:tcPr>
          <w:p w14:paraId="0AF4B2A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指自身免疫性肾上腺炎（既往称：特发性肾上腺皮质萎缩）导致肾上腺萎缩和慢性肾上腺皮质功能减退。必须满足下列所有条件： </w:t>
            </w:r>
          </w:p>
          <w:p w14:paraId="68763CB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（1）明确诊断，符合下列所有诊断标准： </w:t>
            </w:r>
          </w:p>
          <w:p w14:paraId="1B04B52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①血浆促肾上腺皮质激素（ACTH）水平&gt;100pg/ml； </w:t>
            </w:r>
          </w:p>
          <w:p w14:paraId="1EA5EC7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②血浆肾素活性、血管紧张素II和醛固酮测定结果显示为原发性肾上腺皮质功能减退症； </w:t>
            </w:r>
          </w:p>
          <w:p w14:paraId="5E6C4DA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③促肾上腺皮质激素（ACTH）刺激试验显示为原发性肾上腺皮质功能减退症。 </w:t>
            </w:r>
          </w:p>
          <w:p w14:paraId="7BEC6FC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（2）已经采用皮质类固醇替代</w:t>
            </w:r>
            <w:r w:rsidRPr="003E6AC0">
              <w:rPr>
                <w:rFonts w:asciiTheme="majorEastAsia" w:eastAsiaTheme="majorEastAsia" w:hAnsiTheme="majorEastAsia" w:cs="宋体" w:hint="eastAsia"/>
                <w:kern w:val="0"/>
                <w:shd w:val="pct15" w:color="auto" w:fill="FFFFFF"/>
              </w:rPr>
              <w:t>治疗180天以上</w:t>
            </w:r>
            <w:r w:rsidRPr="003E6AC0">
              <w:rPr>
                <w:rFonts w:asciiTheme="majorEastAsia" w:eastAsiaTheme="majorEastAsia" w:hAnsiTheme="majorEastAsia" w:cs="宋体" w:hint="eastAsia"/>
                <w:kern w:val="0"/>
              </w:rPr>
              <w:t>。</w:t>
            </w:r>
          </w:p>
          <w:p w14:paraId="388A5E7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 xml:space="preserve"> 肾上腺结核、HIV感染或艾滋病、感染、肿瘤所致的原发性肾上腺皮质功能减退和继发性肾上腺皮质功能减退不在保障范围内。</w:t>
            </w:r>
          </w:p>
        </w:tc>
      </w:tr>
      <w:tr w:rsidR="001E0E18" w:rsidRPr="003E6AC0" w14:paraId="73B89BC7" w14:textId="77777777" w:rsidTr="000202CD">
        <w:trPr>
          <w:trHeight w:val="20"/>
        </w:trPr>
        <w:tc>
          <w:tcPr>
            <w:tcW w:w="567" w:type="dxa"/>
          </w:tcPr>
          <w:p w14:paraId="39D881E4" w14:textId="77777777" w:rsidR="001E0E18" w:rsidRPr="003E6AC0" w:rsidRDefault="001E0E18" w:rsidP="000202CD">
            <w:pPr>
              <w:jc w:val="left"/>
              <w:rPr>
                <w:rFonts w:ascii="宋体" w:hAnsi="宋体"/>
                <w:b/>
              </w:rPr>
            </w:pPr>
          </w:p>
        </w:tc>
        <w:tc>
          <w:tcPr>
            <w:tcW w:w="1841" w:type="dxa"/>
          </w:tcPr>
          <w:p w14:paraId="41FBCE09"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41C10AC"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64A6063" w14:textId="77777777" w:rsidTr="000202CD">
        <w:trPr>
          <w:trHeight w:val="20"/>
        </w:trPr>
        <w:tc>
          <w:tcPr>
            <w:tcW w:w="567" w:type="dxa"/>
          </w:tcPr>
          <w:p w14:paraId="0C3D26E5" w14:textId="77777777" w:rsidR="001E0E18" w:rsidRPr="003E6AC0" w:rsidRDefault="001E0E18" w:rsidP="000202CD">
            <w:pPr>
              <w:jc w:val="left"/>
              <w:rPr>
                <w:rFonts w:ascii="宋体" w:hAnsi="宋体"/>
                <w:b/>
              </w:rPr>
            </w:pPr>
          </w:p>
        </w:tc>
        <w:tc>
          <w:tcPr>
            <w:tcW w:w="1841" w:type="dxa"/>
          </w:tcPr>
          <w:p w14:paraId="2109CD93"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44-主动脉夹层</w:t>
            </w:r>
          </w:p>
        </w:tc>
        <w:tc>
          <w:tcPr>
            <w:tcW w:w="7672" w:type="dxa"/>
          </w:tcPr>
          <w:p w14:paraId="1020449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主动脉壁在受到某些病理因素破坏后，高速、高压的主动脉血流将其内膜撕裂，以致主动脉腔内的血流通过主动脉内膜的破裂口进入主动脉内壁而形成血肿。急性主动脉夹层血肿必须明确诊断，并且满足下列所有条件：</w:t>
            </w:r>
          </w:p>
          <w:p w14:paraId="40F4139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（1）有典型的临床表现；</w:t>
            </w:r>
          </w:p>
          <w:p w14:paraId="6E9FA32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（2）有电子计算机断层扫描（CT）、磁共振扫描（MRI）、磁共振血管造影（MRA）等影像学证据支持诊断；</w:t>
            </w:r>
          </w:p>
          <w:p w14:paraId="7D42E43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（3）被保险人实际接受了急诊条件下进行的传统或微创开胸或开腹主动脉手术。</w:t>
            </w:r>
          </w:p>
          <w:p w14:paraId="0A39CBC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慢性期主动脉夹层择期手术、经导管主动脉内介入手术治疗不在保障范围内。</w:t>
            </w:r>
          </w:p>
        </w:tc>
      </w:tr>
      <w:tr w:rsidR="001E0E18" w:rsidRPr="003E6AC0" w14:paraId="748E79D4" w14:textId="77777777" w:rsidTr="000202CD">
        <w:trPr>
          <w:trHeight w:val="20"/>
        </w:trPr>
        <w:tc>
          <w:tcPr>
            <w:tcW w:w="567" w:type="dxa"/>
          </w:tcPr>
          <w:p w14:paraId="4E60956C" w14:textId="77777777" w:rsidR="001E0E18" w:rsidRPr="003E6AC0" w:rsidRDefault="001E0E18" w:rsidP="000202CD">
            <w:pPr>
              <w:jc w:val="left"/>
              <w:rPr>
                <w:rFonts w:ascii="宋体" w:hAnsi="宋体"/>
                <w:b/>
              </w:rPr>
            </w:pPr>
          </w:p>
        </w:tc>
        <w:tc>
          <w:tcPr>
            <w:tcW w:w="1841" w:type="dxa"/>
          </w:tcPr>
          <w:p w14:paraId="6A5139CE"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923916A"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DA772A8" w14:textId="77777777" w:rsidTr="000202CD">
        <w:trPr>
          <w:trHeight w:val="20"/>
        </w:trPr>
        <w:tc>
          <w:tcPr>
            <w:tcW w:w="567" w:type="dxa"/>
          </w:tcPr>
          <w:p w14:paraId="18E4B08E" w14:textId="77777777" w:rsidR="001E0E18" w:rsidRPr="003E6AC0" w:rsidRDefault="001E0E18" w:rsidP="000202CD">
            <w:pPr>
              <w:jc w:val="left"/>
              <w:rPr>
                <w:rFonts w:ascii="宋体" w:hAnsi="宋体"/>
                <w:b/>
              </w:rPr>
            </w:pPr>
          </w:p>
        </w:tc>
        <w:tc>
          <w:tcPr>
            <w:tcW w:w="1841" w:type="dxa"/>
          </w:tcPr>
          <w:p w14:paraId="1855F8DA"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45-需手术切除的嗜铬细胞瘤</w:t>
            </w:r>
          </w:p>
        </w:tc>
        <w:tc>
          <w:tcPr>
            <w:tcW w:w="7672" w:type="dxa"/>
          </w:tcPr>
          <w:p w14:paraId="35387EB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指发生在肾上腺或肾上腺外嗜铬组织的以分泌过多的儿茶酚胺为表现的神经内分泌肿瘤。嗜铬细胞瘤必须明确诊断，并且满足下列所有条件： </w:t>
            </w:r>
          </w:p>
          <w:p w14:paraId="5361085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（1）临床有高血压症候群表现；</w:t>
            </w:r>
          </w:p>
          <w:p w14:paraId="4C88F83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（2）已经实施了嗜铬细胞瘤切除手术。</w:t>
            </w:r>
          </w:p>
        </w:tc>
      </w:tr>
      <w:tr w:rsidR="001E0E18" w:rsidRPr="003E6AC0" w14:paraId="65BE4449" w14:textId="77777777" w:rsidTr="000202CD">
        <w:trPr>
          <w:trHeight w:val="20"/>
        </w:trPr>
        <w:tc>
          <w:tcPr>
            <w:tcW w:w="567" w:type="dxa"/>
          </w:tcPr>
          <w:p w14:paraId="5BE6699A" w14:textId="77777777" w:rsidR="001E0E18" w:rsidRPr="003E6AC0" w:rsidRDefault="001E0E18" w:rsidP="000202CD">
            <w:pPr>
              <w:jc w:val="left"/>
              <w:rPr>
                <w:rFonts w:ascii="宋体" w:hAnsi="宋体"/>
                <w:b/>
              </w:rPr>
            </w:pPr>
          </w:p>
        </w:tc>
        <w:tc>
          <w:tcPr>
            <w:tcW w:w="1841" w:type="dxa"/>
          </w:tcPr>
          <w:p w14:paraId="316E193B"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67CAAF91"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C87D648" w14:textId="77777777" w:rsidTr="000202CD">
        <w:trPr>
          <w:trHeight w:val="20"/>
        </w:trPr>
        <w:tc>
          <w:tcPr>
            <w:tcW w:w="567" w:type="dxa"/>
          </w:tcPr>
          <w:p w14:paraId="4F4E92F7" w14:textId="77777777" w:rsidR="001E0E18" w:rsidRPr="003E6AC0" w:rsidRDefault="001E0E18" w:rsidP="000202CD">
            <w:pPr>
              <w:jc w:val="left"/>
              <w:rPr>
                <w:rFonts w:ascii="宋体" w:hAnsi="宋体"/>
                <w:b/>
              </w:rPr>
            </w:pPr>
          </w:p>
        </w:tc>
        <w:tc>
          <w:tcPr>
            <w:tcW w:w="1841" w:type="dxa"/>
          </w:tcPr>
          <w:p w14:paraId="1468DD88"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46-非阿尔茨海默病所致严重痴呆</w:t>
            </w:r>
          </w:p>
        </w:tc>
        <w:tc>
          <w:tcPr>
            <w:tcW w:w="7672" w:type="dxa"/>
          </w:tcPr>
          <w:p w14:paraId="16076F0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阿尔茨海默病以外的脑的器质性疾病造成脑功能衰竭导致永久不可逆（注释4）性的严重痴呆，临床表现为明显的认知能力障碍、行为异常和社交能力减退。被保险人自主生活能力完全丧失，无法独立完成六项基本日常生活活动（注释3）中的三项或三项以上，日常生活必须持续受到他人监护。导致痴呆的疾病必须明确诊断，并且有完整的临床、实验室和影像学检查结果证实。</w:t>
            </w:r>
          </w:p>
          <w:p w14:paraId="363BBB2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神经官能症、精神疾病及酒精中毒所致脑损害不在保障范围内。</w:t>
            </w:r>
          </w:p>
        </w:tc>
      </w:tr>
      <w:tr w:rsidR="001E0E18" w:rsidRPr="003E6AC0" w14:paraId="46CCB6B0" w14:textId="77777777" w:rsidTr="000202CD">
        <w:trPr>
          <w:trHeight w:val="20"/>
        </w:trPr>
        <w:tc>
          <w:tcPr>
            <w:tcW w:w="567" w:type="dxa"/>
          </w:tcPr>
          <w:p w14:paraId="72345F72" w14:textId="77777777" w:rsidR="001E0E18" w:rsidRPr="003E6AC0" w:rsidRDefault="001E0E18" w:rsidP="000202CD">
            <w:pPr>
              <w:jc w:val="left"/>
              <w:rPr>
                <w:rFonts w:ascii="宋体" w:hAnsi="宋体"/>
                <w:b/>
              </w:rPr>
            </w:pPr>
          </w:p>
        </w:tc>
        <w:tc>
          <w:tcPr>
            <w:tcW w:w="1841" w:type="dxa"/>
          </w:tcPr>
          <w:p w14:paraId="5E3E89B4"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035B0C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613AD6C" w14:textId="77777777" w:rsidTr="000202CD">
        <w:trPr>
          <w:trHeight w:val="20"/>
        </w:trPr>
        <w:tc>
          <w:tcPr>
            <w:tcW w:w="567" w:type="dxa"/>
          </w:tcPr>
          <w:p w14:paraId="36894E56" w14:textId="77777777" w:rsidR="001E0E18" w:rsidRPr="003E6AC0" w:rsidRDefault="001E0E18" w:rsidP="000202CD">
            <w:pPr>
              <w:jc w:val="left"/>
              <w:rPr>
                <w:rFonts w:ascii="宋体" w:hAnsi="宋体"/>
                <w:b/>
              </w:rPr>
            </w:pPr>
          </w:p>
        </w:tc>
        <w:tc>
          <w:tcPr>
            <w:tcW w:w="1841" w:type="dxa"/>
          </w:tcPr>
          <w:p w14:paraId="4C8F0F42"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47-肾髓质囊性病</w:t>
            </w:r>
          </w:p>
        </w:tc>
        <w:tc>
          <w:tcPr>
            <w:tcW w:w="7672" w:type="dxa"/>
          </w:tcPr>
          <w:p w14:paraId="274944E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肾髓质囊性病，一种遗传性肾脏疾病，特点为肾髓质多发大小不等的囊肿并且伴有小管炎症和间质性肾炎。必须满足下列所有条件：</w:t>
            </w:r>
          </w:p>
          <w:p w14:paraId="40E4F0F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（1）经肾组织活检明确诊断；</w:t>
            </w:r>
          </w:p>
          <w:p w14:paraId="29FC08A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（2）临床有肾脏衰竭和肾小管功能障碍表现；</w:t>
            </w:r>
          </w:p>
          <w:p w14:paraId="44E56E0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lastRenderedPageBreak/>
              <w:t>（3）影像学证据显示肾髓质多发囊肿。</w:t>
            </w:r>
          </w:p>
          <w:p w14:paraId="30BAB73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其他肾脏囊性病变不在保障范围内。</w:t>
            </w:r>
          </w:p>
        </w:tc>
      </w:tr>
      <w:tr w:rsidR="001E0E18" w:rsidRPr="003E6AC0" w14:paraId="1AAC5224" w14:textId="77777777" w:rsidTr="000202CD">
        <w:trPr>
          <w:trHeight w:val="20"/>
        </w:trPr>
        <w:tc>
          <w:tcPr>
            <w:tcW w:w="567" w:type="dxa"/>
          </w:tcPr>
          <w:p w14:paraId="3BF0C60D" w14:textId="77777777" w:rsidR="001E0E18" w:rsidRPr="003E6AC0" w:rsidRDefault="001E0E18" w:rsidP="000202CD">
            <w:pPr>
              <w:jc w:val="left"/>
              <w:rPr>
                <w:rFonts w:ascii="宋体" w:hAnsi="宋体"/>
                <w:b/>
              </w:rPr>
            </w:pPr>
          </w:p>
        </w:tc>
        <w:tc>
          <w:tcPr>
            <w:tcW w:w="1841" w:type="dxa"/>
          </w:tcPr>
          <w:p w14:paraId="1EEAB4F2"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D2C61A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60FF4CD" w14:textId="77777777" w:rsidTr="000202CD">
        <w:trPr>
          <w:trHeight w:val="20"/>
        </w:trPr>
        <w:tc>
          <w:tcPr>
            <w:tcW w:w="567" w:type="dxa"/>
          </w:tcPr>
          <w:p w14:paraId="5FD7E134" w14:textId="77777777" w:rsidR="001E0E18" w:rsidRPr="003E6AC0" w:rsidRDefault="001E0E18" w:rsidP="000202CD">
            <w:pPr>
              <w:jc w:val="left"/>
              <w:rPr>
                <w:rFonts w:ascii="宋体" w:hAnsi="宋体"/>
                <w:b/>
              </w:rPr>
            </w:pPr>
          </w:p>
        </w:tc>
        <w:tc>
          <w:tcPr>
            <w:tcW w:w="1841" w:type="dxa"/>
          </w:tcPr>
          <w:p w14:paraId="77E77595"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48-进行性核上性麻痹</w:t>
            </w:r>
          </w:p>
        </w:tc>
        <w:tc>
          <w:tcPr>
            <w:tcW w:w="7672" w:type="dxa"/>
          </w:tcPr>
          <w:p w14:paraId="0596D25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进行性核上性麻痹是中枢神经系统变性性疾病，临床表现为眼球运动障碍、假性球麻痹、帕金森综合征等。被保险人自主生活能力完全丧失，无法独立完成六项基本日常生活活动（注释3）中的三项或三项以上，日常生活必须持续受到他人监护。</w:t>
            </w:r>
          </w:p>
        </w:tc>
      </w:tr>
      <w:tr w:rsidR="001E0E18" w:rsidRPr="003E6AC0" w14:paraId="1A1643CF" w14:textId="77777777" w:rsidTr="000202CD">
        <w:trPr>
          <w:trHeight w:val="20"/>
        </w:trPr>
        <w:tc>
          <w:tcPr>
            <w:tcW w:w="567" w:type="dxa"/>
          </w:tcPr>
          <w:p w14:paraId="2D2F21DC" w14:textId="77777777" w:rsidR="001E0E18" w:rsidRPr="003E6AC0" w:rsidRDefault="001E0E18" w:rsidP="000202CD">
            <w:pPr>
              <w:jc w:val="left"/>
              <w:rPr>
                <w:rFonts w:ascii="宋体" w:hAnsi="宋体"/>
                <w:b/>
              </w:rPr>
            </w:pPr>
          </w:p>
        </w:tc>
        <w:tc>
          <w:tcPr>
            <w:tcW w:w="1841" w:type="dxa"/>
          </w:tcPr>
          <w:p w14:paraId="0432B00B"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798558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CDAE9F7" w14:textId="77777777" w:rsidTr="000202CD">
        <w:trPr>
          <w:trHeight w:val="20"/>
        </w:trPr>
        <w:tc>
          <w:tcPr>
            <w:tcW w:w="567" w:type="dxa"/>
          </w:tcPr>
          <w:p w14:paraId="63342A46" w14:textId="77777777" w:rsidR="001E0E18" w:rsidRPr="003E6AC0" w:rsidRDefault="001E0E18" w:rsidP="000202CD">
            <w:pPr>
              <w:jc w:val="left"/>
              <w:rPr>
                <w:rFonts w:ascii="宋体" w:hAnsi="宋体"/>
                <w:b/>
              </w:rPr>
            </w:pPr>
          </w:p>
        </w:tc>
        <w:tc>
          <w:tcPr>
            <w:tcW w:w="1841" w:type="dxa"/>
          </w:tcPr>
          <w:p w14:paraId="6346A39B"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49-胰腺移植</w:t>
            </w:r>
          </w:p>
        </w:tc>
        <w:tc>
          <w:tcPr>
            <w:tcW w:w="7672" w:type="dxa"/>
          </w:tcPr>
          <w:p w14:paraId="27FF6BE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胰腺移植术指因胰腺功能衰竭，已经实际接受了在全麻下进行的胰腺的同种（人类）异体器官移植手术。 </w:t>
            </w:r>
            <w:r w:rsidRPr="003E6AC0">
              <w:rPr>
                <w:rFonts w:asciiTheme="majorEastAsia" w:eastAsiaTheme="majorEastAsia" w:hAnsiTheme="majorEastAsia" w:cs="宋体" w:hint="eastAsia"/>
                <w:kern w:val="0"/>
                <w:shd w:val="pct15" w:color="auto" w:fill="FFFFFF"/>
              </w:rPr>
              <w:t>单纯胰岛移植、部分胰腺组织或细胞的移植不在保障范围内。</w:t>
            </w:r>
          </w:p>
        </w:tc>
      </w:tr>
      <w:tr w:rsidR="001E0E18" w:rsidRPr="003E6AC0" w14:paraId="3048A54D" w14:textId="77777777" w:rsidTr="000202CD">
        <w:trPr>
          <w:trHeight w:val="20"/>
        </w:trPr>
        <w:tc>
          <w:tcPr>
            <w:tcW w:w="567" w:type="dxa"/>
          </w:tcPr>
          <w:p w14:paraId="454E5DEE" w14:textId="77777777" w:rsidR="001E0E18" w:rsidRPr="003E6AC0" w:rsidRDefault="001E0E18" w:rsidP="000202CD">
            <w:pPr>
              <w:jc w:val="left"/>
              <w:rPr>
                <w:rFonts w:ascii="宋体" w:hAnsi="宋体"/>
                <w:b/>
              </w:rPr>
            </w:pPr>
          </w:p>
        </w:tc>
        <w:tc>
          <w:tcPr>
            <w:tcW w:w="1841" w:type="dxa"/>
          </w:tcPr>
          <w:p w14:paraId="6A764BF3"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74C96F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A2B88FF" w14:textId="77777777" w:rsidTr="000202CD">
        <w:trPr>
          <w:trHeight w:val="20"/>
        </w:trPr>
        <w:tc>
          <w:tcPr>
            <w:tcW w:w="567" w:type="dxa"/>
          </w:tcPr>
          <w:p w14:paraId="6DFA4274" w14:textId="77777777" w:rsidR="001E0E18" w:rsidRPr="003E6AC0" w:rsidRDefault="001E0E18" w:rsidP="000202CD">
            <w:pPr>
              <w:jc w:val="left"/>
              <w:rPr>
                <w:rFonts w:ascii="宋体" w:hAnsi="宋体"/>
                <w:b/>
              </w:rPr>
            </w:pPr>
          </w:p>
        </w:tc>
        <w:tc>
          <w:tcPr>
            <w:tcW w:w="1841" w:type="dxa"/>
          </w:tcPr>
          <w:p w14:paraId="34D440EC"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50-破裂脑动脉瘤夹闭手术</w:t>
            </w:r>
          </w:p>
        </w:tc>
        <w:tc>
          <w:tcPr>
            <w:tcW w:w="7672" w:type="dxa"/>
          </w:tcPr>
          <w:p w14:paraId="4DCB5D0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指因脑动脉瘤破裂造成蛛网膜下腔出血，被保险人实际接受了在全麻下进行的开颅动脉瘤夹闭手术。</w:t>
            </w:r>
          </w:p>
          <w:p w14:paraId="0DBD81D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脑动脉瘤（未破裂）预防性手术、颅骨打孔手术、动脉瘤栓塞手术、血管内手术及其他颅脑手术不在保障范围内。</w:t>
            </w:r>
          </w:p>
        </w:tc>
      </w:tr>
      <w:tr w:rsidR="001E0E18" w:rsidRPr="003E6AC0" w14:paraId="26866EED" w14:textId="77777777" w:rsidTr="000202CD">
        <w:trPr>
          <w:trHeight w:val="20"/>
        </w:trPr>
        <w:tc>
          <w:tcPr>
            <w:tcW w:w="567" w:type="dxa"/>
          </w:tcPr>
          <w:p w14:paraId="333381B1" w14:textId="77777777" w:rsidR="001E0E18" w:rsidRPr="003E6AC0" w:rsidRDefault="001E0E18" w:rsidP="000202CD">
            <w:pPr>
              <w:jc w:val="left"/>
              <w:rPr>
                <w:rFonts w:ascii="宋体" w:hAnsi="宋体"/>
                <w:b/>
              </w:rPr>
            </w:pPr>
          </w:p>
        </w:tc>
        <w:tc>
          <w:tcPr>
            <w:tcW w:w="1841" w:type="dxa"/>
          </w:tcPr>
          <w:p w14:paraId="5A034215"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A0B1737"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6DECAF5" w14:textId="77777777" w:rsidTr="000202CD">
        <w:trPr>
          <w:trHeight w:val="20"/>
        </w:trPr>
        <w:tc>
          <w:tcPr>
            <w:tcW w:w="567" w:type="dxa"/>
          </w:tcPr>
          <w:p w14:paraId="0E5A3AB0" w14:textId="77777777" w:rsidR="001E0E18" w:rsidRPr="003E6AC0" w:rsidRDefault="001E0E18" w:rsidP="000202CD">
            <w:pPr>
              <w:jc w:val="left"/>
              <w:rPr>
                <w:rFonts w:ascii="宋体" w:hAnsi="宋体"/>
                <w:b/>
              </w:rPr>
            </w:pPr>
          </w:p>
        </w:tc>
        <w:tc>
          <w:tcPr>
            <w:tcW w:w="1841" w:type="dxa"/>
          </w:tcPr>
          <w:p w14:paraId="368A3B71"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51-丝虫病所致象皮肿</w:t>
            </w:r>
          </w:p>
        </w:tc>
        <w:tc>
          <w:tcPr>
            <w:tcW w:w="7672" w:type="dxa"/>
          </w:tcPr>
          <w:p w14:paraId="70173F2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指因丝虫感染导致淋巴循环阻塞出现严重淋巴水肿，达到国际淋巴学会淋巴肿分期第III期，临床表现为肢体象皮肿，患肢较健肢增粗30%以上，日常生活不能自理。</w:t>
            </w:r>
          </w:p>
        </w:tc>
      </w:tr>
      <w:tr w:rsidR="001E0E18" w:rsidRPr="003E6AC0" w14:paraId="02EF8CF5" w14:textId="77777777" w:rsidTr="000202CD">
        <w:trPr>
          <w:trHeight w:val="20"/>
        </w:trPr>
        <w:tc>
          <w:tcPr>
            <w:tcW w:w="567" w:type="dxa"/>
          </w:tcPr>
          <w:p w14:paraId="6C1CE25B" w14:textId="77777777" w:rsidR="001E0E18" w:rsidRPr="003E6AC0" w:rsidRDefault="001E0E18" w:rsidP="000202CD">
            <w:pPr>
              <w:jc w:val="left"/>
              <w:rPr>
                <w:rFonts w:ascii="宋体" w:hAnsi="宋体"/>
                <w:b/>
              </w:rPr>
            </w:pPr>
          </w:p>
        </w:tc>
        <w:tc>
          <w:tcPr>
            <w:tcW w:w="1841" w:type="dxa"/>
          </w:tcPr>
          <w:p w14:paraId="2B24B698"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A7DB0AC"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4A6190B" w14:textId="77777777" w:rsidTr="000202CD">
        <w:trPr>
          <w:trHeight w:val="20"/>
        </w:trPr>
        <w:tc>
          <w:tcPr>
            <w:tcW w:w="567" w:type="dxa"/>
          </w:tcPr>
          <w:p w14:paraId="3AFF37A5" w14:textId="77777777" w:rsidR="001E0E18" w:rsidRPr="003E6AC0" w:rsidRDefault="001E0E18" w:rsidP="000202CD">
            <w:pPr>
              <w:jc w:val="left"/>
              <w:rPr>
                <w:rFonts w:ascii="宋体" w:hAnsi="宋体"/>
                <w:b/>
              </w:rPr>
            </w:pPr>
          </w:p>
        </w:tc>
        <w:tc>
          <w:tcPr>
            <w:tcW w:w="1841" w:type="dxa"/>
          </w:tcPr>
          <w:p w14:paraId="6C0687F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52-感染性心内膜炎导致的心脏瓣膜病</w:t>
            </w:r>
          </w:p>
        </w:tc>
        <w:tc>
          <w:tcPr>
            <w:tcW w:w="7672" w:type="dxa"/>
          </w:tcPr>
          <w:p w14:paraId="519AE31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感染性心内膜炎是指因细菌或其他致病菌感染造成心脏内膜感染，瓣膜为最常受累部位，引起心脏瓣膜关闭不全。必须满足下列至少三项条件：</w:t>
            </w:r>
          </w:p>
          <w:p w14:paraId="3E07244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（1）急性或亚急性感染性心内膜炎临床表现；</w:t>
            </w:r>
          </w:p>
          <w:p w14:paraId="33087F3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（2）血培养病原体阳性；</w:t>
            </w:r>
          </w:p>
          <w:p w14:paraId="6805CB6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（3）心功能衰竭并实际接受了心脏瓣膜置换手术；</w:t>
            </w:r>
          </w:p>
          <w:p w14:paraId="415A225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（4）并发动脉栓塞导致脑梗塞、肾梗塞或心肌梗塞。</w:t>
            </w:r>
          </w:p>
          <w:p w14:paraId="39E516B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药物滥用者所患感染性心内膜炎不在保障范围内。</w:t>
            </w:r>
          </w:p>
        </w:tc>
      </w:tr>
      <w:tr w:rsidR="001E0E18" w:rsidRPr="003E6AC0" w14:paraId="6EB27C38" w14:textId="77777777" w:rsidTr="000202CD">
        <w:trPr>
          <w:trHeight w:val="20"/>
        </w:trPr>
        <w:tc>
          <w:tcPr>
            <w:tcW w:w="567" w:type="dxa"/>
          </w:tcPr>
          <w:p w14:paraId="131B804F" w14:textId="77777777" w:rsidR="001E0E18" w:rsidRPr="003E6AC0" w:rsidRDefault="001E0E18" w:rsidP="000202CD">
            <w:pPr>
              <w:jc w:val="left"/>
              <w:rPr>
                <w:rFonts w:ascii="宋体" w:hAnsi="宋体"/>
                <w:b/>
              </w:rPr>
            </w:pPr>
          </w:p>
        </w:tc>
        <w:tc>
          <w:tcPr>
            <w:tcW w:w="1841" w:type="dxa"/>
          </w:tcPr>
          <w:p w14:paraId="21160ADA"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65AB10DB"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BF10F80" w14:textId="77777777" w:rsidTr="000202CD">
        <w:trPr>
          <w:trHeight w:val="20"/>
        </w:trPr>
        <w:tc>
          <w:tcPr>
            <w:tcW w:w="567" w:type="dxa"/>
          </w:tcPr>
          <w:p w14:paraId="5054684E" w14:textId="77777777" w:rsidR="001E0E18" w:rsidRPr="003E6AC0" w:rsidRDefault="001E0E18" w:rsidP="000202CD">
            <w:pPr>
              <w:jc w:val="left"/>
              <w:rPr>
                <w:rFonts w:ascii="宋体" w:hAnsi="宋体"/>
                <w:b/>
              </w:rPr>
            </w:pPr>
          </w:p>
        </w:tc>
        <w:tc>
          <w:tcPr>
            <w:tcW w:w="1841" w:type="dxa"/>
          </w:tcPr>
          <w:p w14:paraId="51324AD5"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53-系统性硬皮病</w:t>
            </w:r>
          </w:p>
        </w:tc>
        <w:tc>
          <w:tcPr>
            <w:tcW w:w="7672" w:type="dxa"/>
          </w:tcPr>
          <w:p w14:paraId="116DA6B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一种系统性胶原血管病引起进行性的皮肤、血管和内脏器官的弥漫性纤维化。诊断必须明确并由活检和血清学证据支持并且疾病已经影响到心脏、肺或肾脏等内脏器官并且达到下列标准之一：</w:t>
            </w:r>
          </w:p>
          <w:p w14:paraId="36A0C1E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（1）肺纤维化，已经出现肺动脉高压、肺心病；</w:t>
            </w:r>
          </w:p>
          <w:p w14:paraId="503C4A9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（2）心脏损害，心脏功能衰竭程度达到纽约心脏病学会的心功能分级标准之心功能IV级；</w:t>
            </w:r>
          </w:p>
          <w:p w14:paraId="34070E4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（3）肾脏损害，已经出现肾功能衰竭。</w:t>
            </w:r>
          </w:p>
          <w:p w14:paraId="0DBB77D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下列疾病不在保障范围内：（1）局限硬皮病；（2）嗜酸细胞筋膜炎；（3） CREST综合征。</w:t>
            </w:r>
          </w:p>
        </w:tc>
      </w:tr>
      <w:tr w:rsidR="001E0E18" w:rsidRPr="003E6AC0" w14:paraId="3EE47779" w14:textId="77777777" w:rsidTr="000202CD">
        <w:trPr>
          <w:trHeight w:val="20"/>
        </w:trPr>
        <w:tc>
          <w:tcPr>
            <w:tcW w:w="567" w:type="dxa"/>
          </w:tcPr>
          <w:p w14:paraId="19EC9BA3" w14:textId="77777777" w:rsidR="001E0E18" w:rsidRPr="003E6AC0" w:rsidRDefault="001E0E18" w:rsidP="000202CD">
            <w:pPr>
              <w:jc w:val="left"/>
              <w:rPr>
                <w:rFonts w:ascii="宋体" w:hAnsi="宋体"/>
                <w:b/>
              </w:rPr>
            </w:pPr>
          </w:p>
        </w:tc>
        <w:tc>
          <w:tcPr>
            <w:tcW w:w="1841" w:type="dxa"/>
          </w:tcPr>
          <w:p w14:paraId="251B72B1"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90BA5C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80705D5" w14:textId="77777777" w:rsidTr="000202CD">
        <w:trPr>
          <w:trHeight w:val="20"/>
        </w:trPr>
        <w:tc>
          <w:tcPr>
            <w:tcW w:w="567" w:type="dxa"/>
          </w:tcPr>
          <w:p w14:paraId="5DC83A2B" w14:textId="77777777" w:rsidR="001E0E18" w:rsidRPr="003E6AC0" w:rsidRDefault="001E0E18" w:rsidP="000202CD">
            <w:pPr>
              <w:jc w:val="left"/>
              <w:rPr>
                <w:rFonts w:ascii="宋体" w:hAnsi="宋体"/>
                <w:b/>
              </w:rPr>
            </w:pPr>
          </w:p>
        </w:tc>
        <w:tc>
          <w:tcPr>
            <w:tcW w:w="1841" w:type="dxa"/>
          </w:tcPr>
          <w:p w14:paraId="656C5BF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54-原发性硬化性胆管炎</w:t>
            </w:r>
          </w:p>
        </w:tc>
        <w:tc>
          <w:tcPr>
            <w:tcW w:w="7672" w:type="dxa"/>
          </w:tcPr>
          <w:p w14:paraId="0910CC2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为一种特发型淤胆性疾病，特点为肝内及肝外胆道系统胆管壁增厚和管腔狭窄。必须满足以下所有条件：</w:t>
            </w:r>
          </w:p>
          <w:p w14:paraId="6473C6B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（1）诊断由逆行胰胆管造影（ERCP）或经皮胆管造影（PTC）确认；</w:t>
            </w:r>
          </w:p>
          <w:p w14:paraId="489AFAD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（2）持续性黄疸</w:t>
            </w:r>
            <w:r w:rsidRPr="003E6AC0">
              <w:rPr>
                <w:rFonts w:asciiTheme="majorEastAsia" w:eastAsiaTheme="majorEastAsia" w:hAnsiTheme="majorEastAsia" w:cs="宋体" w:hint="eastAsia"/>
                <w:kern w:val="0"/>
                <w:shd w:val="pct15" w:color="auto" w:fill="FFFFFF"/>
              </w:rPr>
              <w:t>超过</w:t>
            </w:r>
            <w:r w:rsidRPr="003E6AC0">
              <w:rPr>
                <w:rFonts w:asciiTheme="majorEastAsia" w:eastAsiaTheme="majorEastAsia" w:hAnsiTheme="majorEastAsia" w:cs="宋体"/>
                <w:kern w:val="0"/>
                <w:shd w:val="pct15" w:color="auto" w:fill="FFFFFF"/>
              </w:rPr>
              <w:t>30天，</w:t>
            </w:r>
            <w:r w:rsidRPr="003E6AC0">
              <w:rPr>
                <w:rFonts w:asciiTheme="majorEastAsia" w:eastAsiaTheme="majorEastAsia" w:hAnsiTheme="majorEastAsia" w:cs="宋体" w:hint="eastAsia"/>
                <w:kern w:val="0"/>
              </w:rPr>
              <w:t>伴碱性磷酸酶（ALP）显著升高，血清ALP&gt;200U/L；</w:t>
            </w:r>
          </w:p>
          <w:p w14:paraId="7C9642A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（3）出现继发性胆汁性肝硬化和门静脉高压。</w:t>
            </w:r>
          </w:p>
          <w:p w14:paraId="2B87E91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因肿瘤或胆管损伤等继发性的硬化性胆管炎不在保障范围内。</w:t>
            </w:r>
          </w:p>
        </w:tc>
      </w:tr>
      <w:tr w:rsidR="001E0E18" w:rsidRPr="003E6AC0" w14:paraId="281B5CDA" w14:textId="77777777" w:rsidTr="000202CD">
        <w:trPr>
          <w:trHeight w:val="20"/>
        </w:trPr>
        <w:tc>
          <w:tcPr>
            <w:tcW w:w="567" w:type="dxa"/>
          </w:tcPr>
          <w:p w14:paraId="60777F5D" w14:textId="77777777" w:rsidR="001E0E18" w:rsidRPr="003E6AC0" w:rsidRDefault="001E0E18" w:rsidP="000202CD">
            <w:pPr>
              <w:jc w:val="left"/>
              <w:rPr>
                <w:rFonts w:ascii="宋体" w:hAnsi="宋体"/>
                <w:b/>
              </w:rPr>
            </w:pPr>
          </w:p>
        </w:tc>
        <w:tc>
          <w:tcPr>
            <w:tcW w:w="1841" w:type="dxa"/>
          </w:tcPr>
          <w:p w14:paraId="635DFB75"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784AE31"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16DC274" w14:textId="77777777" w:rsidTr="000202CD">
        <w:trPr>
          <w:trHeight w:val="20"/>
        </w:trPr>
        <w:tc>
          <w:tcPr>
            <w:tcW w:w="567" w:type="dxa"/>
          </w:tcPr>
          <w:p w14:paraId="3CC5E2E0" w14:textId="77777777" w:rsidR="001E0E18" w:rsidRPr="003E6AC0" w:rsidRDefault="001E0E18" w:rsidP="000202CD">
            <w:pPr>
              <w:jc w:val="left"/>
              <w:rPr>
                <w:rFonts w:ascii="宋体" w:hAnsi="宋体"/>
                <w:b/>
              </w:rPr>
            </w:pPr>
          </w:p>
        </w:tc>
        <w:tc>
          <w:tcPr>
            <w:tcW w:w="1841" w:type="dxa"/>
          </w:tcPr>
          <w:p w14:paraId="0E9D7063"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55-严重克-雅二氏病</w:t>
            </w:r>
          </w:p>
        </w:tc>
        <w:tc>
          <w:tcPr>
            <w:tcW w:w="7672" w:type="dxa"/>
          </w:tcPr>
          <w:p w14:paraId="48ED449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CJD是一种传染性海绵状脑病，临床表现为快速进行性痴呆、肌阵挛和特征性脑电图变化。本病须经三级医院的专科医师根据WHO诊断标准明确诊断，并且被保险人永久不可逆（注释4）地丧失自主生活能力，无法独立完成六项基本日常生活活动（注释3）中的三项或三项以上。</w:t>
            </w:r>
          </w:p>
        </w:tc>
      </w:tr>
      <w:tr w:rsidR="001E0E18" w:rsidRPr="003E6AC0" w14:paraId="767EEF8C" w14:textId="77777777" w:rsidTr="000202CD">
        <w:trPr>
          <w:trHeight w:val="20"/>
        </w:trPr>
        <w:tc>
          <w:tcPr>
            <w:tcW w:w="567" w:type="dxa"/>
          </w:tcPr>
          <w:p w14:paraId="7AC9B54D" w14:textId="77777777" w:rsidR="001E0E18" w:rsidRPr="003E6AC0" w:rsidRDefault="001E0E18" w:rsidP="000202CD">
            <w:pPr>
              <w:jc w:val="left"/>
              <w:rPr>
                <w:rFonts w:ascii="宋体" w:hAnsi="宋体"/>
                <w:b/>
              </w:rPr>
            </w:pPr>
          </w:p>
        </w:tc>
        <w:tc>
          <w:tcPr>
            <w:tcW w:w="1841" w:type="dxa"/>
          </w:tcPr>
          <w:p w14:paraId="273D5105"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65A0501"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318655A" w14:textId="77777777" w:rsidTr="000202CD">
        <w:trPr>
          <w:trHeight w:val="20"/>
        </w:trPr>
        <w:tc>
          <w:tcPr>
            <w:tcW w:w="567" w:type="dxa"/>
          </w:tcPr>
          <w:p w14:paraId="7EB8B52F" w14:textId="77777777" w:rsidR="001E0E18" w:rsidRPr="003E6AC0" w:rsidRDefault="001E0E18" w:rsidP="000202CD">
            <w:pPr>
              <w:jc w:val="left"/>
              <w:rPr>
                <w:rFonts w:ascii="宋体" w:hAnsi="宋体"/>
                <w:b/>
              </w:rPr>
            </w:pPr>
          </w:p>
        </w:tc>
        <w:tc>
          <w:tcPr>
            <w:tcW w:w="1841" w:type="dxa"/>
          </w:tcPr>
          <w:p w14:paraId="0F0BB880"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56-开颅手术</w:t>
            </w:r>
          </w:p>
        </w:tc>
        <w:tc>
          <w:tcPr>
            <w:tcW w:w="7672" w:type="dxa"/>
          </w:tcPr>
          <w:p w14:paraId="4FB1B3A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指因外伤、颅内肿瘤或脑动脉瘤破裂，被保险人实际接受了在全麻下进行的颅骨切开手术，以清除脑内血肿、切除肿瘤或夹闭破裂动脉瘤的手术治疗。</w:t>
            </w:r>
          </w:p>
          <w:p w14:paraId="6F47085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颅骨打孔手术、硬膜下血肿清除术、未破裂动脉瘤预防性手术、动脉瘤栓塞手术、血管内手术、颅骨切开或切除减压术、脑积水脑脊液分流手术、经蝶骨肿瘤切除术及其他原因的开颅手术不在保障范围内。</w:t>
            </w:r>
          </w:p>
        </w:tc>
      </w:tr>
      <w:tr w:rsidR="001E0E18" w:rsidRPr="003E6AC0" w14:paraId="52A894E3" w14:textId="77777777" w:rsidTr="000202CD">
        <w:trPr>
          <w:trHeight w:val="20"/>
        </w:trPr>
        <w:tc>
          <w:tcPr>
            <w:tcW w:w="567" w:type="dxa"/>
          </w:tcPr>
          <w:p w14:paraId="29F4DC87" w14:textId="77777777" w:rsidR="001E0E18" w:rsidRPr="003E6AC0" w:rsidRDefault="001E0E18" w:rsidP="000202CD">
            <w:pPr>
              <w:jc w:val="left"/>
              <w:rPr>
                <w:rFonts w:ascii="宋体" w:hAnsi="宋体"/>
                <w:b/>
              </w:rPr>
            </w:pPr>
          </w:p>
        </w:tc>
        <w:tc>
          <w:tcPr>
            <w:tcW w:w="1841" w:type="dxa"/>
          </w:tcPr>
          <w:p w14:paraId="31BCEEAD"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81D2F3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ACD017F" w14:textId="77777777" w:rsidTr="000202CD">
        <w:trPr>
          <w:trHeight w:val="20"/>
        </w:trPr>
        <w:tc>
          <w:tcPr>
            <w:tcW w:w="567" w:type="dxa"/>
          </w:tcPr>
          <w:p w14:paraId="2864AEBE" w14:textId="77777777" w:rsidR="001E0E18" w:rsidRPr="003E6AC0" w:rsidRDefault="001E0E18" w:rsidP="000202CD">
            <w:pPr>
              <w:jc w:val="left"/>
              <w:rPr>
                <w:rFonts w:ascii="宋体" w:hAnsi="宋体"/>
                <w:b/>
              </w:rPr>
            </w:pPr>
          </w:p>
        </w:tc>
        <w:tc>
          <w:tcPr>
            <w:tcW w:w="1841" w:type="dxa"/>
          </w:tcPr>
          <w:p w14:paraId="3990868A"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57-一肢及单眼缺失</w:t>
            </w:r>
          </w:p>
        </w:tc>
        <w:tc>
          <w:tcPr>
            <w:tcW w:w="7672" w:type="dxa"/>
          </w:tcPr>
          <w:p w14:paraId="78863BF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被保险人因同一次意外伤害事件导致一肢体丧失和一眼视力丧失。必须满足下列所有条件：  </w:t>
            </w:r>
          </w:p>
          <w:p w14:paraId="50B758C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（1）一肢体丧失指任何一肢体自腕关节或踝关节近端（靠近躯干端）以上完全性断离。</w:t>
            </w:r>
          </w:p>
          <w:p w14:paraId="24D5D9C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（2）一眼视力丧失指一只眼视力永久不可逆（注释4）性丧失，患眼须满足下列至少一项条件： </w:t>
            </w:r>
          </w:p>
          <w:p w14:paraId="3B10A16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①眼球摘除； </w:t>
            </w:r>
          </w:p>
          <w:p w14:paraId="080DAF4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②矫正视力低于0.02（采用国际标准视力表，如果使用其它视力表应进行换算）； </w:t>
            </w:r>
          </w:p>
          <w:p w14:paraId="100A517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③视野半径小于5 度。 </w:t>
            </w:r>
          </w:p>
          <w:p w14:paraId="76E358A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除眼球摘除以外，被保险人申请理赔时年龄必须在三周岁以上，并且提供理赔当时的视力丧失诊断及检查证据。</w:t>
            </w:r>
          </w:p>
        </w:tc>
      </w:tr>
      <w:tr w:rsidR="001E0E18" w:rsidRPr="003E6AC0" w14:paraId="0E37EDD2" w14:textId="77777777" w:rsidTr="000202CD">
        <w:trPr>
          <w:trHeight w:val="20"/>
        </w:trPr>
        <w:tc>
          <w:tcPr>
            <w:tcW w:w="567" w:type="dxa"/>
          </w:tcPr>
          <w:p w14:paraId="75BF1E4E" w14:textId="77777777" w:rsidR="001E0E18" w:rsidRPr="003E6AC0" w:rsidRDefault="001E0E18" w:rsidP="000202CD">
            <w:pPr>
              <w:jc w:val="left"/>
              <w:rPr>
                <w:rFonts w:ascii="宋体" w:hAnsi="宋体"/>
                <w:b/>
              </w:rPr>
            </w:pPr>
          </w:p>
        </w:tc>
        <w:tc>
          <w:tcPr>
            <w:tcW w:w="1841" w:type="dxa"/>
          </w:tcPr>
          <w:p w14:paraId="3FFA86E1"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091538F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B507041" w14:textId="77777777" w:rsidTr="000202CD">
        <w:trPr>
          <w:trHeight w:val="20"/>
        </w:trPr>
        <w:tc>
          <w:tcPr>
            <w:tcW w:w="567" w:type="dxa"/>
          </w:tcPr>
          <w:p w14:paraId="12AB55B4" w14:textId="77777777" w:rsidR="001E0E18" w:rsidRPr="003E6AC0" w:rsidRDefault="001E0E18" w:rsidP="000202CD">
            <w:pPr>
              <w:jc w:val="left"/>
              <w:rPr>
                <w:rFonts w:ascii="宋体" w:hAnsi="宋体"/>
                <w:b/>
              </w:rPr>
            </w:pPr>
          </w:p>
        </w:tc>
        <w:tc>
          <w:tcPr>
            <w:tcW w:w="1841" w:type="dxa"/>
          </w:tcPr>
          <w:p w14:paraId="520387A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58-糖尿病导致的双脚截肢</w:t>
            </w:r>
          </w:p>
        </w:tc>
        <w:tc>
          <w:tcPr>
            <w:tcW w:w="7672" w:type="dxa"/>
          </w:tcPr>
          <w:p w14:paraId="6C77BA0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因糖尿病引起的神经及血管病变而经认可的医院的专科医生确认，由踝关节或踝关节近端（靠近躯干端）以上位置截除双脚是维持生命的唯一方法。</w:t>
            </w:r>
          </w:p>
          <w:p w14:paraId="4829814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切除一只或多只脚趾或因任何其他原因引起的截肢术不在保障范围内。</w:t>
            </w:r>
          </w:p>
        </w:tc>
      </w:tr>
      <w:tr w:rsidR="001E0E18" w:rsidRPr="003E6AC0" w14:paraId="3DBBC485" w14:textId="77777777" w:rsidTr="000202CD">
        <w:trPr>
          <w:trHeight w:val="20"/>
        </w:trPr>
        <w:tc>
          <w:tcPr>
            <w:tcW w:w="567" w:type="dxa"/>
          </w:tcPr>
          <w:p w14:paraId="57EF5F0E" w14:textId="77777777" w:rsidR="001E0E18" w:rsidRPr="003E6AC0" w:rsidRDefault="001E0E18" w:rsidP="000202CD">
            <w:pPr>
              <w:jc w:val="left"/>
              <w:rPr>
                <w:rFonts w:ascii="宋体" w:hAnsi="宋体"/>
                <w:b/>
              </w:rPr>
            </w:pPr>
          </w:p>
        </w:tc>
        <w:tc>
          <w:tcPr>
            <w:tcW w:w="1841" w:type="dxa"/>
          </w:tcPr>
          <w:p w14:paraId="151E763A"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CAA5640"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889AAB1" w14:textId="77777777" w:rsidTr="000202CD">
        <w:trPr>
          <w:trHeight w:val="20"/>
        </w:trPr>
        <w:tc>
          <w:tcPr>
            <w:tcW w:w="567" w:type="dxa"/>
          </w:tcPr>
          <w:p w14:paraId="676EF20A" w14:textId="77777777" w:rsidR="001E0E18" w:rsidRPr="003E6AC0" w:rsidRDefault="001E0E18" w:rsidP="000202CD">
            <w:pPr>
              <w:jc w:val="left"/>
              <w:rPr>
                <w:rFonts w:ascii="宋体" w:hAnsi="宋体"/>
                <w:b/>
              </w:rPr>
            </w:pPr>
          </w:p>
        </w:tc>
        <w:tc>
          <w:tcPr>
            <w:tcW w:w="1841" w:type="dxa"/>
          </w:tcPr>
          <w:p w14:paraId="26484DAA"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59-原发性骨髓纤维化</w:t>
            </w:r>
          </w:p>
        </w:tc>
        <w:tc>
          <w:tcPr>
            <w:tcW w:w="7672" w:type="dxa"/>
          </w:tcPr>
          <w:p w14:paraId="3ED8390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原发性骨髓纤维化以骨髓纤维增生和髓外造血为特点，表现为进行性贫血、脾肿大、外周血幼稚细胞等等。 被保险人须经由骨髓活检明确诊断为原发性骨髓纤维化，并满足下列所有条件且</w:t>
            </w:r>
            <w:r w:rsidRPr="003E6AC0">
              <w:rPr>
                <w:rFonts w:asciiTheme="majorEastAsia" w:eastAsiaTheme="majorEastAsia" w:hAnsiTheme="majorEastAsia" w:cs="宋体" w:hint="eastAsia"/>
                <w:kern w:val="0"/>
                <w:shd w:val="pct15" w:color="auto" w:fill="FFFFFF"/>
              </w:rPr>
              <w:t>持续</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 xml:space="preserve">： </w:t>
            </w:r>
          </w:p>
          <w:p w14:paraId="08111D0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（1）血红蛋白&lt;100g/L； </w:t>
            </w:r>
          </w:p>
          <w:p w14:paraId="1392B08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（2）白细胞计数&gt;25x10</w:t>
            </w:r>
            <w:r w:rsidRPr="003E6AC0">
              <w:rPr>
                <w:rFonts w:asciiTheme="majorEastAsia" w:eastAsiaTheme="majorEastAsia" w:hAnsiTheme="majorEastAsia" w:cs="宋体" w:hint="eastAsia"/>
                <w:kern w:val="0"/>
                <w:vertAlign w:val="superscript"/>
              </w:rPr>
              <w:t>9</w:t>
            </w:r>
            <w:r w:rsidRPr="003E6AC0">
              <w:rPr>
                <w:rFonts w:asciiTheme="majorEastAsia" w:eastAsiaTheme="majorEastAsia" w:hAnsiTheme="majorEastAsia" w:cs="宋体" w:hint="eastAsia"/>
                <w:kern w:val="0"/>
              </w:rPr>
              <w:t xml:space="preserve">/L； </w:t>
            </w:r>
          </w:p>
          <w:p w14:paraId="7D8B7DA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（3）外周血原始细胞≥1%；</w:t>
            </w:r>
          </w:p>
          <w:p w14:paraId="6B60D34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（4）血小板计数&lt;100x10</w:t>
            </w:r>
            <w:r w:rsidRPr="003E6AC0">
              <w:rPr>
                <w:rFonts w:asciiTheme="majorEastAsia" w:eastAsiaTheme="majorEastAsia" w:hAnsiTheme="majorEastAsia" w:cs="宋体" w:hint="eastAsia"/>
                <w:kern w:val="0"/>
                <w:vertAlign w:val="superscript"/>
              </w:rPr>
              <w:t>9</w:t>
            </w:r>
            <w:r w:rsidRPr="003E6AC0">
              <w:rPr>
                <w:rFonts w:asciiTheme="majorEastAsia" w:eastAsiaTheme="majorEastAsia" w:hAnsiTheme="majorEastAsia" w:cs="宋体" w:hint="eastAsia"/>
                <w:kern w:val="0"/>
              </w:rPr>
              <w:t xml:space="preserve">/L。 </w:t>
            </w:r>
          </w:p>
          <w:p w14:paraId="7C97043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恶性肿瘤、中毒、放射线和感染所致的继发性骨髓纤维化不在保障范围内。</w:t>
            </w:r>
          </w:p>
        </w:tc>
      </w:tr>
      <w:tr w:rsidR="001E0E18" w:rsidRPr="003E6AC0" w14:paraId="7147DF5F" w14:textId="77777777" w:rsidTr="000202CD">
        <w:trPr>
          <w:trHeight w:val="20"/>
        </w:trPr>
        <w:tc>
          <w:tcPr>
            <w:tcW w:w="567" w:type="dxa"/>
          </w:tcPr>
          <w:p w14:paraId="646613C0" w14:textId="77777777" w:rsidR="001E0E18" w:rsidRPr="003E6AC0" w:rsidRDefault="001E0E18" w:rsidP="000202CD">
            <w:pPr>
              <w:jc w:val="left"/>
              <w:rPr>
                <w:rFonts w:ascii="宋体" w:hAnsi="宋体"/>
                <w:b/>
              </w:rPr>
            </w:pPr>
          </w:p>
        </w:tc>
        <w:tc>
          <w:tcPr>
            <w:tcW w:w="1841" w:type="dxa"/>
          </w:tcPr>
          <w:p w14:paraId="3B10A995"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0946842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3E22C8D" w14:textId="77777777" w:rsidTr="000202CD">
        <w:trPr>
          <w:trHeight w:val="20"/>
        </w:trPr>
        <w:tc>
          <w:tcPr>
            <w:tcW w:w="567" w:type="dxa"/>
          </w:tcPr>
          <w:p w14:paraId="6D51233D" w14:textId="77777777" w:rsidR="001E0E18" w:rsidRPr="003E6AC0" w:rsidRDefault="001E0E18" w:rsidP="000202CD">
            <w:pPr>
              <w:jc w:val="left"/>
              <w:rPr>
                <w:rFonts w:ascii="宋体" w:hAnsi="宋体"/>
                <w:b/>
              </w:rPr>
            </w:pPr>
          </w:p>
        </w:tc>
        <w:tc>
          <w:tcPr>
            <w:tcW w:w="1841" w:type="dxa"/>
          </w:tcPr>
          <w:p w14:paraId="5CC1D25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60-严重获得性或继发性肺泡蛋白质沉淀症</w:t>
            </w:r>
          </w:p>
        </w:tc>
        <w:tc>
          <w:tcPr>
            <w:tcW w:w="7672" w:type="dxa"/>
          </w:tcPr>
          <w:p w14:paraId="12B0600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因获得性或继发原导致双肺泡和细支气管腔内充满不可溶富磷脂蛋白的疾病。理赔时须满足下列所有条件：</w:t>
            </w:r>
          </w:p>
          <w:p w14:paraId="1361AEE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（1）支气管镜活检或开胸肺活检病理检查证实肺泡内充满有过碘酸雪夫（PAS）染色阳性的蛋白样物质；</w:t>
            </w:r>
          </w:p>
          <w:p w14:paraId="257EFDF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（2）被保险人因中重度呼吸困难或低氧血症而实际已行全身麻醉下的全肺灌洗治疗。</w:t>
            </w:r>
          </w:p>
        </w:tc>
      </w:tr>
      <w:tr w:rsidR="001E0E18" w:rsidRPr="003E6AC0" w14:paraId="3AE52719" w14:textId="77777777" w:rsidTr="000202CD">
        <w:trPr>
          <w:trHeight w:val="20"/>
        </w:trPr>
        <w:tc>
          <w:tcPr>
            <w:tcW w:w="567" w:type="dxa"/>
          </w:tcPr>
          <w:p w14:paraId="66D3D0B2" w14:textId="77777777" w:rsidR="001E0E18" w:rsidRPr="003E6AC0" w:rsidRDefault="001E0E18" w:rsidP="000202CD">
            <w:pPr>
              <w:jc w:val="left"/>
              <w:rPr>
                <w:rFonts w:ascii="宋体" w:hAnsi="宋体"/>
                <w:b/>
              </w:rPr>
            </w:pPr>
          </w:p>
        </w:tc>
        <w:tc>
          <w:tcPr>
            <w:tcW w:w="1841" w:type="dxa"/>
          </w:tcPr>
          <w:p w14:paraId="66FA34B2"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7C4906B"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C61683E" w14:textId="77777777" w:rsidTr="000202CD">
        <w:trPr>
          <w:trHeight w:val="20"/>
        </w:trPr>
        <w:tc>
          <w:tcPr>
            <w:tcW w:w="567" w:type="dxa"/>
          </w:tcPr>
          <w:p w14:paraId="0419B5D7" w14:textId="77777777" w:rsidR="001E0E18" w:rsidRPr="003E6AC0" w:rsidRDefault="001E0E18" w:rsidP="000202CD">
            <w:pPr>
              <w:jc w:val="left"/>
              <w:rPr>
                <w:rFonts w:ascii="宋体" w:hAnsi="宋体"/>
                <w:b/>
              </w:rPr>
            </w:pPr>
          </w:p>
        </w:tc>
        <w:tc>
          <w:tcPr>
            <w:tcW w:w="1841" w:type="dxa"/>
          </w:tcPr>
          <w:p w14:paraId="69619EB8"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61-肺淋巴管肌瘤病</w:t>
            </w:r>
          </w:p>
        </w:tc>
        <w:tc>
          <w:tcPr>
            <w:tcW w:w="7672" w:type="dxa"/>
          </w:tcPr>
          <w:p w14:paraId="6112D9B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肺淋巴管肌瘤病是一种弥漫性肺部疾病，其特征性病理表现为囊性病变及不成熟的平滑肌细胞和血管周围上皮细胞异常增生形成多发结节。必须满足下列所有条件： </w:t>
            </w:r>
          </w:p>
          <w:p w14:paraId="2B37891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lastRenderedPageBreak/>
              <w:t xml:space="preserve">（1）经组织病理学检查明确诊断； </w:t>
            </w:r>
          </w:p>
          <w:p w14:paraId="0C930D0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（2）CT 显示双肺弥漫性囊性改变； </w:t>
            </w:r>
          </w:p>
          <w:p w14:paraId="0066841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（3）肺功能检查显示FEV1和DLCO（CO弥散功能）下降；</w:t>
            </w:r>
          </w:p>
          <w:p w14:paraId="77E5CD4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（4）动脉血气分析显示低氧血症。 </w:t>
            </w:r>
          </w:p>
          <w:p w14:paraId="4600163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疑似肺淋巴管肌瘤病不在保障范围内。</w:t>
            </w:r>
          </w:p>
        </w:tc>
      </w:tr>
      <w:tr w:rsidR="001E0E18" w:rsidRPr="003E6AC0" w14:paraId="19BC070B" w14:textId="77777777" w:rsidTr="000202CD">
        <w:trPr>
          <w:trHeight w:val="20"/>
        </w:trPr>
        <w:tc>
          <w:tcPr>
            <w:tcW w:w="567" w:type="dxa"/>
          </w:tcPr>
          <w:p w14:paraId="0FE8DCB5" w14:textId="77777777" w:rsidR="001E0E18" w:rsidRPr="003E6AC0" w:rsidRDefault="001E0E18" w:rsidP="000202CD">
            <w:pPr>
              <w:jc w:val="left"/>
              <w:rPr>
                <w:rFonts w:ascii="宋体" w:hAnsi="宋体"/>
                <w:b/>
              </w:rPr>
            </w:pPr>
          </w:p>
        </w:tc>
        <w:tc>
          <w:tcPr>
            <w:tcW w:w="1841" w:type="dxa"/>
          </w:tcPr>
          <w:p w14:paraId="7367B87C"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6D1D57B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7FC674F" w14:textId="77777777" w:rsidTr="000202CD">
        <w:trPr>
          <w:trHeight w:val="20"/>
        </w:trPr>
        <w:tc>
          <w:tcPr>
            <w:tcW w:w="567" w:type="dxa"/>
          </w:tcPr>
          <w:p w14:paraId="5D66DD94" w14:textId="77777777" w:rsidR="001E0E18" w:rsidRPr="003E6AC0" w:rsidRDefault="001E0E18" w:rsidP="000202CD">
            <w:pPr>
              <w:jc w:val="left"/>
              <w:rPr>
                <w:rFonts w:ascii="宋体" w:hAnsi="宋体"/>
                <w:b/>
              </w:rPr>
            </w:pPr>
          </w:p>
        </w:tc>
        <w:tc>
          <w:tcPr>
            <w:tcW w:w="1841" w:type="dxa"/>
          </w:tcPr>
          <w:p w14:paraId="4E4F538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62-慢性肺源性心脏病</w:t>
            </w:r>
          </w:p>
        </w:tc>
        <w:tc>
          <w:tcPr>
            <w:tcW w:w="7672" w:type="dxa"/>
          </w:tcPr>
          <w:p w14:paraId="544436F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被保险人因慢性肺部疾病导致慢性肺源性心脏病并且引起慢性心功能损害造成永久不可逆（注释4）性的心功能衰竭。心功能衰竭程度达到纽约心脏病学会的心功能分级标准之心功能IV级。被保险人永久不可逆（注释4）性的体力活动能力受限，不能从事任何体力活动。</w:t>
            </w:r>
          </w:p>
        </w:tc>
      </w:tr>
      <w:tr w:rsidR="001E0E18" w:rsidRPr="003E6AC0" w14:paraId="67C01D67" w14:textId="77777777" w:rsidTr="000202CD">
        <w:trPr>
          <w:trHeight w:val="20"/>
        </w:trPr>
        <w:tc>
          <w:tcPr>
            <w:tcW w:w="567" w:type="dxa"/>
          </w:tcPr>
          <w:p w14:paraId="09141E8A" w14:textId="77777777" w:rsidR="001E0E18" w:rsidRPr="003E6AC0" w:rsidRDefault="001E0E18" w:rsidP="000202CD">
            <w:pPr>
              <w:jc w:val="left"/>
              <w:rPr>
                <w:rFonts w:ascii="宋体" w:hAnsi="宋体"/>
                <w:b/>
              </w:rPr>
            </w:pPr>
          </w:p>
        </w:tc>
        <w:tc>
          <w:tcPr>
            <w:tcW w:w="1841" w:type="dxa"/>
          </w:tcPr>
          <w:p w14:paraId="63E449A1"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7E999DA"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26A6E21" w14:textId="77777777" w:rsidTr="000202CD">
        <w:trPr>
          <w:trHeight w:val="20"/>
        </w:trPr>
        <w:tc>
          <w:tcPr>
            <w:tcW w:w="567" w:type="dxa"/>
          </w:tcPr>
          <w:p w14:paraId="5034F71F" w14:textId="77777777" w:rsidR="001E0E18" w:rsidRPr="003E6AC0" w:rsidRDefault="001E0E18" w:rsidP="000202CD">
            <w:pPr>
              <w:jc w:val="left"/>
              <w:rPr>
                <w:rFonts w:ascii="宋体" w:hAnsi="宋体"/>
                <w:b/>
              </w:rPr>
            </w:pPr>
          </w:p>
        </w:tc>
        <w:tc>
          <w:tcPr>
            <w:tcW w:w="1841" w:type="dxa"/>
          </w:tcPr>
          <w:p w14:paraId="1AF9400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63-心脏粘液瘤</w:t>
            </w:r>
          </w:p>
        </w:tc>
        <w:tc>
          <w:tcPr>
            <w:tcW w:w="7672" w:type="dxa"/>
          </w:tcPr>
          <w:p w14:paraId="6719DEE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指为了治疗心脏粘液瘤，实际实施了开胸开心心脏粘液瘤切除手术。</w:t>
            </w:r>
          </w:p>
          <w:p w14:paraId="66890AA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经导管介入手术治疗不在保障范围内。</w:t>
            </w:r>
          </w:p>
        </w:tc>
      </w:tr>
      <w:tr w:rsidR="001E0E18" w:rsidRPr="003E6AC0" w14:paraId="5A265476" w14:textId="77777777" w:rsidTr="000202CD">
        <w:trPr>
          <w:trHeight w:val="20"/>
        </w:trPr>
        <w:tc>
          <w:tcPr>
            <w:tcW w:w="567" w:type="dxa"/>
          </w:tcPr>
          <w:p w14:paraId="380FAA13" w14:textId="77777777" w:rsidR="001E0E18" w:rsidRPr="003E6AC0" w:rsidRDefault="001E0E18" w:rsidP="000202CD">
            <w:pPr>
              <w:jc w:val="left"/>
              <w:rPr>
                <w:rFonts w:ascii="宋体" w:hAnsi="宋体"/>
                <w:b/>
              </w:rPr>
            </w:pPr>
          </w:p>
        </w:tc>
        <w:tc>
          <w:tcPr>
            <w:tcW w:w="1841" w:type="dxa"/>
          </w:tcPr>
          <w:p w14:paraId="4BFC7CAF"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04820F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812616C" w14:textId="77777777" w:rsidTr="000202CD">
        <w:trPr>
          <w:trHeight w:val="20"/>
        </w:trPr>
        <w:tc>
          <w:tcPr>
            <w:tcW w:w="567" w:type="dxa"/>
          </w:tcPr>
          <w:p w14:paraId="0B8328CF" w14:textId="77777777" w:rsidR="001E0E18" w:rsidRPr="003E6AC0" w:rsidRDefault="001E0E18" w:rsidP="000202CD">
            <w:pPr>
              <w:jc w:val="left"/>
              <w:rPr>
                <w:rFonts w:ascii="宋体" w:hAnsi="宋体"/>
                <w:b/>
              </w:rPr>
            </w:pPr>
          </w:p>
        </w:tc>
        <w:tc>
          <w:tcPr>
            <w:tcW w:w="1841" w:type="dxa"/>
          </w:tcPr>
          <w:p w14:paraId="41C13CEE"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64-严重自身免疫性肝炎</w:t>
            </w:r>
          </w:p>
        </w:tc>
        <w:tc>
          <w:tcPr>
            <w:tcW w:w="7672" w:type="dxa"/>
          </w:tcPr>
          <w:p w14:paraId="2D4B44F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自身免疫性肝炎是一种原因不明的慢性肝脏的坏死性炎性疾病，机体免疫机制被破坏，产生针对肝脏自身抗原的抗体导致自身免疫反应，从而破坏肝细胞造成肝脏炎症坏死，进而发展为肝硬化。必须满足所有以下条件：</w:t>
            </w:r>
          </w:p>
          <w:p w14:paraId="3BA25F2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（1）高γ球蛋白血症；</w:t>
            </w:r>
          </w:p>
          <w:p w14:paraId="5F29FCD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（2）血液中存在高水平的自身免疫抗体，如ANA（抗核抗体）、SMA（抗平滑肌抗体）、抗LKM1抗体或抗-SLA/LP抗体；</w:t>
            </w:r>
          </w:p>
          <w:p w14:paraId="68D5A67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（3）肝脏活检证实免疫性肝炎；</w:t>
            </w:r>
          </w:p>
          <w:p w14:paraId="6760CFD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（4）临床已经出现腹水、食道静脉曲张和脾肿大等肝硬化表现。</w:t>
            </w:r>
          </w:p>
        </w:tc>
      </w:tr>
      <w:tr w:rsidR="001E0E18" w:rsidRPr="003E6AC0" w14:paraId="2EFBA67D" w14:textId="77777777" w:rsidTr="000202CD">
        <w:trPr>
          <w:trHeight w:val="20"/>
        </w:trPr>
        <w:tc>
          <w:tcPr>
            <w:tcW w:w="567" w:type="dxa"/>
          </w:tcPr>
          <w:p w14:paraId="44301871" w14:textId="77777777" w:rsidR="001E0E18" w:rsidRPr="003E6AC0" w:rsidRDefault="001E0E18" w:rsidP="000202CD">
            <w:pPr>
              <w:jc w:val="left"/>
              <w:rPr>
                <w:rFonts w:ascii="宋体" w:hAnsi="宋体"/>
                <w:b/>
              </w:rPr>
            </w:pPr>
          </w:p>
        </w:tc>
        <w:tc>
          <w:tcPr>
            <w:tcW w:w="1841" w:type="dxa"/>
          </w:tcPr>
          <w:p w14:paraId="04268756"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522B161"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B667AE1" w14:textId="77777777" w:rsidTr="000202CD">
        <w:trPr>
          <w:trHeight w:val="20"/>
        </w:trPr>
        <w:tc>
          <w:tcPr>
            <w:tcW w:w="567" w:type="dxa"/>
          </w:tcPr>
          <w:p w14:paraId="072ED17F" w14:textId="77777777" w:rsidR="001E0E18" w:rsidRPr="003E6AC0" w:rsidRDefault="001E0E18" w:rsidP="000202CD">
            <w:pPr>
              <w:jc w:val="left"/>
              <w:rPr>
                <w:rFonts w:ascii="宋体" w:hAnsi="宋体"/>
                <w:b/>
              </w:rPr>
            </w:pPr>
          </w:p>
        </w:tc>
        <w:tc>
          <w:tcPr>
            <w:tcW w:w="1841" w:type="dxa"/>
          </w:tcPr>
          <w:p w14:paraId="2A279E93"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65-完全性房室传导阻滞</w:t>
            </w:r>
          </w:p>
        </w:tc>
        <w:tc>
          <w:tcPr>
            <w:tcW w:w="7672" w:type="dxa"/>
          </w:tcPr>
          <w:p w14:paraId="4CFB320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慢性心脏疾病导致完全性房室传导阻滞。完全性房室传导阻滞是心房的激动不能正常地传导到心室，造成心室率过于缓慢，出现心力衰竭和因大脑供血不足导致的晕厥、阿-斯综合征。必须明确诊断并且满足下列所有条件：</w:t>
            </w:r>
          </w:p>
          <w:p w14:paraId="5BBB6BC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（1）患有慢性心脏疾病；</w:t>
            </w:r>
          </w:p>
          <w:p w14:paraId="4023337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（2）曾经有晕厥、阿-斯综合征发作；</w:t>
            </w:r>
          </w:p>
          <w:p w14:paraId="217B666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（3）心电图表现为持续室性逸搏心律，心室率持续低于40次/分；</w:t>
            </w:r>
          </w:p>
          <w:p w14:paraId="161554E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（4）已经植入永久性心脏起搏器。</w:t>
            </w:r>
          </w:p>
        </w:tc>
      </w:tr>
      <w:tr w:rsidR="001E0E18" w:rsidRPr="003E6AC0" w14:paraId="1F4BE369" w14:textId="77777777" w:rsidTr="000202CD">
        <w:trPr>
          <w:trHeight w:val="20"/>
        </w:trPr>
        <w:tc>
          <w:tcPr>
            <w:tcW w:w="567" w:type="dxa"/>
          </w:tcPr>
          <w:p w14:paraId="3584F197" w14:textId="77777777" w:rsidR="001E0E18" w:rsidRPr="003E6AC0" w:rsidRDefault="001E0E18" w:rsidP="000202CD">
            <w:pPr>
              <w:jc w:val="left"/>
              <w:rPr>
                <w:rFonts w:ascii="宋体" w:hAnsi="宋体"/>
                <w:b/>
              </w:rPr>
            </w:pPr>
          </w:p>
        </w:tc>
        <w:tc>
          <w:tcPr>
            <w:tcW w:w="1841" w:type="dxa"/>
          </w:tcPr>
          <w:p w14:paraId="4834FE41"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40AD9A2"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30E90B7" w14:textId="77777777" w:rsidTr="000202CD">
        <w:trPr>
          <w:trHeight w:val="20"/>
        </w:trPr>
        <w:tc>
          <w:tcPr>
            <w:tcW w:w="567" w:type="dxa"/>
          </w:tcPr>
          <w:p w14:paraId="3D5FF887" w14:textId="77777777" w:rsidR="001E0E18" w:rsidRPr="003E6AC0" w:rsidRDefault="001E0E18" w:rsidP="000202CD">
            <w:pPr>
              <w:jc w:val="left"/>
              <w:rPr>
                <w:rFonts w:ascii="宋体" w:hAnsi="宋体"/>
                <w:b/>
              </w:rPr>
            </w:pPr>
          </w:p>
        </w:tc>
        <w:tc>
          <w:tcPr>
            <w:tcW w:w="1841" w:type="dxa"/>
          </w:tcPr>
          <w:p w14:paraId="25CE348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66-自体造血干细胞移植</w:t>
            </w:r>
          </w:p>
        </w:tc>
        <w:tc>
          <w:tcPr>
            <w:tcW w:w="7672" w:type="dxa"/>
          </w:tcPr>
          <w:p w14:paraId="72C1DE94"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rPr>
              <w:t xml:space="preserve">被保险人因急性白血病、恶性淋巴瘤或多发性骨髓瘤实际接受了自体造血干细胞移植。 </w:t>
            </w:r>
            <w:r w:rsidRPr="003E6AC0">
              <w:rPr>
                <w:rFonts w:asciiTheme="majorEastAsia" w:eastAsiaTheme="majorEastAsia" w:hAnsiTheme="majorEastAsia" w:cs="宋体" w:hint="eastAsia"/>
                <w:kern w:val="0"/>
                <w:shd w:val="pct15" w:color="auto" w:fill="FFFFFF"/>
              </w:rPr>
              <w:t xml:space="preserve">以下情况不在保障范围内： </w:t>
            </w:r>
          </w:p>
          <w:p w14:paraId="1284D52B"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 xml:space="preserve">（1）因上述所列疾病以外疾病接受自体造血干细胞移植； </w:t>
            </w:r>
          </w:p>
          <w:p w14:paraId="0CF2A0C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（2）非造血干细胞移植。</w:t>
            </w:r>
          </w:p>
        </w:tc>
      </w:tr>
      <w:tr w:rsidR="001E0E18" w:rsidRPr="003E6AC0" w14:paraId="208F80D8" w14:textId="77777777" w:rsidTr="000202CD">
        <w:trPr>
          <w:trHeight w:val="20"/>
        </w:trPr>
        <w:tc>
          <w:tcPr>
            <w:tcW w:w="567" w:type="dxa"/>
          </w:tcPr>
          <w:p w14:paraId="70D28C93" w14:textId="77777777" w:rsidR="001E0E18" w:rsidRPr="003E6AC0" w:rsidRDefault="001E0E18" w:rsidP="000202CD">
            <w:pPr>
              <w:jc w:val="left"/>
              <w:rPr>
                <w:rFonts w:ascii="宋体" w:hAnsi="宋体"/>
                <w:b/>
              </w:rPr>
            </w:pPr>
          </w:p>
        </w:tc>
        <w:tc>
          <w:tcPr>
            <w:tcW w:w="1841" w:type="dxa"/>
          </w:tcPr>
          <w:p w14:paraId="5867EA46"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593577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E4F95AB" w14:textId="77777777" w:rsidTr="000202CD">
        <w:trPr>
          <w:trHeight w:val="20"/>
        </w:trPr>
        <w:tc>
          <w:tcPr>
            <w:tcW w:w="567" w:type="dxa"/>
          </w:tcPr>
          <w:p w14:paraId="3C4EA7AD" w14:textId="77777777" w:rsidR="001E0E18" w:rsidRPr="003E6AC0" w:rsidRDefault="001E0E18" w:rsidP="000202CD">
            <w:pPr>
              <w:jc w:val="left"/>
              <w:rPr>
                <w:rFonts w:ascii="宋体" w:hAnsi="宋体"/>
                <w:b/>
              </w:rPr>
            </w:pPr>
          </w:p>
        </w:tc>
        <w:tc>
          <w:tcPr>
            <w:tcW w:w="1841" w:type="dxa"/>
          </w:tcPr>
          <w:p w14:paraId="30835D15"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67-严重慢性缩窄性心包炎</w:t>
            </w:r>
          </w:p>
        </w:tc>
        <w:tc>
          <w:tcPr>
            <w:tcW w:w="7672" w:type="dxa"/>
          </w:tcPr>
          <w:p w14:paraId="3A96C22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由于慢性心包炎症导致心包脏层和壁层广泛瘢痕粘连、增厚和钙化，心包腔闭塞，形成一个纤维瘢痕外壳，使心脏和大血管根部受压，阻碍心脏的舒张。慢性缩窄性心包炎必须被明确诊断并且满足下列所有条件： </w:t>
            </w:r>
          </w:p>
          <w:p w14:paraId="44A4002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（1）心功能衰竭达到美国纽约心脏病学会心功能状态分级（注释5）IV 级，并</w:t>
            </w:r>
            <w:r w:rsidRPr="003E6AC0">
              <w:rPr>
                <w:rFonts w:asciiTheme="majorEastAsia" w:eastAsiaTheme="majorEastAsia" w:hAnsiTheme="majorEastAsia" w:cs="宋体" w:hint="eastAsia"/>
                <w:kern w:val="0"/>
                <w:shd w:val="pct15" w:color="auto" w:fill="FFFFFF"/>
              </w:rPr>
              <w:t>持续180天以上</w:t>
            </w:r>
            <w:r w:rsidRPr="003E6AC0">
              <w:rPr>
                <w:rFonts w:asciiTheme="majorEastAsia" w:eastAsiaTheme="majorEastAsia" w:hAnsiTheme="majorEastAsia" w:cs="宋体" w:hint="eastAsia"/>
                <w:kern w:val="0"/>
              </w:rPr>
              <w:t xml:space="preserve">； </w:t>
            </w:r>
          </w:p>
          <w:p w14:paraId="62A5CC4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（2）已经接受了经下列任何一种手术路径进行的开胸心包剥离手术或心包切除手术：①胸骨正中切口； ②双侧前胸切口； ③左前胸肋间切口。 </w:t>
            </w:r>
          </w:p>
          <w:p w14:paraId="0D9A94E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经胸腔镜、胸壁打孔进行的手术、心包粘连松解手术不在保障范围内。</w:t>
            </w:r>
          </w:p>
        </w:tc>
      </w:tr>
      <w:tr w:rsidR="001E0E18" w:rsidRPr="003E6AC0" w14:paraId="17CD84A9" w14:textId="77777777" w:rsidTr="000202CD">
        <w:trPr>
          <w:trHeight w:val="20"/>
        </w:trPr>
        <w:tc>
          <w:tcPr>
            <w:tcW w:w="567" w:type="dxa"/>
          </w:tcPr>
          <w:p w14:paraId="4E2DB7F5" w14:textId="77777777" w:rsidR="001E0E18" w:rsidRPr="003E6AC0" w:rsidRDefault="001E0E18" w:rsidP="000202CD">
            <w:pPr>
              <w:jc w:val="left"/>
              <w:rPr>
                <w:rFonts w:ascii="宋体" w:hAnsi="宋体"/>
                <w:b/>
              </w:rPr>
            </w:pPr>
          </w:p>
        </w:tc>
        <w:tc>
          <w:tcPr>
            <w:tcW w:w="1841" w:type="dxa"/>
          </w:tcPr>
          <w:p w14:paraId="4AF70F24"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030CA974"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4CCB391" w14:textId="77777777" w:rsidTr="000202CD">
        <w:trPr>
          <w:trHeight w:val="20"/>
        </w:trPr>
        <w:tc>
          <w:tcPr>
            <w:tcW w:w="567" w:type="dxa"/>
          </w:tcPr>
          <w:p w14:paraId="4266FFBE" w14:textId="77777777" w:rsidR="001E0E18" w:rsidRPr="003E6AC0" w:rsidRDefault="001E0E18" w:rsidP="000202CD">
            <w:pPr>
              <w:jc w:val="left"/>
              <w:rPr>
                <w:rFonts w:ascii="宋体" w:hAnsi="宋体"/>
                <w:b/>
              </w:rPr>
            </w:pPr>
          </w:p>
        </w:tc>
        <w:tc>
          <w:tcPr>
            <w:tcW w:w="1841" w:type="dxa"/>
          </w:tcPr>
          <w:p w14:paraId="046DFD49"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68-出血性登革</w:t>
            </w:r>
            <w:r w:rsidRPr="003E6AC0">
              <w:rPr>
                <w:rFonts w:ascii="华文新魏" w:eastAsia="华文新魏" w:hAnsi="宋体" w:hint="eastAsia"/>
                <w:b/>
                <w:bCs/>
                <w:iCs/>
                <w:sz w:val="24"/>
              </w:rPr>
              <w:lastRenderedPageBreak/>
              <w:t>热</w:t>
            </w:r>
          </w:p>
        </w:tc>
        <w:tc>
          <w:tcPr>
            <w:tcW w:w="7672" w:type="dxa"/>
          </w:tcPr>
          <w:p w14:paraId="0A9A842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lastRenderedPageBreak/>
              <w:t>严重登革热（出血性登革热），出现全部四种症状，包括发高烧、出血现象、肝</w:t>
            </w:r>
            <w:r w:rsidRPr="003E6AC0">
              <w:rPr>
                <w:rFonts w:asciiTheme="majorEastAsia" w:eastAsiaTheme="majorEastAsia" w:hAnsiTheme="majorEastAsia" w:cs="宋体" w:hint="eastAsia"/>
                <w:kern w:val="0"/>
              </w:rPr>
              <w:lastRenderedPageBreak/>
              <w:t>肿大和循环衰竭（登革热休克综合症即符合WHO登革热第 III 级及 第 IV 级）。</w:t>
            </w:r>
          </w:p>
        </w:tc>
      </w:tr>
      <w:tr w:rsidR="001E0E18" w:rsidRPr="003E6AC0" w14:paraId="632AEA31" w14:textId="77777777" w:rsidTr="000202CD">
        <w:trPr>
          <w:trHeight w:val="20"/>
        </w:trPr>
        <w:tc>
          <w:tcPr>
            <w:tcW w:w="567" w:type="dxa"/>
          </w:tcPr>
          <w:p w14:paraId="1C11B4FE" w14:textId="77777777" w:rsidR="001E0E18" w:rsidRPr="003E6AC0" w:rsidRDefault="001E0E18" w:rsidP="000202CD">
            <w:pPr>
              <w:jc w:val="left"/>
              <w:rPr>
                <w:rFonts w:ascii="宋体" w:hAnsi="宋体"/>
                <w:b/>
              </w:rPr>
            </w:pPr>
          </w:p>
        </w:tc>
        <w:tc>
          <w:tcPr>
            <w:tcW w:w="1841" w:type="dxa"/>
          </w:tcPr>
          <w:p w14:paraId="6E593CA7"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078BE56"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E1ED114" w14:textId="77777777" w:rsidTr="000202CD">
        <w:trPr>
          <w:trHeight w:val="20"/>
        </w:trPr>
        <w:tc>
          <w:tcPr>
            <w:tcW w:w="567" w:type="dxa"/>
          </w:tcPr>
          <w:p w14:paraId="00674ADF" w14:textId="77777777" w:rsidR="001E0E18" w:rsidRPr="003E6AC0" w:rsidRDefault="001E0E18" w:rsidP="000202CD">
            <w:pPr>
              <w:jc w:val="left"/>
              <w:rPr>
                <w:rFonts w:ascii="宋体" w:hAnsi="宋体"/>
                <w:b/>
              </w:rPr>
            </w:pPr>
          </w:p>
        </w:tc>
        <w:tc>
          <w:tcPr>
            <w:tcW w:w="1841" w:type="dxa"/>
          </w:tcPr>
          <w:p w14:paraId="15B00429"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69-肝豆状核变性（威尔逊氏病）</w:t>
            </w:r>
          </w:p>
        </w:tc>
        <w:tc>
          <w:tcPr>
            <w:tcW w:w="7672" w:type="dxa"/>
          </w:tcPr>
          <w:p w14:paraId="1C9C66C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肝豆状核变性是一种遗传性铜代谢障碍疾病。表现为体内的铜离子在肝、脑、肾、角膜等处沉积，引起进行性加重的肝硬化、锥体外系症状、精神症状、肾损害及角膜色素环。肝豆状核变性必须明确诊断并且满足以下条件之一：</w:t>
            </w:r>
          </w:p>
          <w:p w14:paraId="371E8B0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（1）帕金森综合征或其他神经系统功能损害，自主生活能力完全丧失，无法独立完成六项基本日常生活活动（注释3）中的三项或三项以上； </w:t>
            </w:r>
          </w:p>
          <w:p w14:paraId="29C86F3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（2）失代偿性肝硬化，临床已经出现腹水、食道静脉曲张和脾肿大等表现； </w:t>
            </w:r>
          </w:p>
          <w:p w14:paraId="095EC15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（3）慢性肾功能衰竭，已开始肾脏透析治疗； </w:t>
            </w:r>
          </w:p>
          <w:p w14:paraId="132BB08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（4）接受了肝移植或肾移植手术。</w:t>
            </w:r>
          </w:p>
        </w:tc>
      </w:tr>
      <w:tr w:rsidR="001E0E18" w:rsidRPr="003E6AC0" w14:paraId="6AAF395F" w14:textId="77777777" w:rsidTr="000202CD">
        <w:trPr>
          <w:trHeight w:val="20"/>
        </w:trPr>
        <w:tc>
          <w:tcPr>
            <w:tcW w:w="567" w:type="dxa"/>
          </w:tcPr>
          <w:p w14:paraId="4F47B70B" w14:textId="77777777" w:rsidR="001E0E18" w:rsidRPr="003E6AC0" w:rsidRDefault="001E0E18" w:rsidP="000202CD">
            <w:pPr>
              <w:jc w:val="left"/>
              <w:rPr>
                <w:rFonts w:ascii="宋体" w:hAnsi="宋体"/>
                <w:b/>
              </w:rPr>
            </w:pPr>
          </w:p>
        </w:tc>
        <w:tc>
          <w:tcPr>
            <w:tcW w:w="1841" w:type="dxa"/>
          </w:tcPr>
          <w:p w14:paraId="0D46057A"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24CE30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7DC0A6B" w14:textId="77777777" w:rsidTr="000202CD">
        <w:trPr>
          <w:trHeight w:val="20"/>
        </w:trPr>
        <w:tc>
          <w:tcPr>
            <w:tcW w:w="567" w:type="dxa"/>
          </w:tcPr>
          <w:p w14:paraId="5F38CE92" w14:textId="77777777" w:rsidR="001E0E18" w:rsidRPr="003E6AC0" w:rsidRDefault="001E0E18" w:rsidP="000202CD">
            <w:pPr>
              <w:jc w:val="left"/>
              <w:rPr>
                <w:rFonts w:ascii="宋体" w:hAnsi="宋体"/>
                <w:b/>
              </w:rPr>
            </w:pPr>
          </w:p>
        </w:tc>
        <w:tc>
          <w:tcPr>
            <w:tcW w:w="1841" w:type="dxa"/>
          </w:tcPr>
          <w:p w14:paraId="2159A7C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70-斯蒂尔病（全身型幼年类风湿性关节炎）</w:t>
            </w:r>
          </w:p>
        </w:tc>
        <w:tc>
          <w:tcPr>
            <w:tcW w:w="7672" w:type="dxa"/>
          </w:tcPr>
          <w:p w14:paraId="078771D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未成年时期的一种全身结缔组织病。可表现为驰张热、皮疹、关节炎、脾肿大、淋巴结肿大、浆膜炎、体重减轻、中性粒细胞增多等，全身症状可以先于关节炎出现。本病须在年满18周岁前经专科医生出具医学诊断证明，并且满足下列条件之一：</w:t>
            </w:r>
          </w:p>
          <w:p w14:paraId="7226FD1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（1）临床及X线检查发现明显的关节畸形，以下关节中至少其中三个关节受累：手关节、腕关节、肘关节、膝关节、髋关节、踝关节、脊椎关节或跖趾关节；</w:t>
            </w:r>
          </w:p>
          <w:p w14:paraId="5CC7B60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（2）因病情严重在医生的建议下已接受以治疗为目的的膝或髋关节的置换手术。</w:t>
            </w:r>
          </w:p>
          <w:p w14:paraId="749F8C7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未成年人其他类型的类风湿性关节炎不在保障范围内。</w:t>
            </w:r>
          </w:p>
        </w:tc>
      </w:tr>
      <w:tr w:rsidR="001E0E18" w:rsidRPr="003E6AC0" w14:paraId="146A3A50" w14:textId="77777777" w:rsidTr="000202CD">
        <w:trPr>
          <w:trHeight w:val="20"/>
        </w:trPr>
        <w:tc>
          <w:tcPr>
            <w:tcW w:w="567" w:type="dxa"/>
          </w:tcPr>
          <w:p w14:paraId="3F88816A" w14:textId="77777777" w:rsidR="001E0E18" w:rsidRPr="003E6AC0" w:rsidRDefault="001E0E18" w:rsidP="000202CD">
            <w:pPr>
              <w:jc w:val="left"/>
              <w:rPr>
                <w:rFonts w:ascii="宋体" w:hAnsi="宋体"/>
                <w:b/>
              </w:rPr>
            </w:pPr>
          </w:p>
        </w:tc>
        <w:tc>
          <w:tcPr>
            <w:tcW w:w="1841" w:type="dxa"/>
          </w:tcPr>
          <w:p w14:paraId="72D9917A"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FAEEA96"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8973A73" w14:textId="77777777" w:rsidTr="000202CD">
        <w:trPr>
          <w:trHeight w:val="20"/>
        </w:trPr>
        <w:tc>
          <w:tcPr>
            <w:tcW w:w="567" w:type="dxa"/>
          </w:tcPr>
          <w:p w14:paraId="4A4BBCEB" w14:textId="77777777" w:rsidR="001E0E18" w:rsidRPr="003E6AC0" w:rsidRDefault="001E0E18" w:rsidP="000202CD">
            <w:pPr>
              <w:jc w:val="left"/>
              <w:rPr>
                <w:rFonts w:ascii="宋体" w:hAnsi="宋体"/>
                <w:b/>
              </w:rPr>
            </w:pPr>
          </w:p>
        </w:tc>
        <w:tc>
          <w:tcPr>
            <w:tcW w:w="1841" w:type="dxa"/>
          </w:tcPr>
          <w:p w14:paraId="569B6381"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71-严重心脏衰竭CRT治疗</w:t>
            </w:r>
          </w:p>
        </w:tc>
        <w:tc>
          <w:tcPr>
            <w:tcW w:w="7672" w:type="dxa"/>
          </w:tcPr>
          <w:p w14:paraId="2245276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指因缺血性心脏病或扩张性心肌病导致慢性严重心脏衰竭，被保险人实际接受了CRT治疗，以矫正心室收缩不协调和改善心脏功能。接受治疗之前必须满足下列所有条件：</w:t>
            </w:r>
          </w:p>
          <w:p w14:paraId="5206591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（1）心功能衰竭程度达到纽约心脏病学会的心功能分级标准之心功能III级或IV级；</w:t>
            </w:r>
          </w:p>
          <w:p w14:paraId="58948EB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（2）左室射血分数低于35%；</w:t>
            </w:r>
          </w:p>
          <w:p w14:paraId="5632CCC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（3）左室舒张末期内径≥55mm；</w:t>
            </w:r>
          </w:p>
          <w:p w14:paraId="75E6DC2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（4）QRS时间≥130msec；</w:t>
            </w:r>
          </w:p>
          <w:p w14:paraId="34980F7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（5）药物治疗效果不佳，仍有症状。</w:t>
            </w:r>
          </w:p>
        </w:tc>
      </w:tr>
      <w:tr w:rsidR="001E0E18" w:rsidRPr="003E6AC0" w14:paraId="28EA540C" w14:textId="77777777" w:rsidTr="000202CD">
        <w:trPr>
          <w:trHeight w:val="20"/>
        </w:trPr>
        <w:tc>
          <w:tcPr>
            <w:tcW w:w="567" w:type="dxa"/>
          </w:tcPr>
          <w:p w14:paraId="6CAA3A45" w14:textId="77777777" w:rsidR="001E0E18" w:rsidRPr="003E6AC0" w:rsidRDefault="001E0E18" w:rsidP="000202CD">
            <w:pPr>
              <w:jc w:val="left"/>
              <w:rPr>
                <w:rFonts w:ascii="宋体" w:hAnsi="宋体"/>
                <w:b/>
              </w:rPr>
            </w:pPr>
          </w:p>
        </w:tc>
        <w:tc>
          <w:tcPr>
            <w:tcW w:w="1841" w:type="dxa"/>
          </w:tcPr>
          <w:p w14:paraId="598A69DE"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E0C4CC8"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8DD0C21" w14:textId="77777777" w:rsidTr="000202CD">
        <w:trPr>
          <w:trHeight w:val="20"/>
        </w:trPr>
        <w:tc>
          <w:tcPr>
            <w:tcW w:w="567" w:type="dxa"/>
          </w:tcPr>
          <w:p w14:paraId="40A71D76" w14:textId="77777777" w:rsidR="001E0E18" w:rsidRPr="003E6AC0" w:rsidRDefault="001E0E18" w:rsidP="000202CD">
            <w:pPr>
              <w:jc w:val="left"/>
              <w:rPr>
                <w:rFonts w:ascii="宋体" w:hAnsi="宋体"/>
                <w:b/>
              </w:rPr>
            </w:pPr>
          </w:p>
        </w:tc>
        <w:tc>
          <w:tcPr>
            <w:tcW w:w="1841" w:type="dxa"/>
          </w:tcPr>
          <w:p w14:paraId="66220E2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72-严重肠道疾病并发症</w:t>
            </w:r>
          </w:p>
        </w:tc>
        <w:tc>
          <w:tcPr>
            <w:tcW w:w="7672" w:type="dxa"/>
          </w:tcPr>
          <w:p w14:paraId="4387048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严重肠道疾病或外伤导致小损害并发症，满足以下所有条件： </w:t>
            </w:r>
          </w:p>
          <w:p w14:paraId="2DC4A42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（1）至少切除了三分之二小肠； </w:t>
            </w:r>
          </w:p>
          <w:p w14:paraId="6BD9429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（2）完全肠外营养支持</w:t>
            </w:r>
            <w:r w:rsidRPr="003E6AC0">
              <w:rPr>
                <w:rFonts w:asciiTheme="majorEastAsia" w:eastAsiaTheme="majorEastAsia" w:hAnsiTheme="majorEastAsia" w:cs="宋体" w:hint="eastAsia"/>
                <w:kern w:val="0"/>
                <w:shd w:val="pct15" w:color="auto" w:fill="FFFFFF"/>
              </w:rPr>
              <w:t>三个月以上</w:t>
            </w:r>
            <w:r w:rsidRPr="003E6AC0">
              <w:rPr>
                <w:rFonts w:asciiTheme="majorEastAsia" w:eastAsiaTheme="majorEastAsia" w:hAnsiTheme="majorEastAsia" w:cs="宋体" w:hint="eastAsia"/>
                <w:kern w:val="0"/>
              </w:rPr>
              <w:t>。</w:t>
            </w:r>
          </w:p>
        </w:tc>
      </w:tr>
      <w:tr w:rsidR="001E0E18" w:rsidRPr="003E6AC0" w14:paraId="02476EC3" w14:textId="77777777" w:rsidTr="000202CD">
        <w:trPr>
          <w:trHeight w:val="20"/>
        </w:trPr>
        <w:tc>
          <w:tcPr>
            <w:tcW w:w="567" w:type="dxa"/>
          </w:tcPr>
          <w:p w14:paraId="2326FCF8" w14:textId="77777777" w:rsidR="001E0E18" w:rsidRPr="003E6AC0" w:rsidRDefault="001E0E18" w:rsidP="000202CD">
            <w:pPr>
              <w:jc w:val="left"/>
              <w:rPr>
                <w:rFonts w:ascii="宋体" w:hAnsi="宋体"/>
                <w:b/>
              </w:rPr>
            </w:pPr>
          </w:p>
        </w:tc>
        <w:tc>
          <w:tcPr>
            <w:tcW w:w="1841" w:type="dxa"/>
          </w:tcPr>
          <w:p w14:paraId="29C38BAA"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DD1BCD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90F57A4" w14:textId="77777777" w:rsidTr="000202CD">
        <w:trPr>
          <w:trHeight w:val="20"/>
        </w:trPr>
        <w:tc>
          <w:tcPr>
            <w:tcW w:w="567" w:type="dxa"/>
          </w:tcPr>
          <w:p w14:paraId="0970E7B7" w14:textId="77777777" w:rsidR="001E0E18" w:rsidRPr="003E6AC0" w:rsidRDefault="001E0E18" w:rsidP="000202CD">
            <w:pPr>
              <w:jc w:val="left"/>
              <w:rPr>
                <w:rFonts w:ascii="宋体" w:hAnsi="宋体"/>
                <w:b/>
              </w:rPr>
            </w:pPr>
          </w:p>
        </w:tc>
        <w:tc>
          <w:tcPr>
            <w:tcW w:w="1841" w:type="dxa"/>
          </w:tcPr>
          <w:p w14:paraId="4B7605CA"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73-多发性大动脉炎旁路移植手术</w:t>
            </w:r>
          </w:p>
        </w:tc>
        <w:tc>
          <w:tcPr>
            <w:tcW w:w="7672" w:type="dxa"/>
          </w:tcPr>
          <w:p w14:paraId="09C8EA9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多发性大动脉炎（高安氏动脉炎）是一种发生在主动脉和其主要分支的慢性炎症性动脉疾病，表现为受累动脉狭窄或闭塞。头臂动脉型多发性大动脉炎是指多发性大动脉炎头臂动脉型（I型），又称为无脉症。被保险人被明确诊断为头臂动脉型多发性大动脉炎并且实际接受了经胸部切开进行的无名动脉（头臂干）、颈总动脉、锁骨下动脉旁路移植手术。</w:t>
            </w:r>
          </w:p>
          <w:p w14:paraId="7BDC9A1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非开胸的血管旁路移植手术、因其他病因而进行的旁路移植手术，对其他动脉进行的旁路移植手术，经皮经导管进行的血管内手术不在保障范围内。</w:t>
            </w:r>
          </w:p>
        </w:tc>
      </w:tr>
      <w:tr w:rsidR="001E0E18" w:rsidRPr="003E6AC0" w14:paraId="4A393186" w14:textId="77777777" w:rsidTr="000202CD">
        <w:trPr>
          <w:trHeight w:val="20"/>
        </w:trPr>
        <w:tc>
          <w:tcPr>
            <w:tcW w:w="567" w:type="dxa"/>
          </w:tcPr>
          <w:p w14:paraId="3CA203EC" w14:textId="77777777" w:rsidR="001E0E18" w:rsidRPr="003E6AC0" w:rsidRDefault="001E0E18" w:rsidP="000202CD">
            <w:pPr>
              <w:jc w:val="left"/>
              <w:rPr>
                <w:rFonts w:ascii="宋体" w:hAnsi="宋体"/>
                <w:b/>
              </w:rPr>
            </w:pPr>
          </w:p>
        </w:tc>
        <w:tc>
          <w:tcPr>
            <w:tcW w:w="1841" w:type="dxa"/>
          </w:tcPr>
          <w:p w14:paraId="2E7D4A4E"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798567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5957381" w14:textId="77777777" w:rsidTr="000202CD">
        <w:trPr>
          <w:trHeight w:val="20"/>
        </w:trPr>
        <w:tc>
          <w:tcPr>
            <w:tcW w:w="567" w:type="dxa"/>
          </w:tcPr>
          <w:p w14:paraId="0F2DC0EB" w14:textId="77777777" w:rsidR="001E0E18" w:rsidRPr="003E6AC0" w:rsidRDefault="001E0E18" w:rsidP="000202CD">
            <w:pPr>
              <w:jc w:val="left"/>
              <w:rPr>
                <w:rFonts w:ascii="宋体" w:hAnsi="宋体"/>
                <w:b/>
              </w:rPr>
            </w:pPr>
          </w:p>
        </w:tc>
        <w:tc>
          <w:tcPr>
            <w:tcW w:w="1841" w:type="dxa"/>
          </w:tcPr>
          <w:p w14:paraId="694EA5AD"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74-严重心肌炎</w:t>
            </w:r>
          </w:p>
        </w:tc>
        <w:tc>
          <w:tcPr>
            <w:tcW w:w="7672" w:type="dxa"/>
          </w:tcPr>
          <w:p w14:paraId="0936C16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指被保险人因严重心肌炎性病变导致心功能损害造成持续的永久不可逆（注释4）性的心功能衰竭。必须满足所有以下条件：</w:t>
            </w:r>
          </w:p>
          <w:p w14:paraId="14A75BC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（1）心功能衰竭程度达到纽约心脏病学会的心功能分级标准之心功能IV级，或左室射血分数低于30%；</w:t>
            </w:r>
          </w:p>
          <w:p w14:paraId="73797BD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lastRenderedPageBreak/>
              <w:t>（2）</w:t>
            </w:r>
            <w:r w:rsidRPr="003E6AC0">
              <w:rPr>
                <w:rFonts w:asciiTheme="majorEastAsia" w:eastAsiaTheme="majorEastAsia" w:hAnsiTheme="majorEastAsia" w:cs="宋体" w:hint="eastAsia"/>
                <w:kern w:val="0"/>
                <w:shd w:val="pct15" w:color="auto" w:fill="FFFFFF"/>
              </w:rPr>
              <w:t>持续不间断180天以上</w:t>
            </w:r>
            <w:r w:rsidRPr="003E6AC0">
              <w:rPr>
                <w:rFonts w:asciiTheme="majorEastAsia" w:eastAsiaTheme="majorEastAsia" w:hAnsiTheme="majorEastAsia" w:cs="宋体" w:hint="eastAsia"/>
                <w:kern w:val="0"/>
              </w:rPr>
              <w:t>；</w:t>
            </w:r>
          </w:p>
          <w:p w14:paraId="16910C6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（3）被保险人永久不可逆（注释4）性的体力活动能力受限，不能从事任何体力活动。</w:t>
            </w:r>
          </w:p>
        </w:tc>
      </w:tr>
      <w:tr w:rsidR="001E0E18" w:rsidRPr="003E6AC0" w14:paraId="7D0F2A90" w14:textId="77777777" w:rsidTr="000202CD">
        <w:trPr>
          <w:trHeight w:val="20"/>
        </w:trPr>
        <w:tc>
          <w:tcPr>
            <w:tcW w:w="567" w:type="dxa"/>
          </w:tcPr>
          <w:p w14:paraId="617CFC85" w14:textId="77777777" w:rsidR="001E0E18" w:rsidRPr="003E6AC0" w:rsidRDefault="001E0E18" w:rsidP="000202CD">
            <w:pPr>
              <w:jc w:val="left"/>
              <w:rPr>
                <w:rFonts w:ascii="宋体" w:hAnsi="宋体"/>
                <w:b/>
              </w:rPr>
            </w:pPr>
          </w:p>
        </w:tc>
        <w:tc>
          <w:tcPr>
            <w:tcW w:w="1841" w:type="dxa"/>
          </w:tcPr>
          <w:p w14:paraId="12F0604C"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AAAFF41"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0248B91" w14:textId="77777777" w:rsidTr="000202CD">
        <w:trPr>
          <w:trHeight w:val="20"/>
        </w:trPr>
        <w:tc>
          <w:tcPr>
            <w:tcW w:w="567" w:type="dxa"/>
          </w:tcPr>
          <w:p w14:paraId="49E0E13B" w14:textId="77777777" w:rsidR="001E0E18" w:rsidRPr="003E6AC0" w:rsidRDefault="001E0E18" w:rsidP="000202CD">
            <w:pPr>
              <w:jc w:val="left"/>
              <w:rPr>
                <w:rFonts w:ascii="宋体" w:hAnsi="宋体"/>
                <w:b/>
              </w:rPr>
            </w:pPr>
          </w:p>
        </w:tc>
        <w:tc>
          <w:tcPr>
            <w:tcW w:w="1841" w:type="dxa"/>
          </w:tcPr>
          <w:p w14:paraId="532D6548"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75-严重肺结节病</w:t>
            </w:r>
          </w:p>
        </w:tc>
        <w:tc>
          <w:tcPr>
            <w:tcW w:w="7672" w:type="dxa"/>
          </w:tcPr>
          <w:p w14:paraId="0F9354A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结节病是一种原因未明的慢性肉芽肿病，可侵犯全身多个器官，以肺和淋巴结受累最为常见。严重肺结节病表现为肺的广泛纤维化导致慢性呼吸功能衰竭。必须满足下列所有条件：</w:t>
            </w:r>
          </w:p>
          <w:p w14:paraId="22222CF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（1）肺结节病的X线分期为IV期，即广泛肺纤维化；</w:t>
            </w:r>
          </w:p>
          <w:p w14:paraId="14237AA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（2）永久不可逆（注释4）性的慢性呼吸功能衰竭，临床</w:t>
            </w:r>
            <w:r w:rsidRPr="003E6AC0">
              <w:rPr>
                <w:rFonts w:asciiTheme="majorEastAsia" w:eastAsiaTheme="majorEastAsia" w:hAnsiTheme="majorEastAsia" w:cs="宋体" w:hint="eastAsia"/>
                <w:kern w:val="0"/>
                <w:shd w:val="pct15" w:color="auto" w:fill="FFFFFF"/>
              </w:rPr>
              <w:t>持续</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动脉血氧分压（PaO</w:t>
            </w:r>
            <w:r w:rsidRPr="003E6AC0">
              <w:rPr>
                <w:rFonts w:asciiTheme="majorEastAsia" w:eastAsiaTheme="majorEastAsia" w:hAnsiTheme="majorEastAsia" w:cs="宋体" w:hint="eastAsia"/>
                <w:kern w:val="0"/>
                <w:vertAlign w:val="subscript"/>
              </w:rPr>
              <w:t>2</w:t>
            </w:r>
            <w:r w:rsidRPr="003E6AC0">
              <w:rPr>
                <w:rFonts w:asciiTheme="majorEastAsia" w:eastAsiaTheme="majorEastAsia" w:hAnsiTheme="majorEastAsia" w:cs="宋体" w:hint="eastAsia"/>
                <w:kern w:val="0"/>
              </w:rPr>
              <w:t>）&lt;50mmHg和动脉血氧饱和度（SaO</w:t>
            </w:r>
            <w:r w:rsidRPr="003E6AC0">
              <w:rPr>
                <w:rFonts w:asciiTheme="majorEastAsia" w:eastAsiaTheme="majorEastAsia" w:hAnsiTheme="majorEastAsia" w:cs="宋体" w:hint="eastAsia"/>
                <w:kern w:val="0"/>
                <w:vertAlign w:val="subscript"/>
              </w:rPr>
              <w:t>2</w:t>
            </w:r>
            <w:r w:rsidRPr="003E6AC0">
              <w:rPr>
                <w:rFonts w:asciiTheme="majorEastAsia" w:eastAsiaTheme="majorEastAsia" w:hAnsiTheme="majorEastAsia" w:cs="宋体" w:hint="eastAsia"/>
                <w:kern w:val="0"/>
              </w:rPr>
              <w:t>）&lt;80%。</w:t>
            </w:r>
          </w:p>
        </w:tc>
      </w:tr>
      <w:tr w:rsidR="001E0E18" w:rsidRPr="003E6AC0" w14:paraId="777276B5" w14:textId="77777777" w:rsidTr="000202CD">
        <w:trPr>
          <w:trHeight w:val="20"/>
        </w:trPr>
        <w:tc>
          <w:tcPr>
            <w:tcW w:w="567" w:type="dxa"/>
          </w:tcPr>
          <w:p w14:paraId="050B170A" w14:textId="77777777" w:rsidR="001E0E18" w:rsidRPr="003E6AC0" w:rsidRDefault="001E0E18" w:rsidP="000202CD">
            <w:pPr>
              <w:jc w:val="left"/>
              <w:rPr>
                <w:rFonts w:ascii="宋体" w:hAnsi="宋体"/>
                <w:b/>
              </w:rPr>
            </w:pPr>
          </w:p>
        </w:tc>
        <w:tc>
          <w:tcPr>
            <w:tcW w:w="1841" w:type="dxa"/>
          </w:tcPr>
          <w:p w14:paraId="157F9A8D"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B58C460"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DEF4C73" w14:textId="77777777" w:rsidTr="000202CD">
        <w:trPr>
          <w:trHeight w:val="20"/>
        </w:trPr>
        <w:tc>
          <w:tcPr>
            <w:tcW w:w="567" w:type="dxa"/>
          </w:tcPr>
          <w:p w14:paraId="7D40E3CE" w14:textId="77777777" w:rsidR="001E0E18" w:rsidRPr="003E6AC0" w:rsidRDefault="001E0E18" w:rsidP="000202CD">
            <w:pPr>
              <w:jc w:val="left"/>
              <w:rPr>
                <w:rFonts w:ascii="宋体" w:hAnsi="宋体"/>
                <w:b/>
              </w:rPr>
            </w:pPr>
          </w:p>
        </w:tc>
        <w:tc>
          <w:tcPr>
            <w:tcW w:w="1841" w:type="dxa"/>
          </w:tcPr>
          <w:p w14:paraId="3D703EF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76-埃博拉病毒感染</w:t>
            </w:r>
          </w:p>
        </w:tc>
        <w:tc>
          <w:tcPr>
            <w:tcW w:w="7672" w:type="dxa"/>
          </w:tcPr>
          <w:p w14:paraId="162C373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指埃博拉病毒感染导致的急性出血性传染病。埃博拉病毒病必须经国家认可的有合法资质的传染病专家确诊并且上报国家疾病控制中心接受了隔离和治疗，必须满足以下所有条件： </w:t>
            </w:r>
          </w:p>
          <w:p w14:paraId="394EF64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（1）实验室检查证据证实存在埃博拉病毒感染； </w:t>
            </w:r>
          </w:p>
          <w:p w14:paraId="254AA53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（2）存在</w:t>
            </w:r>
            <w:r w:rsidRPr="003E6AC0">
              <w:rPr>
                <w:rFonts w:asciiTheme="majorEastAsia" w:eastAsiaTheme="majorEastAsia" w:hAnsiTheme="majorEastAsia" w:cs="宋体" w:hint="eastAsia"/>
                <w:kern w:val="0"/>
                <w:shd w:val="pct15" w:color="auto" w:fill="FFFFFF"/>
              </w:rPr>
              <w:t>持续30天以上</w:t>
            </w:r>
            <w:r w:rsidRPr="003E6AC0">
              <w:rPr>
                <w:rFonts w:asciiTheme="majorEastAsia" w:eastAsiaTheme="majorEastAsia" w:hAnsiTheme="majorEastAsia" w:cs="宋体" w:hint="eastAsia"/>
                <w:kern w:val="0"/>
              </w:rPr>
              <w:t xml:space="preserve">广泛出血的临床表现。 </w:t>
            </w:r>
          </w:p>
          <w:p w14:paraId="3BB1C56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埃博拉病毒感染疑似病例，在确诊之前已经死亡的病例不在保障范围内。</w:t>
            </w:r>
          </w:p>
        </w:tc>
      </w:tr>
      <w:tr w:rsidR="001E0E18" w:rsidRPr="003E6AC0" w14:paraId="48E72AEE" w14:textId="77777777" w:rsidTr="000202CD">
        <w:trPr>
          <w:trHeight w:val="20"/>
        </w:trPr>
        <w:tc>
          <w:tcPr>
            <w:tcW w:w="567" w:type="dxa"/>
          </w:tcPr>
          <w:p w14:paraId="5054A28E" w14:textId="77777777" w:rsidR="001E0E18" w:rsidRPr="003E6AC0" w:rsidRDefault="001E0E18" w:rsidP="000202CD">
            <w:pPr>
              <w:jc w:val="left"/>
              <w:rPr>
                <w:rFonts w:ascii="宋体" w:hAnsi="宋体"/>
                <w:b/>
              </w:rPr>
            </w:pPr>
          </w:p>
        </w:tc>
        <w:tc>
          <w:tcPr>
            <w:tcW w:w="1841" w:type="dxa"/>
          </w:tcPr>
          <w:p w14:paraId="59ED0610"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50E83E7"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2D94CC3" w14:textId="77777777" w:rsidTr="000202CD">
        <w:trPr>
          <w:trHeight w:val="20"/>
        </w:trPr>
        <w:tc>
          <w:tcPr>
            <w:tcW w:w="567" w:type="dxa"/>
          </w:tcPr>
          <w:p w14:paraId="6766C998" w14:textId="77777777" w:rsidR="001E0E18" w:rsidRPr="003E6AC0" w:rsidRDefault="001E0E18" w:rsidP="000202CD">
            <w:pPr>
              <w:jc w:val="left"/>
              <w:rPr>
                <w:rFonts w:ascii="宋体" w:hAnsi="宋体"/>
                <w:b/>
              </w:rPr>
            </w:pPr>
          </w:p>
        </w:tc>
        <w:tc>
          <w:tcPr>
            <w:tcW w:w="1841" w:type="dxa"/>
          </w:tcPr>
          <w:p w14:paraId="6D50C3F4"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77-严重瑞氏综合征（Reye 综合症）</w:t>
            </w:r>
          </w:p>
        </w:tc>
        <w:tc>
          <w:tcPr>
            <w:tcW w:w="7672" w:type="dxa"/>
          </w:tcPr>
          <w:p w14:paraId="4E7A4B8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瑞氏综合征（Reye综合征）是线粒体功能障碍性疾病。导致脂肪代谢障碍，引起短链脂肪酸、血氨升高，造成脑水肿。主要临床表现为急性发热、反复呕吐、惊厥及意识障碍等等。肝脏活检是确诊的重要手段。瑞氏综合征需由三级医院的儿科专科医生确诊，并满足下列所有条件：</w:t>
            </w:r>
          </w:p>
          <w:p w14:paraId="44B00C1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（1）有脑水肿和颅内压升高的脑脊液检查和影像学检查证据； </w:t>
            </w:r>
          </w:p>
          <w:p w14:paraId="30CD12A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（2）血氨超过正常值的3倍； </w:t>
            </w:r>
          </w:p>
          <w:p w14:paraId="4652001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（3）临床出现昏迷，病程至少达到疾病分期第3期。</w:t>
            </w:r>
          </w:p>
        </w:tc>
      </w:tr>
      <w:tr w:rsidR="001E0E18" w:rsidRPr="003E6AC0" w14:paraId="24A0B09D" w14:textId="77777777" w:rsidTr="000202CD">
        <w:trPr>
          <w:trHeight w:val="20"/>
        </w:trPr>
        <w:tc>
          <w:tcPr>
            <w:tcW w:w="567" w:type="dxa"/>
          </w:tcPr>
          <w:p w14:paraId="7562C4B4" w14:textId="77777777" w:rsidR="001E0E18" w:rsidRPr="003E6AC0" w:rsidRDefault="001E0E18" w:rsidP="000202CD">
            <w:pPr>
              <w:jc w:val="left"/>
              <w:rPr>
                <w:rFonts w:ascii="宋体" w:hAnsi="宋体"/>
                <w:b/>
              </w:rPr>
            </w:pPr>
          </w:p>
        </w:tc>
        <w:tc>
          <w:tcPr>
            <w:tcW w:w="1841" w:type="dxa"/>
          </w:tcPr>
          <w:p w14:paraId="692134DC"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9F5C559"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C345202" w14:textId="77777777" w:rsidTr="000202CD">
        <w:trPr>
          <w:trHeight w:val="20"/>
        </w:trPr>
        <w:tc>
          <w:tcPr>
            <w:tcW w:w="567" w:type="dxa"/>
          </w:tcPr>
          <w:p w14:paraId="43A4433D" w14:textId="77777777" w:rsidR="001E0E18" w:rsidRPr="003E6AC0" w:rsidRDefault="001E0E18" w:rsidP="000202CD">
            <w:pPr>
              <w:jc w:val="left"/>
              <w:rPr>
                <w:rFonts w:ascii="宋体" w:hAnsi="宋体"/>
                <w:b/>
              </w:rPr>
            </w:pPr>
          </w:p>
        </w:tc>
        <w:tc>
          <w:tcPr>
            <w:tcW w:w="1841" w:type="dxa"/>
          </w:tcPr>
          <w:p w14:paraId="0FB44A9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78-重症手足口病</w:t>
            </w:r>
          </w:p>
        </w:tc>
        <w:tc>
          <w:tcPr>
            <w:tcW w:w="7672" w:type="dxa"/>
          </w:tcPr>
          <w:p w14:paraId="129E24A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由肠道病毒引起的急性传染，主要症状表现为手、足口腔等部位斑丘疹、疱疹。经保险公司认可的医疗机构儿科专生确诊为患有手足口病，并伴有下列三项中的任意一发症：</w:t>
            </w:r>
          </w:p>
          <w:p w14:paraId="57F0CB1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（1）有脑膜炎或并发症，且导致意识障碍瘫痪的临床表现及实验室检 有脑膜炎或并发症，且导致意识障碍瘫痪的临床表现及实验室检查证据；</w:t>
            </w:r>
          </w:p>
          <w:p w14:paraId="4BAB586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（2）有肺炎或水肿并发症，且导致呼吸衰竭的临床表现及实验室检查证据； </w:t>
            </w:r>
          </w:p>
          <w:p w14:paraId="076BC36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（3）有心肌炎并发症，且导致脏扩大或力衰竭的临床表现及实验室检查证据。</w:t>
            </w:r>
          </w:p>
        </w:tc>
      </w:tr>
      <w:tr w:rsidR="001E0E18" w:rsidRPr="003E6AC0" w14:paraId="5A4BCF98" w14:textId="77777777" w:rsidTr="000202CD">
        <w:trPr>
          <w:trHeight w:val="20"/>
        </w:trPr>
        <w:tc>
          <w:tcPr>
            <w:tcW w:w="567" w:type="dxa"/>
          </w:tcPr>
          <w:p w14:paraId="0E3AFFC8" w14:textId="77777777" w:rsidR="001E0E18" w:rsidRPr="003E6AC0" w:rsidRDefault="001E0E18" w:rsidP="000202CD">
            <w:pPr>
              <w:jc w:val="left"/>
              <w:rPr>
                <w:rFonts w:ascii="宋体" w:hAnsi="宋体"/>
                <w:b/>
              </w:rPr>
            </w:pPr>
          </w:p>
        </w:tc>
        <w:tc>
          <w:tcPr>
            <w:tcW w:w="1841" w:type="dxa"/>
          </w:tcPr>
          <w:p w14:paraId="08734219"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8BB7387"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BF0C7B1" w14:textId="77777777" w:rsidTr="000202CD">
        <w:trPr>
          <w:trHeight w:val="20"/>
        </w:trPr>
        <w:tc>
          <w:tcPr>
            <w:tcW w:w="567" w:type="dxa"/>
          </w:tcPr>
          <w:p w14:paraId="2967D3FC" w14:textId="77777777" w:rsidR="001E0E18" w:rsidRPr="003E6AC0" w:rsidRDefault="001E0E18" w:rsidP="000202CD">
            <w:pPr>
              <w:jc w:val="left"/>
              <w:rPr>
                <w:rFonts w:ascii="宋体" w:hAnsi="宋体"/>
                <w:b/>
              </w:rPr>
            </w:pPr>
          </w:p>
        </w:tc>
        <w:tc>
          <w:tcPr>
            <w:tcW w:w="1841" w:type="dxa"/>
          </w:tcPr>
          <w:p w14:paraId="0F3C3541"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79-骨生长不全症</w:t>
            </w:r>
          </w:p>
        </w:tc>
        <w:tc>
          <w:tcPr>
            <w:tcW w:w="7672" w:type="dxa"/>
          </w:tcPr>
          <w:p w14:paraId="13D3B5C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是一种胶原病，特征为骨易碎质疏松和折。本合同只保障III型成骨不全的情形，其主要临床特点有：发展迟缓、多性骨折进行脊柱后侧凸及听力损害。III型成骨不全的诊断必须根据身体检查，家族史，X线检查和皮肤活检报告资料确诊。</w:t>
            </w:r>
          </w:p>
        </w:tc>
      </w:tr>
      <w:tr w:rsidR="001E0E18" w:rsidRPr="003E6AC0" w14:paraId="6D5586B6" w14:textId="77777777" w:rsidTr="000202CD">
        <w:trPr>
          <w:trHeight w:val="20"/>
        </w:trPr>
        <w:tc>
          <w:tcPr>
            <w:tcW w:w="567" w:type="dxa"/>
          </w:tcPr>
          <w:p w14:paraId="1F29A094" w14:textId="77777777" w:rsidR="001E0E18" w:rsidRPr="003E6AC0" w:rsidRDefault="001E0E18" w:rsidP="000202CD">
            <w:pPr>
              <w:jc w:val="left"/>
              <w:rPr>
                <w:rFonts w:ascii="宋体" w:hAnsi="宋体"/>
                <w:b/>
              </w:rPr>
            </w:pPr>
          </w:p>
        </w:tc>
        <w:tc>
          <w:tcPr>
            <w:tcW w:w="1841" w:type="dxa"/>
          </w:tcPr>
          <w:p w14:paraId="1B0207FD"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7F92D8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697D4FA" w14:textId="77777777" w:rsidTr="000202CD">
        <w:trPr>
          <w:trHeight w:val="20"/>
        </w:trPr>
        <w:tc>
          <w:tcPr>
            <w:tcW w:w="567" w:type="dxa"/>
          </w:tcPr>
          <w:p w14:paraId="051DE410" w14:textId="77777777" w:rsidR="001E0E18" w:rsidRPr="003E6AC0" w:rsidRDefault="001E0E18" w:rsidP="000202CD">
            <w:pPr>
              <w:jc w:val="left"/>
              <w:rPr>
                <w:rFonts w:ascii="宋体" w:hAnsi="宋体"/>
                <w:b/>
              </w:rPr>
            </w:pPr>
          </w:p>
        </w:tc>
        <w:tc>
          <w:tcPr>
            <w:tcW w:w="1841" w:type="dxa"/>
          </w:tcPr>
          <w:p w14:paraId="66C2FBAC"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80-细菌性脑脊髓膜炎</w:t>
            </w:r>
          </w:p>
        </w:tc>
        <w:tc>
          <w:tcPr>
            <w:tcW w:w="7672" w:type="dxa"/>
          </w:tcPr>
          <w:p w14:paraId="613DE8B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指因脑膜炎双球菌感染引起脊髓化脓性病变，且导致永久神经损害，持续90日以上，并且脑脊液检查显示膜炎双球菌阳性。</w:t>
            </w:r>
          </w:p>
          <w:p w14:paraId="1F15E8F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永久性神经损害是指由细菌性脑脊髓膜炎引起的耳聋、失明、动眼神经麻痹、脑积水、智力或性情中度以上的损害，且上述症状</w:t>
            </w:r>
            <w:r w:rsidRPr="003E6AC0">
              <w:rPr>
                <w:rFonts w:asciiTheme="majorEastAsia" w:eastAsiaTheme="majorEastAsia" w:hAnsiTheme="majorEastAsia" w:cs="宋体" w:hint="eastAsia"/>
                <w:kern w:val="0"/>
                <w:shd w:val="pct15" w:color="auto" w:fill="FFFFFF"/>
              </w:rPr>
              <w:t>持续</w:t>
            </w:r>
            <w:r w:rsidRPr="003E6AC0">
              <w:rPr>
                <w:rFonts w:asciiTheme="majorEastAsia" w:eastAsiaTheme="majorEastAsia" w:hAnsiTheme="majorEastAsia" w:cs="宋体"/>
                <w:kern w:val="0"/>
                <w:shd w:val="pct15" w:color="auto" w:fill="FFFFFF"/>
              </w:rPr>
              <w:t>90日以上</w:t>
            </w:r>
            <w:r w:rsidRPr="003E6AC0">
              <w:rPr>
                <w:rFonts w:asciiTheme="majorEastAsia" w:eastAsiaTheme="majorEastAsia" w:hAnsiTheme="majorEastAsia" w:cs="宋体" w:hint="eastAsia"/>
                <w:kern w:val="0"/>
              </w:rPr>
              <w:t>仍无改善迹象。</w:t>
            </w:r>
          </w:p>
        </w:tc>
      </w:tr>
      <w:tr w:rsidR="001E0E18" w:rsidRPr="003E6AC0" w14:paraId="39E92BB6" w14:textId="77777777" w:rsidTr="000202CD">
        <w:trPr>
          <w:trHeight w:val="20"/>
        </w:trPr>
        <w:tc>
          <w:tcPr>
            <w:tcW w:w="567" w:type="dxa"/>
          </w:tcPr>
          <w:p w14:paraId="29D254F6" w14:textId="77777777" w:rsidR="001E0E18" w:rsidRPr="003E6AC0" w:rsidRDefault="001E0E18" w:rsidP="000202CD">
            <w:pPr>
              <w:jc w:val="left"/>
              <w:rPr>
                <w:rFonts w:ascii="宋体" w:hAnsi="宋体"/>
                <w:b/>
              </w:rPr>
            </w:pPr>
          </w:p>
        </w:tc>
        <w:tc>
          <w:tcPr>
            <w:tcW w:w="1841" w:type="dxa"/>
          </w:tcPr>
          <w:p w14:paraId="0512288E"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4AA7221"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E883519" w14:textId="77777777" w:rsidTr="000202CD">
        <w:trPr>
          <w:trHeight w:val="20"/>
        </w:trPr>
        <w:tc>
          <w:tcPr>
            <w:tcW w:w="567" w:type="dxa"/>
          </w:tcPr>
          <w:p w14:paraId="413EC926" w14:textId="77777777" w:rsidR="001E0E18" w:rsidRPr="003E6AC0" w:rsidRDefault="001E0E18" w:rsidP="000202CD">
            <w:pPr>
              <w:jc w:val="left"/>
              <w:rPr>
                <w:rFonts w:ascii="宋体" w:hAnsi="宋体"/>
                <w:b/>
              </w:rPr>
            </w:pPr>
          </w:p>
        </w:tc>
        <w:tc>
          <w:tcPr>
            <w:tcW w:w="1841" w:type="dxa"/>
          </w:tcPr>
          <w:p w14:paraId="20B77D1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81-严重川崎病</w:t>
            </w:r>
          </w:p>
        </w:tc>
        <w:tc>
          <w:tcPr>
            <w:tcW w:w="7672" w:type="dxa"/>
          </w:tcPr>
          <w:p w14:paraId="3A469D5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是指原因不明的系统性血管炎，并须满足下列全部条件 :</w:t>
            </w:r>
          </w:p>
          <w:p w14:paraId="420FF9F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（1）超声心动图显示川崎病并发冠状脉瘤或其他血管异常；</w:t>
            </w:r>
          </w:p>
          <w:p w14:paraId="79F531E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（2）已接受了针对川崎病并发冠状动脉瘤或其他心血管异常所进行的手术治疗。</w:t>
            </w:r>
          </w:p>
        </w:tc>
      </w:tr>
      <w:tr w:rsidR="001E0E18" w:rsidRPr="003E6AC0" w14:paraId="57C74B5D" w14:textId="77777777" w:rsidTr="000202CD">
        <w:trPr>
          <w:trHeight w:val="20"/>
        </w:trPr>
        <w:tc>
          <w:tcPr>
            <w:tcW w:w="567" w:type="dxa"/>
          </w:tcPr>
          <w:p w14:paraId="5A69D353" w14:textId="77777777" w:rsidR="001E0E18" w:rsidRPr="003E6AC0" w:rsidRDefault="001E0E18" w:rsidP="000202CD">
            <w:pPr>
              <w:jc w:val="left"/>
              <w:rPr>
                <w:rFonts w:ascii="宋体" w:hAnsi="宋体"/>
                <w:b/>
              </w:rPr>
            </w:pPr>
          </w:p>
        </w:tc>
        <w:tc>
          <w:tcPr>
            <w:tcW w:w="1841" w:type="dxa"/>
          </w:tcPr>
          <w:p w14:paraId="28DD0FCA"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3B37CCB"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37B709B" w14:textId="77777777" w:rsidTr="000202CD">
        <w:trPr>
          <w:trHeight w:val="20"/>
        </w:trPr>
        <w:tc>
          <w:tcPr>
            <w:tcW w:w="567" w:type="dxa"/>
          </w:tcPr>
          <w:p w14:paraId="13A323E7" w14:textId="77777777" w:rsidR="001E0E18" w:rsidRPr="003E6AC0" w:rsidRDefault="001E0E18" w:rsidP="000202CD">
            <w:pPr>
              <w:jc w:val="left"/>
              <w:rPr>
                <w:rFonts w:ascii="宋体" w:hAnsi="宋体"/>
                <w:b/>
              </w:rPr>
            </w:pPr>
          </w:p>
        </w:tc>
        <w:tc>
          <w:tcPr>
            <w:tcW w:w="1841" w:type="dxa"/>
          </w:tcPr>
          <w:p w14:paraId="74A504B8"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82-小肠移植</w:t>
            </w:r>
          </w:p>
        </w:tc>
        <w:tc>
          <w:tcPr>
            <w:tcW w:w="7672" w:type="dxa"/>
          </w:tcPr>
          <w:p w14:paraId="79B302B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指因肠道疾病或外伤，已经实施了在全身麻醉下进行的小肠的异体器官移植手术。此手术必须由专科医生认为是医学上必需的情况下进行。</w:t>
            </w:r>
          </w:p>
        </w:tc>
      </w:tr>
      <w:tr w:rsidR="001E0E18" w:rsidRPr="003E6AC0" w14:paraId="7A304A1C" w14:textId="77777777" w:rsidTr="000202CD">
        <w:trPr>
          <w:trHeight w:val="20"/>
        </w:trPr>
        <w:tc>
          <w:tcPr>
            <w:tcW w:w="567" w:type="dxa"/>
          </w:tcPr>
          <w:p w14:paraId="119BD396" w14:textId="77777777" w:rsidR="001E0E18" w:rsidRPr="003E6AC0" w:rsidRDefault="001E0E18" w:rsidP="000202CD">
            <w:pPr>
              <w:jc w:val="left"/>
              <w:rPr>
                <w:rFonts w:ascii="宋体" w:hAnsi="宋体"/>
                <w:b/>
              </w:rPr>
            </w:pPr>
          </w:p>
        </w:tc>
        <w:tc>
          <w:tcPr>
            <w:tcW w:w="1841" w:type="dxa"/>
          </w:tcPr>
          <w:p w14:paraId="2210DCD6"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BF4D22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36119259" w14:textId="77777777" w:rsidTr="000202CD">
        <w:trPr>
          <w:trHeight w:val="20"/>
        </w:trPr>
        <w:tc>
          <w:tcPr>
            <w:tcW w:w="567" w:type="dxa"/>
          </w:tcPr>
          <w:p w14:paraId="299809E3" w14:textId="77777777" w:rsidR="001E0E18" w:rsidRPr="003E6AC0" w:rsidRDefault="001E0E18" w:rsidP="000202CD">
            <w:pPr>
              <w:jc w:val="left"/>
              <w:rPr>
                <w:rFonts w:ascii="宋体" w:hAnsi="宋体"/>
                <w:b/>
              </w:rPr>
            </w:pPr>
          </w:p>
        </w:tc>
        <w:tc>
          <w:tcPr>
            <w:tcW w:w="1841" w:type="dxa"/>
          </w:tcPr>
          <w:p w14:paraId="48C00ABA"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83-严重骨髓增生异常综合症</w:t>
            </w:r>
          </w:p>
        </w:tc>
        <w:tc>
          <w:tcPr>
            <w:tcW w:w="7672" w:type="dxa"/>
          </w:tcPr>
          <w:p w14:paraId="0A68636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骨髓增生异常综合征是起源于造血干细胞的一组骨髓克隆异常的疾病，表现为无效造血、难治性血细胞减少，有转化为急性髓系白血病的风险。被保险人须经由外周血和骨髓活检明确诊断为骨髓增生异常综合征，并且满足下列所有条件：</w:t>
            </w:r>
          </w:p>
          <w:p w14:paraId="61BB2EF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（1）根据WHO分型，分型为难治性贫血伴原始细胞增多（RAEB）； </w:t>
            </w:r>
          </w:p>
          <w:p w14:paraId="6506199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（2）根据“骨髓增生异常综合征修订国际预后积分系统（IPSS-R）”积分≥3，属于中危及以上组。</w:t>
            </w:r>
          </w:p>
        </w:tc>
      </w:tr>
      <w:tr w:rsidR="001E0E18" w:rsidRPr="003E6AC0" w14:paraId="4DC25ACA" w14:textId="77777777" w:rsidTr="000202CD">
        <w:trPr>
          <w:trHeight w:val="20"/>
        </w:trPr>
        <w:tc>
          <w:tcPr>
            <w:tcW w:w="567" w:type="dxa"/>
          </w:tcPr>
          <w:p w14:paraId="5B2832E7" w14:textId="77777777" w:rsidR="001E0E18" w:rsidRPr="003E6AC0" w:rsidRDefault="001E0E18" w:rsidP="000202CD">
            <w:pPr>
              <w:jc w:val="left"/>
              <w:rPr>
                <w:rFonts w:ascii="宋体" w:hAnsi="宋体"/>
                <w:b/>
              </w:rPr>
            </w:pPr>
          </w:p>
        </w:tc>
        <w:tc>
          <w:tcPr>
            <w:tcW w:w="1841" w:type="dxa"/>
          </w:tcPr>
          <w:p w14:paraId="3035A834"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5829607"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9E86231" w14:textId="77777777" w:rsidTr="000202CD">
        <w:trPr>
          <w:trHeight w:val="20"/>
        </w:trPr>
        <w:tc>
          <w:tcPr>
            <w:tcW w:w="567" w:type="dxa"/>
          </w:tcPr>
          <w:p w14:paraId="3421E5D4" w14:textId="77777777" w:rsidR="001E0E18" w:rsidRPr="003E6AC0" w:rsidRDefault="001E0E18" w:rsidP="000202CD">
            <w:pPr>
              <w:jc w:val="left"/>
              <w:rPr>
                <w:rFonts w:ascii="宋体" w:hAnsi="宋体"/>
                <w:b/>
              </w:rPr>
            </w:pPr>
          </w:p>
        </w:tc>
        <w:tc>
          <w:tcPr>
            <w:tcW w:w="1841" w:type="dxa"/>
          </w:tcPr>
          <w:p w14:paraId="137AC5D1"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84-神经白塞病</w:t>
            </w:r>
          </w:p>
        </w:tc>
        <w:tc>
          <w:tcPr>
            <w:tcW w:w="7672" w:type="dxa"/>
          </w:tcPr>
          <w:p w14:paraId="6803A78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白塞病是一种慢性全身性血管炎症性疾病，主要表现为复发性口腔溃疡、生殖器溃疡、眼炎及皮肤损害，可累及大血管、神经系统、消化道、肺、肾等等。累及神经系统损害的白塞病称为神经白塞病。神经白塞病必须明确诊断，并且已经造成永久不可逆（注释4）的神经系统功能损害。永久不可逆（注释4）的神经系统损害指被保险人</w:t>
            </w:r>
            <w:r w:rsidRPr="003E6AC0">
              <w:rPr>
                <w:rFonts w:asciiTheme="majorEastAsia" w:eastAsiaTheme="majorEastAsia" w:hAnsiTheme="majorEastAsia" w:cs="宋体" w:hint="eastAsia"/>
                <w:kern w:val="0"/>
                <w:shd w:val="pct15" w:color="auto" w:fill="FFFFFF"/>
              </w:rPr>
              <w:t>持续</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无法独立完成下列基本日常生活活动之一：</w:t>
            </w:r>
          </w:p>
          <w:p w14:paraId="6F40017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（1）移动：自己从一个房间到另一个房间；</w:t>
            </w:r>
          </w:p>
          <w:p w14:paraId="058567B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（2）进食：自己从已准备好的碗或碟中取食物放入口中。</w:t>
            </w:r>
          </w:p>
        </w:tc>
      </w:tr>
      <w:tr w:rsidR="001E0E18" w:rsidRPr="003E6AC0" w14:paraId="626CAAFB" w14:textId="77777777" w:rsidTr="000202CD">
        <w:trPr>
          <w:trHeight w:val="20"/>
        </w:trPr>
        <w:tc>
          <w:tcPr>
            <w:tcW w:w="567" w:type="dxa"/>
          </w:tcPr>
          <w:p w14:paraId="130BF108" w14:textId="77777777" w:rsidR="001E0E18" w:rsidRPr="003E6AC0" w:rsidRDefault="001E0E18" w:rsidP="000202CD">
            <w:pPr>
              <w:jc w:val="left"/>
              <w:rPr>
                <w:rFonts w:ascii="宋体" w:hAnsi="宋体"/>
                <w:b/>
              </w:rPr>
            </w:pPr>
          </w:p>
        </w:tc>
        <w:tc>
          <w:tcPr>
            <w:tcW w:w="1841" w:type="dxa"/>
          </w:tcPr>
          <w:p w14:paraId="4C2A83B7"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60BEC15"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FA68D92" w14:textId="77777777" w:rsidTr="000202CD">
        <w:trPr>
          <w:trHeight w:val="20"/>
        </w:trPr>
        <w:tc>
          <w:tcPr>
            <w:tcW w:w="567" w:type="dxa"/>
          </w:tcPr>
          <w:p w14:paraId="7DE858B7" w14:textId="77777777" w:rsidR="001E0E18" w:rsidRPr="003E6AC0" w:rsidRDefault="001E0E18" w:rsidP="000202CD">
            <w:pPr>
              <w:jc w:val="left"/>
              <w:rPr>
                <w:rFonts w:ascii="宋体" w:hAnsi="宋体"/>
                <w:b/>
              </w:rPr>
            </w:pPr>
          </w:p>
        </w:tc>
        <w:tc>
          <w:tcPr>
            <w:tcW w:w="1841" w:type="dxa"/>
          </w:tcPr>
          <w:p w14:paraId="55A05625"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85-婴儿进行性脊肌萎缩症</w:t>
            </w:r>
          </w:p>
        </w:tc>
        <w:tc>
          <w:tcPr>
            <w:tcW w:w="7672" w:type="dxa"/>
          </w:tcPr>
          <w:p w14:paraId="0315B86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该病是累及脊髓前角细胞延运动核的神经元退行性变性病。在出生后两年内出现的脊髓和脑干颅神经前角细胞进行性机能障碍，伴随肌肉无力和延髓机能障碍。</w:t>
            </w:r>
          </w:p>
          <w:p w14:paraId="73506E5B"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该病必须经由神经科医师通过肌肉活检而确诊。理赔时提供检的病理报告。</w:t>
            </w:r>
            <w:r w:rsidRPr="003E6AC0">
              <w:rPr>
                <w:rFonts w:asciiTheme="majorEastAsia" w:eastAsiaTheme="majorEastAsia" w:hAnsiTheme="majorEastAsia" w:cs="宋体" w:hint="eastAsia"/>
                <w:kern w:val="0"/>
                <w:shd w:val="pct15" w:color="auto" w:fill="FFFFFF"/>
              </w:rPr>
              <w:t>其它类型脊肌萎缩症如Ⅱ型中间型进行性脊肌萎缩症，Ⅲ型少年型脊肌萎缩症(Kugelberg-Welander氏病 )不在保障范围内。</w:t>
            </w:r>
          </w:p>
        </w:tc>
      </w:tr>
      <w:tr w:rsidR="001E0E18" w:rsidRPr="003E6AC0" w14:paraId="39A8BDF9" w14:textId="77777777" w:rsidTr="000202CD">
        <w:trPr>
          <w:trHeight w:val="20"/>
        </w:trPr>
        <w:tc>
          <w:tcPr>
            <w:tcW w:w="567" w:type="dxa"/>
          </w:tcPr>
          <w:p w14:paraId="63921C30" w14:textId="77777777" w:rsidR="001E0E18" w:rsidRPr="003E6AC0" w:rsidRDefault="001E0E18" w:rsidP="000202CD">
            <w:pPr>
              <w:jc w:val="left"/>
              <w:rPr>
                <w:rFonts w:ascii="宋体" w:hAnsi="宋体"/>
                <w:b/>
              </w:rPr>
            </w:pPr>
          </w:p>
        </w:tc>
        <w:tc>
          <w:tcPr>
            <w:tcW w:w="1841" w:type="dxa"/>
          </w:tcPr>
          <w:p w14:paraId="77504AE8"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5E568E94"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A9E0A8F" w14:textId="77777777" w:rsidTr="000202CD">
        <w:trPr>
          <w:trHeight w:val="20"/>
        </w:trPr>
        <w:tc>
          <w:tcPr>
            <w:tcW w:w="567" w:type="dxa"/>
          </w:tcPr>
          <w:p w14:paraId="198CDD1D" w14:textId="77777777" w:rsidR="001E0E18" w:rsidRPr="003E6AC0" w:rsidRDefault="001E0E18" w:rsidP="000202CD">
            <w:pPr>
              <w:jc w:val="left"/>
              <w:rPr>
                <w:rFonts w:ascii="宋体" w:hAnsi="宋体"/>
                <w:b/>
              </w:rPr>
            </w:pPr>
          </w:p>
        </w:tc>
        <w:tc>
          <w:tcPr>
            <w:tcW w:w="1841" w:type="dxa"/>
          </w:tcPr>
          <w:p w14:paraId="4C0B6B5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86-席汉氏综合征</w:t>
            </w:r>
          </w:p>
        </w:tc>
        <w:tc>
          <w:tcPr>
            <w:tcW w:w="7672" w:type="dxa"/>
          </w:tcPr>
          <w:p w14:paraId="6D21BF3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指因产后大出血并发休克、全身循环衰竭、弥漫性血管内凝血导致脑垂体缺血坏死和垂体分泌激素不足，造成性腺、甲状腺、肾上腺皮质功能减退。必须满足下列所有条件：</w:t>
            </w:r>
          </w:p>
          <w:p w14:paraId="42B1C6A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（1）产后大出血休克病史；</w:t>
            </w:r>
          </w:p>
          <w:p w14:paraId="391E992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（2）严重腺垂体功能破坏，破坏程度&gt;95%；</w:t>
            </w:r>
          </w:p>
          <w:p w14:paraId="65E67EF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（3）影像学检查显示脑垂体严重萎缩或消失；</w:t>
            </w:r>
          </w:p>
          <w:p w14:paraId="56A228C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（4）实验室检查显示：</w:t>
            </w:r>
          </w:p>
          <w:p w14:paraId="2603C3C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①垂体前叶激素全面低下；和</w:t>
            </w:r>
          </w:p>
          <w:p w14:paraId="797A361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②性激素、甲状腺素、肾上腺皮质激素全面低下（包括生长激素、促甲状腺素、促肾上腺皮质激素、卵泡刺激素和黄体生成素）；</w:t>
            </w:r>
          </w:p>
          <w:p w14:paraId="607A85F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（5） 需要终身激素替代治疗以维持身体功能，持续服用各种替代激素</w:t>
            </w:r>
            <w:r w:rsidRPr="003E6AC0">
              <w:rPr>
                <w:rFonts w:asciiTheme="majorEastAsia" w:eastAsiaTheme="majorEastAsia" w:hAnsiTheme="majorEastAsia" w:cs="宋体" w:hint="eastAsia"/>
                <w:kern w:val="0"/>
                <w:shd w:val="pct15" w:color="auto" w:fill="FFFFFF"/>
              </w:rPr>
              <w:t>超过一年</w:t>
            </w:r>
            <w:r w:rsidRPr="003E6AC0">
              <w:rPr>
                <w:rFonts w:asciiTheme="majorEastAsia" w:eastAsiaTheme="majorEastAsia" w:hAnsiTheme="majorEastAsia" w:cs="宋体" w:hint="eastAsia"/>
                <w:kern w:val="0"/>
              </w:rPr>
              <w:t>。</w:t>
            </w:r>
          </w:p>
          <w:p w14:paraId="5772651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垂体功能部分低下及其他原因所致垂体功能低下不在保障范围之内。</w:t>
            </w:r>
          </w:p>
        </w:tc>
      </w:tr>
      <w:tr w:rsidR="001E0E18" w:rsidRPr="003E6AC0" w14:paraId="484E8E0F" w14:textId="77777777" w:rsidTr="000202CD">
        <w:trPr>
          <w:trHeight w:val="20"/>
        </w:trPr>
        <w:tc>
          <w:tcPr>
            <w:tcW w:w="567" w:type="dxa"/>
          </w:tcPr>
          <w:p w14:paraId="7C0807E8" w14:textId="77777777" w:rsidR="001E0E18" w:rsidRPr="003E6AC0" w:rsidRDefault="001E0E18" w:rsidP="000202CD">
            <w:pPr>
              <w:jc w:val="left"/>
              <w:rPr>
                <w:rFonts w:ascii="宋体" w:hAnsi="宋体"/>
                <w:b/>
              </w:rPr>
            </w:pPr>
          </w:p>
        </w:tc>
        <w:tc>
          <w:tcPr>
            <w:tcW w:w="1841" w:type="dxa"/>
          </w:tcPr>
          <w:p w14:paraId="5B244810"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9ED8686"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B621758" w14:textId="77777777" w:rsidTr="000202CD">
        <w:trPr>
          <w:trHeight w:val="20"/>
        </w:trPr>
        <w:tc>
          <w:tcPr>
            <w:tcW w:w="567" w:type="dxa"/>
          </w:tcPr>
          <w:p w14:paraId="08ACA4F4" w14:textId="77777777" w:rsidR="001E0E18" w:rsidRPr="003E6AC0" w:rsidRDefault="001E0E18" w:rsidP="000202CD">
            <w:pPr>
              <w:jc w:val="left"/>
              <w:rPr>
                <w:rFonts w:ascii="宋体" w:hAnsi="宋体"/>
                <w:b/>
              </w:rPr>
            </w:pPr>
          </w:p>
        </w:tc>
        <w:tc>
          <w:tcPr>
            <w:tcW w:w="1841" w:type="dxa"/>
          </w:tcPr>
          <w:p w14:paraId="6240CD6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87-严重继发性肺动脉高压</w:t>
            </w:r>
          </w:p>
        </w:tc>
        <w:tc>
          <w:tcPr>
            <w:tcW w:w="7672" w:type="dxa"/>
          </w:tcPr>
          <w:p w14:paraId="6B14BB1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继发性肺动脉压力持续增高，导致右心室肥厚已经造成永久不可逆（注释4）的体力活动能受限，达到美国纽约心脏病学会功状态分级IV级。诊断需要由心脏科专家确诊，并且心导管检查报告显示静息状态下肺动脉平均压超过30mmHg。</w:t>
            </w:r>
          </w:p>
          <w:p w14:paraId="15593C1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所有先天性心脏疾病直接或间引起的肺动脉高压不在保障范围内。</w:t>
            </w:r>
          </w:p>
        </w:tc>
      </w:tr>
      <w:tr w:rsidR="001E0E18" w:rsidRPr="003E6AC0" w14:paraId="68734099" w14:textId="77777777" w:rsidTr="000202CD">
        <w:trPr>
          <w:trHeight w:val="20"/>
        </w:trPr>
        <w:tc>
          <w:tcPr>
            <w:tcW w:w="567" w:type="dxa"/>
          </w:tcPr>
          <w:p w14:paraId="1D26432B" w14:textId="77777777" w:rsidR="001E0E18" w:rsidRPr="003E6AC0" w:rsidRDefault="001E0E18" w:rsidP="000202CD">
            <w:pPr>
              <w:jc w:val="left"/>
              <w:rPr>
                <w:rFonts w:ascii="宋体" w:hAnsi="宋体"/>
                <w:b/>
              </w:rPr>
            </w:pPr>
          </w:p>
        </w:tc>
        <w:tc>
          <w:tcPr>
            <w:tcW w:w="1841" w:type="dxa"/>
          </w:tcPr>
          <w:p w14:paraId="5FEB84F0"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6957CD7E"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55F1C4B9" w14:textId="77777777" w:rsidTr="000202CD">
        <w:trPr>
          <w:trHeight w:val="20"/>
        </w:trPr>
        <w:tc>
          <w:tcPr>
            <w:tcW w:w="567" w:type="dxa"/>
          </w:tcPr>
          <w:p w14:paraId="28822804" w14:textId="77777777" w:rsidR="001E0E18" w:rsidRPr="003E6AC0" w:rsidRDefault="001E0E18" w:rsidP="000202CD">
            <w:pPr>
              <w:jc w:val="left"/>
              <w:rPr>
                <w:rFonts w:ascii="宋体" w:hAnsi="宋体"/>
                <w:b/>
              </w:rPr>
            </w:pPr>
          </w:p>
        </w:tc>
        <w:tc>
          <w:tcPr>
            <w:tcW w:w="1841" w:type="dxa"/>
          </w:tcPr>
          <w:p w14:paraId="2445F3A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88-艾森门格尔综合症</w:t>
            </w:r>
          </w:p>
        </w:tc>
        <w:tc>
          <w:tcPr>
            <w:tcW w:w="7672" w:type="dxa"/>
          </w:tcPr>
          <w:p w14:paraId="2AA10B1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因心脏病导致的严重肺动脉高压及右向左分流。诊断必须由心脏专科医生经超声心动图和导管检查证实及需符合以下所有标准：</w:t>
            </w:r>
          </w:p>
          <w:p w14:paraId="7F3408E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（1）平均肺动脉压高于40mmHg ；</w:t>
            </w:r>
          </w:p>
          <w:p w14:paraId="0A46C76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lastRenderedPageBreak/>
              <w:t>（2）肺血管阻力高于 3mm/L/min （Wood 单位）；</w:t>
            </w:r>
          </w:p>
          <w:p w14:paraId="585BD47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（3）正常肺微血管楔压低于15mmHg 。</w:t>
            </w:r>
          </w:p>
        </w:tc>
      </w:tr>
      <w:tr w:rsidR="001E0E18" w:rsidRPr="003E6AC0" w14:paraId="30309D9F" w14:textId="77777777" w:rsidTr="000202CD">
        <w:trPr>
          <w:trHeight w:val="20"/>
        </w:trPr>
        <w:tc>
          <w:tcPr>
            <w:tcW w:w="567" w:type="dxa"/>
          </w:tcPr>
          <w:p w14:paraId="3714C699" w14:textId="77777777" w:rsidR="001E0E18" w:rsidRPr="003E6AC0" w:rsidRDefault="001E0E18" w:rsidP="000202CD">
            <w:pPr>
              <w:jc w:val="left"/>
              <w:rPr>
                <w:rFonts w:ascii="宋体" w:hAnsi="宋体"/>
                <w:b/>
              </w:rPr>
            </w:pPr>
          </w:p>
        </w:tc>
        <w:tc>
          <w:tcPr>
            <w:tcW w:w="1841" w:type="dxa"/>
          </w:tcPr>
          <w:p w14:paraId="3313A9CF"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46635F4"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4CFDAC3" w14:textId="77777777" w:rsidTr="000202CD">
        <w:trPr>
          <w:trHeight w:val="20"/>
        </w:trPr>
        <w:tc>
          <w:tcPr>
            <w:tcW w:w="567" w:type="dxa"/>
          </w:tcPr>
          <w:p w14:paraId="541B9748" w14:textId="77777777" w:rsidR="001E0E18" w:rsidRPr="003E6AC0" w:rsidRDefault="001E0E18" w:rsidP="000202CD">
            <w:pPr>
              <w:jc w:val="left"/>
              <w:rPr>
                <w:rFonts w:ascii="宋体" w:hAnsi="宋体"/>
                <w:b/>
              </w:rPr>
            </w:pPr>
          </w:p>
        </w:tc>
        <w:tc>
          <w:tcPr>
            <w:tcW w:w="1841" w:type="dxa"/>
          </w:tcPr>
          <w:p w14:paraId="418779AD"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89-脊髓小脑变性症</w:t>
            </w:r>
          </w:p>
        </w:tc>
        <w:tc>
          <w:tcPr>
            <w:tcW w:w="7672" w:type="dxa"/>
          </w:tcPr>
          <w:p w14:paraId="0553B77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脊髓小脑变性症为一组以小脑萎缩和共济失调为主要临床特点的多与遗传有关的疾病。必须满足下列所有条件：</w:t>
            </w:r>
          </w:p>
          <w:p w14:paraId="77B327D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（1）脊髓小脑变性症必须由三级医院诊断，并有下列所有证据支持： ①影像学检查证实存在小脑萎缩； ②临床表现存在共济失调、语言障碍和肌张力异常；</w:t>
            </w:r>
          </w:p>
          <w:p w14:paraId="2F0CB03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（2）被保险人运动功能严重障碍，自主生活能力完全丧失，无法独立完成六项基本日常生活活动（注释3）中的三项或三项以上。</w:t>
            </w:r>
          </w:p>
        </w:tc>
      </w:tr>
      <w:tr w:rsidR="001E0E18" w:rsidRPr="003E6AC0" w14:paraId="43ECE685" w14:textId="77777777" w:rsidTr="000202CD">
        <w:trPr>
          <w:trHeight w:val="20"/>
        </w:trPr>
        <w:tc>
          <w:tcPr>
            <w:tcW w:w="567" w:type="dxa"/>
          </w:tcPr>
          <w:p w14:paraId="05081C99" w14:textId="77777777" w:rsidR="001E0E18" w:rsidRPr="003E6AC0" w:rsidRDefault="001E0E18" w:rsidP="000202CD">
            <w:pPr>
              <w:jc w:val="left"/>
              <w:rPr>
                <w:rFonts w:ascii="宋体" w:hAnsi="宋体"/>
                <w:b/>
              </w:rPr>
            </w:pPr>
          </w:p>
        </w:tc>
        <w:tc>
          <w:tcPr>
            <w:tcW w:w="1841" w:type="dxa"/>
          </w:tcPr>
          <w:p w14:paraId="233DBE13"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12B1A3F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08D0F20F" w14:textId="77777777" w:rsidTr="000202CD">
        <w:trPr>
          <w:trHeight w:val="20"/>
        </w:trPr>
        <w:tc>
          <w:tcPr>
            <w:tcW w:w="567" w:type="dxa"/>
          </w:tcPr>
          <w:p w14:paraId="72544C56" w14:textId="77777777" w:rsidR="001E0E18" w:rsidRPr="003E6AC0" w:rsidRDefault="001E0E18" w:rsidP="000202CD">
            <w:pPr>
              <w:jc w:val="left"/>
              <w:rPr>
                <w:rFonts w:ascii="宋体" w:hAnsi="宋体"/>
                <w:b/>
              </w:rPr>
            </w:pPr>
          </w:p>
        </w:tc>
        <w:tc>
          <w:tcPr>
            <w:tcW w:w="1841" w:type="dxa"/>
          </w:tcPr>
          <w:p w14:paraId="27017F26"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90-血管性痴呆</w:t>
            </w:r>
          </w:p>
        </w:tc>
        <w:tc>
          <w:tcPr>
            <w:tcW w:w="7672" w:type="dxa"/>
          </w:tcPr>
          <w:p w14:paraId="7F778AA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由缺血性卒中、出血性卒中和造成记忆、认知和行为等脑区低灌注的脑血管疾病所致的严重认知功能障碍综合征。被保险人自主生活能力完全丧失，无法独立完成六项基本日常生活活动（注释3）中的三项或三项以上，日常生活必须持续受到他人监护。导致痴呆的疾病必须明确诊断，并且有完整的临床、实验室和影像学检查结果证实。</w:t>
            </w:r>
          </w:p>
          <w:p w14:paraId="280FFFB1"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shd w:val="pct15" w:color="auto" w:fill="FFFFFF"/>
              </w:rPr>
              <w:t>神经官能症、精神疾病及酒精中毒所致脑损害不在保障范围内。</w:t>
            </w:r>
          </w:p>
        </w:tc>
      </w:tr>
      <w:tr w:rsidR="001E0E18" w:rsidRPr="003E6AC0" w14:paraId="5A7B8AF5" w14:textId="77777777" w:rsidTr="000202CD">
        <w:trPr>
          <w:trHeight w:val="20"/>
        </w:trPr>
        <w:tc>
          <w:tcPr>
            <w:tcW w:w="567" w:type="dxa"/>
          </w:tcPr>
          <w:p w14:paraId="52E2EB3C" w14:textId="77777777" w:rsidR="001E0E18" w:rsidRPr="003E6AC0" w:rsidRDefault="001E0E18" w:rsidP="000202CD">
            <w:pPr>
              <w:jc w:val="left"/>
              <w:rPr>
                <w:rFonts w:ascii="宋体" w:hAnsi="宋体"/>
                <w:b/>
              </w:rPr>
            </w:pPr>
          </w:p>
        </w:tc>
        <w:tc>
          <w:tcPr>
            <w:tcW w:w="1841" w:type="dxa"/>
          </w:tcPr>
          <w:p w14:paraId="66674911"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236AFD1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6F4F433" w14:textId="77777777" w:rsidTr="000202CD">
        <w:trPr>
          <w:trHeight w:val="20"/>
        </w:trPr>
        <w:tc>
          <w:tcPr>
            <w:tcW w:w="567" w:type="dxa"/>
          </w:tcPr>
          <w:p w14:paraId="508EB6AA" w14:textId="77777777" w:rsidR="001E0E18" w:rsidRPr="003E6AC0" w:rsidRDefault="001E0E18" w:rsidP="000202CD">
            <w:pPr>
              <w:jc w:val="left"/>
              <w:rPr>
                <w:rFonts w:ascii="宋体" w:hAnsi="宋体"/>
                <w:b/>
              </w:rPr>
            </w:pPr>
          </w:p>
        </w:tc>
        <w:tc>
          <w:tcPr>
            <w:tcW w:w="1841" w:type="dxa"/>
          </w:tcPr>
          <w:p w14:paraId="0E02738C"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91-Brugada综合征</w:t>
            </w:r>
          </w:p>
        </w:tc>
        <w:tc>
          <w:tcPr>
            <w:tcW w:w="7672" w:type="dxa"/>
          </w:tcPr>
          <w:p w14:paraId="0F1788E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被保险人被三级医院心脏专科医生明确诊断为Brugada综合征，并且满足下列所有条件：</w:t>
            </w:r>
          </w:p>
          <w:p w14:paraId="14EB742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（1）有45岁以下猝死家族史；</w:t>
            </w:r>
          </w:p>
          <w:p w14:paraId="27D420DD"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（2）有晕厥或心脏骤停病史，并且具有完整的诊疗记录；</w:t>
            </w:r>
          </w:p>
          <w:p w14:paraId="0FFD7B3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（3）心电图有典型的I型Brugada波；</w:t>
            </w:r>
          </w:p>
          <w:p w14:paraId="0A6C473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（4）安装了永久性心脏起搏器。</w:t>
            </w:r>
          </w:p>
        </w:tc>
      </w:tr>
      <w:tr w:rsidR="001E0E18" w:rsidRPr="003E6AC0" w14:paraId="1713FB89" w14:textId="77777777" w:rsidTr="000202CD">
        <w:trPr>
          <w:trHeight w:val="20"/>
        </w:trPr>
        <w:tc>
          <w:tcPr>
            <w:tcW w:w="567" w:type="dxa"/>
          </w:tcPr>
          <w:p w14:paraId="2E4945F5" w14:textId="77777777" w:rsidR="001E0E18" w:rsidRPr="003E6AC0" w:rsidRDefault="001E0E18" w:rsidP="000202CD">
            <w:pPr>
              <w:jc w:val="left"/>
              <w:rPr>
                <w:rFonts w:ascii="宋体" w:hAnsi="宋体"/>
                <w:b/>
              </w:rPr>
            </w:pPr>
          </w:p>
        </w:tc>
        <w:tc>
          <w:tcPr>
            <w:tcW w:w="1841" w:type="dxa"/>
          </w:tcPr>
          <w:p w14:paraId="4C0DA48A"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26E287C"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FA06E32" w14:textId="77777777" w:rsidTr="000202CD">
        <w:trPr>
          <w:trHeight w:val="20"/>
        </w:trPr>
        <w:tc>
          <w:tcPr>
            <w:tcW w:w="567" w:type="dxa"/>
          </w:tcPr>
          <w:p w14:paraId="74A56C1E" w14:textId="77777777" w:rsidR="001E0E18" w:rsidRPr="003E6AC0" w:rsidRDefault="001E0E18" w:rsidP="000202CD">
            <w:pPr>
              <w:jc w:val="left"/>
              <w:rPr>
                <w:rFonts w:ascii="宋体" w:hAnsi="宋体"/>
                <w:b/>
              </w:rPr>
            </w:pPr>
          </w:p>
        </w:tc>
        <w:tc>
          <w:tcPr>
            <w:tcW w:w="1841" w:type="dxa"/>
          </w:tcPr>
          <w:p w14:paraId="0931A154"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92-进行性多灶性白质脑病</w:t>
            </w:r>
          </w:p>
        </w:tc>
        <w:tc>
          <w:tcPr>
            <w:tcW w:w="7672" w:type="dxa"/>
          </w:tcPr>
          <w:p w14:paraId="5006D2AE"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是一种亚急性脱髓鞘脑病，常常发生于免疫缺陷病人。必须满足下列所有条件： </w:t>
            </w:r>
          </w:p>
          <w:p w14:paraId="30CD3BC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（1）根据脑组织活检确诊； </w:t>
            </w:r>
          </w:p>
          <w:p w14:paraId="4C7AD73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（2）永久不可逆（注释4）丧失自主生活能力，无法独立完成六项基本日常生活活动（注释3）中的三项或三项以上。</w:t>
            </w:r>
          </w:p>
        </w:tc>
      </w:tr>
      <w:tr w:rsidR="001E0E18" w:rsidRPr="003E6AC0" w14:paraId="6C74423E" w14:textId="77777777" w:rsidTr="000202CD">
        <w:trPr>
          <w:trHeight w:val="20"/>
        </w:trPr>
        <w:tc>
          <w:tcPr>
            <w:tcW w:w="567" w:type="dxa"/>
          </w:tcPr>
          <w:p w14:paraId="68B033A0" w14:textId="77777777" w:rsidR="001E0E18" w:rsidRPr="003E6AC0" w:rsidRDefault="001E0E18" w:rsidP="000202CD">
            <w:pPr>
              <w:jc w:val="left"/>
              <w:rPr>
                <w:rFonts w:ascii="宋体" w:hAnsi="宋体"/>
                <w:b/>
              </w:rPr>
            </w:pPr>
          </w:p>
        </w:tc>
        <w:tc>
          <w:tcPr>
            <w:tcW w:w="1841" w:type="dxa"/>
          </w:tcPr>
          <w:p w14:paraId="4AB97B8F"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8C5EF25"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234486F9" w14:textId="77777777" w:rsidTr="000202CD">
        <w:trPr>
          <w:trHeight w:val="20"/>
        </w:trPr>
        <w:tc>
          <w:tcPr>
            <w:tcW w:w="567" w:type="dxa"/>
          </w:tcPr>
          <w:p w14:paraId="431E42A1" w14:textId="77777777" w:rsidR="001E0E18" w:rsidRPr="003E6AC0" w:rsidRDefault="001E0E18" w:rsidP="000202CD">
            <w:pPr>
              <w:jc w:val="left"/>
              <w:rPr>
                <w:rFonts w:ascii="宋体" w:hAnsi="宋体"/>
                <w:b/>
              </w:rPr>
            </w:pPr>
          </w:p>
        </w:tc>
        <w:tc>
          <w:tcPr>
            <w:tcW w:w="1841" w:type="dxa"/>
          </w:tcPr>
          <w:p w14:paraId="7AEEE8EF"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93-亚急性硬化性全脑炎</w:t>
            </w:r>
          </w:p>
        </w:tc>
        <w:tc>
          <w:tcPr>
            <w:tcW w:w="7672" w:type="dxa"/>
          </w:tcPr>
          <w:p w14:paraId="3A6B1FD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是麻疹或麻疹样病毒所致的一种中枢神经系统慢病毒感染。中枢神经系统呈现灰质和白质破坏为特征的慢性和急性混合存在的炎症。必须满足下列所有条件： </w:t>
            </w:r>
          </w:p>
          <w:p w14:paraId="3AB1879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w:t>
            </w:r>
            <w:r w:rsidRPr="003E6AC0">
              <w:rPr>
                <w:rFonts w:asciiTheme="majorEastAsia" w:eastAsiaTheme="majorEastAsia" w:hAnsiTheme="majorEastAsia" w:cs="宋体"/>
                <w:kern w:val="0"/>
              </w:rPr>
              <w:t>1</w:t>
            </w:r>
            <w:r w:rsidRPr="003E6AC0">
              <w:rPr>
                <w:rFonts w:asciiTheme="majorEastAsia" w:eastAsiaTheme="majorEastAsia" w:hAnsiTheme="majorEastAsia" w:cs="宋体" w:hint="eastAsia"/>
                <w:kern w:val="0"/>
              </w:rPr>
              <w:t>）必须由三级医院诊断，临床检查证实脑电图存在周期性复合波、脑脊液</w:t>
            </w:r>
            <w:r w:rsidRPr="003E6AC0">
              <w:rPr>
                <w:rFonts w:eastAsiaTheme="majorEastAsia"/>
                <w:kern w:val="0"/>
              </w:rPr>
              <w:t>Ƴ</w:t>
            </w:r>
            <w:r w:rsidRPr="003E6AC0">
              <w:rPr>
                <w:rFonts w:asciiTheme="majorEastAsia" w:eastAsiaTheme="majorEastAsia" w:hAnsiTheme="majorEastAsia" w:cs="宋体"/>
                <w:kern w:val="0"/>
              </w:rPr>
              <w:t>-</w:t>
            </w:r>
            <w:r w:rsidRPr="003E6AC0">
              <w:rPr>
                <w:rFonts w:asciiTheme="majorEastAsia" w:eastAsiaTheme="majorEastAsia" w:hAnsiTheme="majorEastAsia" w:cs="宋体" w:hint="eastAsia"/>
                <w:kern w:val="0"/>
              </w:rPr>
              <w:t>球蛋白升高、脑脊液和血清中麻疹抗体滴定度升高；</w:t>
            </w:r>
            <w:r w:rsidRPr="003E6AC0">
              <w:rPr>
                <w:rFonts w:asciiTheme="majorEastAsia" w:eastAsiaTheme="majorEastAsia" w:hAnsiTheme="majorEastAsia" w:cs="宋体"/>
                <w:kern w:val="0"/>
              </w:rPr>
              <w:t xml:space="preserve"> </w:t>
            </w:r>
          </w:p>
          <w:p w14:paraId="47ABC22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（2）被保险人出现运动障碍，永久不可逆（注释4）丧失自主生活能力，无法独立完成六项基本日常生活活动（注释3）中的三项或三项以上。</w:t>
            </w:r>
          </w:p>
        </w:tc>
      </w:tr>
      <w:tr w:rsidR="001E0E18" w:rsidRPr="003E6AC0" w14:paraId="78AE5C4A" w14:textId="77777777" w:rsidTr="000202CD">
        <w:trPr>
          <w:trHeight w:val="20"/>
        </w:trPr>
        <w:tc>
          <w:tcPr>
            <w:tcW w:w="567" w:type="dxa"/>
          </w:tcPr>
          <w:p w14:paraId="16FABD66" w14:textId="77777777" w:rsidR="001E0E18" w:rsidRPr="003E6AC0" w:rsidRDefault="001E0E18" w:rsidP="000202CD">
            <w:pPr>
              <w:jc w:val="left"/>
              <w:rPr>
                <w:rFonts w:ascii="宋体" w:hAnsi="宋体"/>
                <w:b/>
              </w:rPr>
            </w:pPr>
          </w:p>
        </w:tc>
        <w:tc>
          <w:tcPr>
            <w:tcW w:w="1841" w:type="dxa"/>
          </w:tcPr>
          <w:p w14:paraId="2C40BBB6"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4A6DFDCC"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472AACD" w14:textId="77777777" w:rsidTr="000202CD">
        <w:trPr>
          <w:trHeight w:val="20"/>
        </w:trPr>
        <w:tc>
          <w:tcPr>
            <w:tcW w:w="567" w:type="dxa"/>
          </w:tcPr>
          <w:p w14:paraId="54177346" w14:textId="77777777" w:rsidR="001E0E18" w:rsidRPr="003E6AC0" w:rsidRDefault="001E0E18" w:rsidP="000202CD">
            <w:pPr>
              <w:jc w:val="left"/>
              <w:rPr>
                <w:rFonts w:ascii="宋体" w:hAnsi="宋体"/>
                <w:b/>
              </w:rPr>
            </w:pPr>
          </w:p>
        </w:tc>
        <w:tc>
          <w:tcPr>
            <w:tcW w:w="1841" w:type="dxa"/>
          </w:tcPr>
          <w:p w14:paraId="22AE2FF4"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94-进行性风疹性全脑炎</w:t>
            </w:r>
          </w:p>
        </w:tc>
        <w:tc>
          <w:tcPr>
            <w:tcW w:w="7672" w:type="dxa"/>
          </w:tcPr>
          <w:p w14:paraId="0F72703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一组以额颞叶萎缩为特征的痴呆综合征，临床以明显的人格、行为改变和认知障碍为特征。被保险人自主生活能力完全丧失，无法独立完成六项基本日常生活活动（注释3）中的三项或三项以上，日常生活必须持续受到他人监护。导致痴呆的疾病必须明确诊断，并且有完整的临床、实验室和影像学检查结果证实。</w:t>
            </w:r>
          </w:p>
          <w:p w14:paraId="3447E03F" w14:textId="77777777" w:rsidR="001E0E18" w:rsidRPr="003E6AC0" w:rsidRDefault="001E0E18" w:rsidP="000202CD">
            <w:pPr>
              <w:autoSpaceDE w:val="0"/>
              <w:autoSpaceDN w:val="0"/>
              <w:adjustRightInd w:val="0"/>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神经官能症、精神疾病及酒精中毒所致脑损害不在保障范围内。</w:t>
            </w:r>
          </w:p>
        </w:tc>
      </w:tr>
      <w:tr w:rsidR="001E0E18" w:rsidRPr="003E6AC0" w14:paraId="4F891DA9" w14:textId="77777777" w:rsidTr="000202CD">
        <w:trPr>
          <w:trHeight w:val="20"/>
        </w:trPr>
        <w:tc>
          <w:tcPr>
            <w:tcW w:w="567" w:type="dxa"/>
          </w:tcPr>
          <w:p w14:paraId="7E0F531C" w14:textId="77777777" w:rsidR="001E0E18" w:rsidRPr="003E6AC0" w:rsidRDefault="001E0E18" w:rsidP="000202CD">
            <w:pPr>
              <w:jc w:val="left"/>
              <w:rPr>
                <w:rFonts w:ascii="宋体" w:hAnsi="宋体"/>
                <w:b/>
              </w:rPr>
            </w:pPr>
          </w:p>
        </w:tc>
        <w:tc>
          <w:tcPr>
            <w:tcW w:w="1841" w:type="dxa"/>
          </w:tcPr>
          <w:p w14:paraId="2CF454CE"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4663196"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7C2FBDE" w14:textId="77777777" w:rsidTr="000202CD">
        <w:trPr>
          <w:trHeight w:val="20"/>
        </w:trPr>
        <w:tc>
          <w:tcPr>
            <w:tcW w:w="567" w:type="dxa"/>
          </w:tcPr>
          <w:p w14:paraId="5A43B1E3" w14:textId="77777777" w:rsidR="001E0E18" w:rsidRPr="003E6AC0" w:rsidRDefault="001E0E18" w:rsidP="000202CD">
            <w:pPr>
              <w:jc w:val="left"/>
              <w:rPr>
                <w:rFonts w:ascii="宋体" w:hAnsi="宋体"/>
                <w:b/>
              </w:rPr>
            </w:pPr>
          </w:p>
        </w:tc>
        <w:tc>
          <w:tcPr>
            <w:tcW w:w="1841" w:type="dxa"/>
          </w:tcPr>
          <w:p w14:paraId="720C34F8"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95-严重强直性脊柱炎</w:t>
            </w:r>
          </w:p>
        </w:tc>
        <w:tc>
          <w:tcPr>
            <w:tcW w:w="7672" w:type="dxa"/>
          </w:tcPr>
          <w:p w14:paraId="5958F053"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强直性脊柱炎是一种慢性全身性炎性疾病，主要侵犯脊柱导致脊柱畸形。强直性脊柱炎必须明确诊断并且满足下列所有条件：</w:t>
            </w:r>
          </w:p>
          <w:p w14:paraId="44087F1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（1）严重脊柱畸形；</w:t>
            </w:r>
          </w:p>
          <w:p w14:paraId="15004E2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（2）自主生活能力完全丧失，无法独立完成六项基本日常生活活动（注释3）中</w:t>
            </w:r>
            <w:r w:rsidRPr="003E6AC0">
              <w:rPr>
                <w:rFonts w:asciiTheme="majorEastAsia" w:eastAsiaTheme="majorEastAsia" w:hAnsiTheme="majorEastAsia" w:cs="宋体" w:hint="eastAsia"/>
                <w:kern w:val="0"/>
              </w:rPr>
              <w:lastRenderedPageBreak/>
              <w:t>的三项或三项以上。</w:t>
            </w:r>
          </w:p>
        </w:tc>
      </w:tr>
      <w:tr w:rsidR="001E0E18" w:rsidRPr="003E6AC0" w14:paraId="2E3E5C8E" w14:textId="77777777" w:rsidTr="000202CD">
        <w:trPr>
          <w:trHeight w:val="20"/>
        </w:trPr>
        <w:tc>
          <w:tcPr>
            <w:tcW w:w="567" w:type="dxa"/>
          </w:tcPr>
          <w:p w14:paraId="1E455B5A" w14:textId="77777777" w:rsidR="001E0E18" w:rsidRPr="003E6AC0" w:rsidRDefault="001E0E18" w:rsidP="000202CD">
            <w:pPr>
              <w:jc w:val="left"/>
              <w:rPr>
                <w:rFonts w:ascii="宋体" w:hAnsi="宋体"/>
                <w:b/>
              </w:rPr>
            </w:pPr>
          </w:p>
        </w:tc>
        <w:tc>
          <w:tcPr>
            <w:tcW w:w="1841" w:type="dxa"/>
          </w:tcPr>
          <w:p w14:paraId="65CE4E28"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69932CB"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EF3AF5C" w14:textId="77777777" w:rsidTr="000202CD">
        <w:trPr>
          <w:trHeight w:val="20"/>
        </w:trPr>
        <w:tc>
          <w:tcPr>
            <w:tcW w:w="567" w:type="dxa"/>
          </w:tcPr>
          <w:p w14:paraId="29718004" w14:textId="77777777" w:rsidR="001E0E18" w:rsidRPr="003E6AC0" w:rsidRDefault="001E0E18" w:rsidP="000202CD">
            <w:pPr>
              <w:jc w:val="left"/>
              <w:rPr>
                <w:rFonts w:ascii="宋体" w:hAnsi="宋体"/>
                <w:b/>
              </w:rPr>
            </w:pPr>
          </w:p>
        </w:tc>
        <w:tc>
          <w:tcPr>
            <w:tcW w:w="1841" w:type="dxa"/>
          </w:tcPr>
          <w:p w14:paraId="0248D76C"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96-严重结核性脑膜炎</w:t>
            </w:r>
          </w:p>
        </w:tc>
        <w:tc>
          <w:tcPr>
            <w:tcW w:w="7672" w:type="dxa"/>
          </w:tcPr>
          <w:p w14:paraId="3F7D060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由结核杆菌引起的脑膜和脊非化脓性炎症疾病。需满足以下全部条件： </w:t>
            </w:r>
          </w:p>
          <w:p w14:paraId="3A5D127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（1）出现颅内压明显增高，表头痛、呕吐和视乳水肿； </w:t>
            </w:r>
          </w:p>
          <w:p w14:paraId="1F991FA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（2）出现部分性、全身癫痫发作或持续状态； </w:t>
            </w:r>
          </w:p>
          <w:p w14:paraId="505F9EF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（3）昏睡或意识模糊； </w:t>
            </w:r>
          </w:p>
          <w:p w14:paraId="7F6208AC"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（4）视力减退、复和面神经麻痹。</w:t>
            </w:r>
          </w:p>
        </w:tc>
      </w:tr>
      <w:tr w:rsidR="001E0E18" w:rsidRPr="003E6AC0" w14:paraId="187CB89A" w14:textId="77777777" w:rsidTr="000202CD">
        <w:trPr>
          <w:trHeight w:val="20"/>
        </w:trPr>
        <w:tc>
          <w:tcPr>
            <w:tcW w:w="567" w:type="dxa"/>
          </w:tcPr>
          <w:p w14:paraId="159B4673" w14:textId="77777777" w:rsidR="001E0E18" w:rsidRPr="003E6AC0" w:rsidRDefault="001E0E18" w:rsidP="000202CD">
            <w:pPr>
              <w:jc w:val="left"/>
              <w:rPr>
                <w:rFonts w:ascii="宋体" w:hAnsi="宋体"/>
                <w:b/>
              </w:rPr>
            </w:pPr>
          </w:p>
        </w:tc>
        <w:tc>
          <w:tcPr>
            <w:tcW w:w="1841" w:type="dxa"/>
          </w:tcPr>
          <w:p w14:paraId="00EA5E28"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A2AD6BC"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749E5B0C" w14:textId="77777777" w:rsidTr="000202CD">
        <w:trPr>
          <w:trHeight w:val="20"/>
        </w:trPr>
        <w:tc>
          <w:tcPr>
            <w:tcW w:w="567" w:type="dxa"/>
          </w:tcPr>
          <w:p w14:paraId="03C2A3C5" w14:textId="77777777" w:rsidR="001E0E18" w:rsidRPr="003E6AC0" w:rsidRDefault="001E0E18" w:rsidP="000202CD">
            <w:pPr>
              <w:jc w:val="left"/>
              <w:rPr>
                <w:rFonts w:ascii="宋体" w:hAnsi="宋体"/>
                <w:b/>
              </w:rPr>
            </w:pPr>
          </w:p>
        </w:tc>
        <w:tc>
          <w:tcPr>
            <w:tcW w:w="1841" w:type="dxa"/>
          </w:tcPr>
          <w:p w14:paraId="5D117C67"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97-严重巨细胞动脉炎</w:t>
            </w:r>
          </w:p>
        </w:tc>
        <w:tc>
          <w:tcPr>
            <w:tcW w:w="7672" w:type="dxa"/>
          </w:tcPr>
          <w:p w14:paraId="02DE7255"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巨细胞动脉炎又称颅动脉炎、颞动脉炎、肉芽肿性动脉炎，须经保险公司认可医院的专科医师明确诊断，并造成永久不逆性的单个肢体功能障碍或单眼失明。单眼失明指单眼视力永久不可逆（注释4）性丧失，患眼须满足下列至少一项条件： </w:t>
            </w:r>
          </w:p>
          <w:p w14:paraId="2AD4E479"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（1）眼球缺失或者摘除；</w:t>
            </w:r>
          </w:p>
          <w:p w14:paraId="444DB546"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（2）矫正视力低于0.02（采用国际标准视力表，如果使用其它视力表应进行换算）；</w:t>
            </w:r>
          </w:p>
          <w:p w14:paraId="74301B90"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（3）视野半径小于5度。</w:t>
            </w:r>
          </w:p>
        </w:tc>
      </w:tr>
      <w:tr w:rsidR="001E0E18" w:rsidRPr="003E6AC0" w14:paraId="2A108303" w14:textId="77777777" w:rsidTr="000202CD">
        <w:trPr>
          <w:trHeight w:val="20"/>
        </w:trPr>
        <w:tc>
          <w:tcPr>
            <w:tcW w:w="567" w:type="dxa"/>
          </w:tcPr>
          <w:p w14:paraId="7A17BF63" w14:textId="77777777" w:rsidR="001E0E18" w:rsidRPr="003E6AC0" w:rsidRDefault="001E0E18" w:rsidP="000202CD">
            <w:pPr>
              <w:jc w:val="left"/>
              <w:rPr>
                <w:rFonts w:ascii="宋体" w:hAnsi="宋体"/>
                <w:b/>
              </w:rPr>
            </w:pPr>
          </w:p>
        </w:tc>
        <w:tc>
          <w:tcPr>
            <w:tcW w:w="1841" w:type="dxa"/>
          </w:tcPr>
          <w:p w14:paraId="7C1625AF"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78B099FD"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A175D5B" w14:textId="77777777" w:rsidTr="000202CD">
        <w:trPr>
          <w:trHeight w:val="20"/>
        </w:trPr>
        <w:tc>
          <w:tcPr>
            <w:tcW w:w="567" w:type="dxa"/>
          </w:tcPr>
          <w:p w14:paraId="567EC68E" w14:textId="77777777" w:rsidR="001E0E18" w:rsidRPr="003E6AC0" w:rsidRDefault="001E0E18" w:rsidP="000202CD">
            <w:pPr>
              <w:jc w:val="left"/>
              <w:rPr>
                <w:rFonts w:ascii="宋体" w:hAnsi="宋体"/>
                <w:b/>
              </w:rPr>
            </w:pPr>
          </w:p>
        </w:tc>
        <w:tc>
          <w:tcPr>
            <w:tcW w:w="1841" w:type="dxa"/>
          </w:tcPr>
          <w:p w14:paraId="589425D4"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98-意外导致的重度面部烧伤</w:t>
            </w:r>
          </w:p>
        </w:tc>
        <w:tc>
          <w:tcPr>
            <w:tcW w:w="7672" w:type="dxa"/>
          </w:tcPr>
          <w:p w14:paraId="467C139A"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指面部Ⅲ度烧伤且烧伤面积达到面部表面积的2/3或全身体表面积的2％。</w:t>
            </w:r>
          </w:p>
          <w:p w14:paraId="2108CFC4"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体表面积根据 《中国新九分法》计算，面部总面积为全身体表面积的3%。</w:t>
            </w:r>
            <w:r w:rsidRPr="003E6AC0">
              <w:rPr>
                <w:rFonts w:asciiTheme="majorEastAsia" w:eastAsiaTheme="majorEastAsia" w:hAnsiTheme="majorEastAsia" w:cs="宋体" w:hint="eastAsia"/>
                <w:kern w:val="0"/>
                <w:shd w:val="pct15" w:color="auto" w:fill="FFFFFF"/>
              </w:rPr>
              <w:t>面部面积不包括发部和颈部。</w:t>
            </w:r>
          </w:p>
        </w:tc>
      </w:tr>
      <w:tr w:rsidR="001E0E18" w:rsidRPr="003E6AC0" w14:paraId="25A70C5B" w14:textId="77777777" w:rsidTr="000202CD">
        <w:trPr>
          <w:trHeight w:val="20"/>
        </w:trPr>
        <w:tc>
          <w:tcPr>
            <w:tcW w:w="567" w:type="dxa"/>
          </w:tcPr>
          <w:p w14:paraId="1D654D05" w14:textId="77777777" w:rsidR="001E0E18" w:rsidRPr="003E6AC0" w:rsidRDefault="001E0E18" w:rsidP="000202CD">
            <w:pPr>
              <w:jc w:val="left"/>
              <w:rPr>
                <w:rFonts w:ascii="宋体" w:hAnsi="宋体"/>
                <w:b/>
              </w:rPr>
            </w:pPr>
          </w:p>
        </w:tc>
        <w:tc>
          <w:tcPr>
            <w:tcW w:w="1841" w:type="dxa"/>
          </w:tcPr>
          <w:p w14:paraId="52486DF1"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FAE8813"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1C04E726" w14:textId="77777777" w:rsidTr="000202CD">
        <w:trPr>
          <w:trHeight w:val="20"/>
        </w:trPr>
        <w:tc>
          <w:tcPr>
            <w:tcW w:w="567" w:type="dxa"/>
          </w:tcPr>
          <w:p w14:paraId="1491D587" w14:textId="77777777" w:rsidR="001E0E18" w:rsidRPr="003E6AC0" w:rsidRDefault="001E0E18" w:rsidP="000202CD">
            <w:pPr>
              <w:jc w:val="left"/>
              <w:rPr>
                <w:rFonts w:ascii="宋体" w:hAnsi="宋体"/>
                <w:b/>
              </w:rPr>
            </w:pPr>
          </w:p>
        </w:tc>
        <w:tc>
          <w:tcPr>
            <w:tcW w:w="1841" w:type="dxa"/>
          </w:tcPr>
          <w:p w14:paraId="39B9670C"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99-溶血性链球菌引起的坏疽</w:t>
            </w:r>
          </w:p>
        </w:tc>
        <w:tc>
          <w:tcPr>
            <w:tcW w:w="7672" w:type="dxa"/>
          </w:tcPr>
          <w:p w14:paraId="18B30A6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由于急性溶血性链球菌感染导致广泛的皮肤、皮下组织和深层组织的坏死。必须满足以下所有条件： </w:t>
            </w:r>
          </w:p>
          <w:p w14:paraId="27A20EF8"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（1）细菌培养证实致病菌为溶血性链球菌； </w:t>
            </w:r>
          </w:p>
          <w:p w14:paraId="0F2510DF"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（2）受感染肢体被截肢（自腕关节或踝关节近端）。</w:t>
            </w:r>
          </w:p>
        </w:tc>
      </w:tr>
      <w:tr w:rsidR="001E0E18" w:rsidRPr="003E6AC0" w14:paraId="38DCF297" w14:textId="77777777" w:rsidTr="000202CD">
        <w:trPr>
          <w:trHeight w:val="20"/>
        </w:trPr>
        <w:tc>
          <w:tcPr>
            <w:tcW w:w="567" w:type="dxa"/>
          </w:tcPr>
          <w:p w14:paraId="03244FC3" w14:textId="77777777" w:rsidR="001E0E18" w:rsidRPr="003E6AC0" w:rsidRDefault="001E0E18" w:rsidP="000202CD">
            <w:pPr>
              <w:jc w:val="left"/>
              <w:rPr>
                <w:rFonts w:ascii="宋体" w:hAnsi="宋体"/>
                <w:b/>
              </w:rPr>
            </w:pPr>
          </w:p>
        </w:tc>
        <w:tc>
          <w:tcPr>
            <w:tcW w:w="1841" w:type="dxa"/>
          </w:tcPr>
          <w:p w14:paraId="23148CBC"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6667D82C"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2258721" w14:textId="77777777" w:rsidTr="000202CD">
        <w:trPr>
          <w:trHeight w:val="20"/>
        </w:trPr>
        <w:tc>
          <w:tcPr>
            <w:tcW w:w="567" w:type="dxa"/>
          </w:tcPr>
          <w:p w14:paraId="0F536632" w14:textId="77777777" w:rsidR="001E0E18" w:rsidRPr="003E6AC0" w:rsidRDefault="001E0E18" w:rsidP="000202CD">
            <w:pPr>
              <w:jc w:val="left"/>
              <w:rPr>
                <w:rFonts w:ascii="宋体" w:hAnsi="宋体"/>
                <w:b/>
              </w:rPr>
            </w:pPr>
          </w:p>
        </w:tc>
        <w:tc>
          <w:tcPr>
            <w:tcW w:w="1841" w:type="dxa"/>
          </w:tcPr>
          <w:p w14:paraId="0D844FC1" w14:textId="77777777" w:rsidR="001E0E18" w:rsidRPr="003E6AC0" w:rsidRDefault="001E0E18" w:rsidP="000202CD">
            <w:pPr>
              <w:spacing w:line="320" w:lineRule="exact"/>
              <w:jc w:val="left"/>
              <w:rPr>
                <w:rFonts w:ascii="华文新魏" w:eastAsia="华文新魏" w:hAnsi="宋体"/>
                <w:b/>
                <w:bCs/>
                <w:iCs/>
                <w:sz w:val="24"/>
              </w:rPr>
            </w:pPr>
            <w:r w:rsidRPr="003E6AC0">
              <w:rPr>
                <w:rFonts w:ascii="华文新魏" w:eastAsia="华文新魏" w:hAnsi="宋体" w:hint="eastAsia"/>
                <w:b/>
                <w:bCs/>
                <w:iCs/>
                <w:sz w:val="24"/>
              </w:rPr>
              <w:t>100-肾上腺脑白质营养不良</w:t>
            </w:r>
          </w:p>
        </w:tc>
        <w:tc>
          <w:tcPr>
            <w:tcW w:w="7672" w:type="dxa"/>
          </w:tcPr>
          <w:p w14:paraId="27F44C72"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一种最常见的过氧化物酶体病，主要累及肾上腺和脑白质表现为进行性的精神运动障碍，视力及听下降和（或）肾上腺皮质功能低下等。须经专科医生诊断，且已经造成自主生活能力完全丧失，无法独立完成六项基本日常生活活动（注释3）中的三项或三项以上，</w:t>
            </w:r>
            <w:r w:rsidRPr="003E6AC0">
              <w:rPr>
                <w:rFonts w:asciiTheme="majorEastAsia" w:eastAsiaTheme="majorEastAsia" w:hAnsiTheme="majorEastAsia" w:cs="宋体" w:hint="eastAsia"/>
                <w:kern w:val="0"/>
                <w:shd w:val="pct15" w:color="auto" w:fill="FFFFFF"/>
              </w:rPr>
              <w:t>持续至少</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w:t>
            </w:r>
          </w:p>
        </w:tc>
      </w:tr>
      <w:tr w:rsidR="001E0E18" w:rsidRPr="003E6AC0" w14:paraId="1013E079" w14:textId="77777777" w:rsidTr="000202CD">
        <w:trPr>
          <w:trHeight w:val="20"/>
        </w:trPr>
        <w:tc>
          <w:tcPr>
            <w:tcW w:w="567" w:type="dxa"/>
          </w:tcPr>
          <w:p w14:paraId="54BDF566" w14:textId="77777777" w:rsidR="001E0E18" w:rsidRPr="003E6AC0" w:rsidRDefault="001E0E18" w:rsidP="000202CD">
            <w:pPr>
              <w:jc w:val="left"/>
              <w:rPr>
                <w:rFonts w:ascii="宋体" w:hAnsi="宋体"/>
                <w:b/>
              </w:rPr>
            </w:pPr>
          </w:p>
        </w:tc>
        <w:tc>
          <w:tcPr>
            <w:tcW w:w="1841" w:type="dxa"/>
          </w:tcPr>
          <w:p w14:paraId="167C1FED" w14:textId="77777777" w:rsidR="001E0E18" w:rsidRPr="003E6AC0" w:rsidRDefault="001E0E18" w:rsidP="000202CD">
            <w:pPr>
              <w:spacing w:line="320" w:lineRule="exact"/>
              <w:jc w:val="left"/>
              <w:rPr>
                <w:rFonts w:ascii="华文新魏" w:eastAsia="华文新魏" w:hAnsi="宋体"/>
                <w:b/>
                <w:bCs/>
                <w:iCs/>
                <w:sz w:val="24"/>
              </w:rPr>
            </w:pPr>
          </w:p>
        </w:tc>
        <w:tc>
          <w:tcPr>
            <w:tcW w:w="7672" w:type="dxa"/>
          </w:tcPr>
          <w:p w14:paraId="32E180B8"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61C9D17F" w14:textId="77777777" w:rsidTr="000202CD">
        <w:trPr>
          <w:trHeight w:val="20"/>
        </w:trPr>
        <w:tc>
          <w:tcPr>
            <w:tcW w:w="567" w:type="dxa"/>
          </w:tcPr>
          <w:p w14:paraId="65973C53" w14:textId="77777777" w:rsidR="001E0E18" w:rsidRPr="003E6AC0" w:rsidRDefault="001E0E18" w:rsidP="000202CD">
            <w:pPr>
              <w:jc w:val="left"/>
              <w:rPr>
                <w:rFonts w:ascii="宋体" w:hAnsi="宋体"/>
                <w:b/>
              </w:rPr>
            </w:pPr>
          </w:p>
        </w:tc>
        <w:tc>
          <w:tcPr>
            <w:tcW w:w="1841" w:type="dxa"/>
          </w:tcPr>
          <w:p w14:paraId="75F22918" w14:textId="77777777" w:rsidR="001E0E18" w:rsidRPr="003E6AC0" w:rsidRDefault="001E0E18" w:rsidP="000202CD">
            <w:pPr>
              <w:spacing w:line="320" w:lineRule="exact"/>
              <w:rPr>
                <w:rFonts w:ascii="华文新魏" w:eastAsia="华文新魏" w:hAnsi="宋体"/>
                <w:b/>
                <w:bCs/>
                <w:iCs/>
                <w:sz w:val="24"/>
              </w:rPr>
            </w:pPr>
            <w:r w:rsidRPr="003E6AC0">
              <w:rPr>
                <w:rFonts w:ascii="华文新魏" w:eastAsia="华文新魏" w:hAnsi="宋体" w:hint="eastAsia"/>
                <w:b/>
                <w:bCs/>
                <w:iCs/>
                <w:sz w:val="24"/>
              </w:rPr>
              <w:t>101-侵蚀性葡萄胎（或称恶性葡萄胎）</w:t>
            </w:r>
          </w:p>
        </w:tc>
        <w:tc>
          <w:tcPr>
            <w:tcW w:w="7672" w:type="dxa"/>
          </w:tcPr>
          <w:p w14:paraId="661F81F7" w14:textId="77777777" w:rsidR="001E0E18" w:rsidRPr="003E6AC0" w:rsidRDefault="001E0E18" w:rsidP="000202CD">
            <w:pPr>
              <w:autoSpaceDE w:val="0"/>
              <w:autoSpaceDN w:val="0"/>
              <w:adjustRightInd w:val="0"/>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指异常增生的绒毛组织浸润性生长浸入子宫肌层或转移至其他器官或组织的葡萄胎，并已经进行化疗或手术治疗的。</w:t>
            </w:r>
          </w:p>
        </w:tc>
      </w:tr>
      <w:tr w:rsidR="001E0E18" w:rsidRPr="003E6AC0" w14:paraId="5797CCCE" w14:textId="77777777" w:rsidTr="000202CD">
        <w:trPr>
          <w:trHeight w:val="20"/>
        </w:trPr>
        <w:tc>
          <w:tcPr>
            <w:tcW w:w="567" w:type="dxa"/>
          </w:tcPr>
          <w:p w14:paraId="1676DD24" w14:textId="77777777" w:rsidR="001E0E18" w:rsidRPr="003E6AC0" w:rsidRDefault="001E0E18" w:rsidP="000202CD">
            <w:pPr>
              <w:jc w:val="left"/>
              <w:rPr>
                <w:rFonts w:ascii="宋体" w:hAnsi="宋体"/>
                <w:b/>
              </w:rPr>
            </w:pPr>
          </w:p>
        </w:tc>
        <w:tc>
          <w:tcPr>
            <w:tcW w:w="1841" w:type="dxa"/>
          </w:tcPr>
          <w:p w14:paraId="690E660C" w14:textId="77777777" w:rsidR="001E0E18" w:rsidRPr="003E6AC0" w:rsidRDefault="001E0E18" w:rsidP="000202CD">
            <w:pPr>
              <w:spacing w:line="320" w:lineRule="exact"/>
              <w:rPr>
                <w:rFonts w:ascii="华文新魏" w:eastAsia="华文新魏" w:hAnsi="宋体"/>
                <w:b/>
                <w:bCs/>
                <w:iCs/>
                <w:sz w:val="24"/>
              </w:rPr>
            </w:pPr>
          </w:p>
        </w:tc>
        <w:tc>
          <w:tcPr>
            <w:tcW w:w="7672" w:type="dxa"/>
          </w:tcPr>
          <w:p w14:paraId="686DCE7F" w14:textId="77777777" w:rsidR="001E0E18" w:rsidRPr="003E6AC0" w:rsidRDefault="001E0E18" w:rsidP="000202CD">
            <w:pPr>
              <w:autoSpaceDE w:val="0"/>
              <w:autoSpaceDN w:val="0"/>
              <w:adjustRightInd w:val="0"/>
              <w:rPr>
                <w:rFonts w:asciiTheme="majorEastAsia" w:eastAsiaTheme="majorEastAsia" w:hAnsiTheme="majorEastAsia" w:cs="宋体"/>
                <w:kern w:val="0"/>
              </w:rPr>
            </w:pPr>
          </w:p>
        </w:tc>
      </w:tr>
      <w:tr w:rsidR="001E0E18" w:rsidRPr="003E6AC0" w14:paraId="4D23D840" w14:textId="77777777" w:rsidTr="000202CD">
        <w:trPr>
          <w:trHeight w:val="20"/>
        </w:trPr>
        <w:tc>
          <w:tcPr>
            <w:tcW w:w="567" w:type="dxa"/>
          </w:tcPr>
          <w:p w14:paraId="7598DF89" w14:textId="77777777" w:rsidR="001E0E18" w:rsidRPr="003E6AC0" w:rsidRDefault="001E0E18" w:rsidP="000202CD">
            <w:pPr>
              <w:jc w:val="left"/>
              <w:rPr>
                <w:rFonts w:ascii="宋体" w:hAnsi="宋体"/>
                <w:b/>
              </w:rPr>
            </w:pPr>
          </w:p>
        </w:tc>
        <w:tc>
          <w:tcPr>
            <w:tcW w:w="1841" w:type="dxa"/>
          </w:tcPr>
          <w:p w14:paraId="04C48FC5"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102-严重小肠疾病并发症</w:t>
            </w:r>
          </w:p>
        </w:tc>
        <w:tc>
          <w:tcPr>
            <w:tcW w:w="7672" w:type="dxa"/>
          </w:tcPr>
          <w:p w14:paraId="03CC3BEE"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指严重肠道疾病或外伤导致小肠损害并发症，满足以下所有条件：</w:t>
            </w:r>
            <w:r w:rsidRPr="003E6AC0">
              <w:rPr>
                <w:rFonts w:asciiTheme="majorEastAsia" w:eastAsiaTheme="majorEastAsia" w:hAnsiTheme="majorEastAsia" w:cs="宋体" w:hint="eastAsia"/>
                <w:kern w:val="0"/>
              </w:rPr>
              <w:br/>
              <w:t>（1）切除部分或全部小肠；</w:t>
            </w:r>
            <w:r w:rsidRPr="003E6AC0">
              <w:rPr>
                <w:rFonts w:asciiTheme="majorEastAsia" w:eastAsiaTheme="majorEastAsia" w:hAnsiTheme="majorEastAsia" w:cs="宋体" w:hint="eastAsia"/>
                <w:kern w:val="0"/>
              </w:rPr>
              <w:br/>
              <w:t>（2）完全肠外营养支持</w:t>
            </w:r>
            <w:r w:rsidRPr="003E6AC0">
              <w:rPr>
                <w:rFonts w:asciiTheme="majorEastAsia" w:eastAsiaTheme="majorEastAsia" w:hAnsiTheme="majorEastAsia" w:cs="宋体" w:hint="eastAsia"/>
                <w:kern w:val="0"/>
                <w:shd w:val="pct15" w:color="auto" w:fill="FFFFFF"/>
              </w:rPr>
              <w:t>三个月以上</w:t>
            </w:r>
            <w:r w:rsidRPr="003E6AC0">
              <w:rPr>
                <w:rFonts w:asciiTheme="majorEastAsia" w:eastAsiaTheme="majorEastAsia" w:hAnsiTheme="majorEastAsia" w:cs="宋体" w:hint="eastAsia"/>
                <w:kern w:val="0"/>
              </w:rPr>
              <w:t>。</w:t>
            </w:r>
          </w:p>
        </w:tc>
      </w:tr>
      <w:tr w:rsidR="001E0E18" w:rsidRPr="003E6AC0" w14:paraId="00E2376F" w14:textId="77777777" w:rsidTr="000202CD">
        <w:trPr>
          <w:trHeight w:val="20"/>
        </w:trPr>
        <w:tc>
          <w:tcPr>
            <w:tcW w:w="567" w:type="dxa"/>
          </w:tcPr>
          <w:p w14:paraId="732BF154" w14:textId="77777777" w:rsidR="001E0E18" w:rsidRPr="003E6AC0" w:rsidRDefault="001E0E18" w:rsidP="000202CD">
            <w:pPr>
              <w:jc w:val="left"/>
              <w:rPr>
                <w:rFonts w:ascii="宋体" w:hAnsi="宋体"/>
                <w:b/>
              </w:rPr>
            </w:pPr>
          </w:p>
        </w:tc>
        <w:tc>
          <w:tcPr>
            <w:tcW w:w="1841" w:type="dxa"/>
          </w:tcPr>
          <w:p w14:paraId="77D61ACC"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6BCF0AE7"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605AFF8F" w14:textId="77777777" w:rsidTr="000202CD">
        <w:trPr>
          <w:trHeight w:val="20"/>
        </w:trPr>
        <w:tc>
          <w:tcPr>
            <w:tcW w:w="567" w:type="dxa"/>
          </w:tcPr>
          <w:p w14:paraId="01754604" w14:textId="77777777" w:rsidR="001E0E18" w:rsidRPr="003E6AC0" w:rsidRDefault="001E0E18" w:rsidP="000202CD">
            <w:pPr>
              <w:jc w:val="left"/>
              <w:rPr>
                <w:rFonts w:ascii="宋体" w:hAnsi="宋体"/>
                <w:b/>
              </w:rPr>
            </w:pPr>
          </w:p>
        </w:tc>
        <w:tc>
          <w:tcPr>
            <w:tcW w:w="1841" w:type="dxa"/>
          </w:tcPr>
          <w:p w14:paraId="0B0BACC6"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103-严重哮喘</w:t>
            </w:r>
          </w:p>
        </w:tc>
        <w:tc>
          <w:tcPr>
            <w:tcW w:w="7672" w:type="dxa"/>
          </w:tcPr>
          <w:p w14:paraId="59EFD213"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指经专科医生明确诊断为严重哮喘，并且满足下列标准中的三项或三项以上：</w:t>
            </w:r>
            <w:r w:rsidRPr="003E6AC0">
              <w:rPr>
                <w:rFonts w:asciiTheme="majorEastAsia" w:eastAsiaTheme="majorEastAsia" w:hAnsiTheme="majorEastAsia" w:cs="宋体" w:hint="eastAsia"/>
                <w:kern w:val="0"/>
              </w:rPr>
              <w:br/>
              <w:t>（1）过去两年中有哮喘持续状态病史；</w:t>
            </w:r>
            <w:r w:rsidRPr="003E6AC0">
              <w:rPr>
                <w:rFonts w:asciiTheme="majorEastAsia" w:eastAsiaTheme="majorEastAsia" w:hAnsiTheme="majorEastAsia" w:cs="宋体" w:hint="eastAsia"/>
                <w:kern w:val="0"/>
              </w:rPr>
              <w:br/>
              <w:t>（2）身体活动耐受能力显著下降，轻微体力活动即有呼吸困难，且</w:t>
            </w:r>
            <w:r w:rsidRPr="003E6AC0">
              <w:rPr>
                <w:rFonts w:asciiTheme="majorEastAsia" w:eastAsiaTheme="majorEastAsia" w:hAnsiTheme="majorEastAsia" w:cs="宋体" w:hint="eastAsia"/>
                <w:kern w:val="0"/>
                <w:shd w:val="pct15" w:color="auto" w:fill="FFFFFF"/>
              </w:rPr>
              <w:t>持续六个月以上</w:t>
            </w:r>
            <w:r w:rsidRPr="003E6AC0">
              <w:rPr>
                <w:rFonts w:asciiTheme="majorEastAsia" w:eastAsiaTheme="majorEastAsia" w:hAnsiTheme="majorEastAsia" w:cs="宋体" w:hint="eastAsia"/>
                <w:kern w:val="0"/>
              </w:rPr>
              <w:t>；</w:t>
            </w:r>
            <w:r w:rsidRPr="003E6AC0">
              <w:rPr>
                <w:rFonts w:asciiTheme="majorEastAsia" w:eastAsiaTheme="majorEastAsia" w:hAnsiTheme="majorEastAsia" w:cs="宋体" w:hint="eastAsia"/>
                <w:kern w:val="0"/>
              </w:rPr>
              <w:br/>
              <w:t>（3）慢性肺部过度膨涨充气导致的由影像学检查证实的胸廓畸形；</w:t>
            </w:r>
            <w:r w:rsidRPr="003E6AC0">
              <w:rPr>
                <w:rFonts w:asciiTheme="majorEastAsia" w:eastAsiaTheme="majorEastAsia" w:hAnsiTheme="majorEastAsia" w:cs="宋体" w:hint="eastAsia"/>
                <w:kern w:val="0"/>
              </w:rPr>
              <w:br/>
              <w:t>（4）每日口服皮质类固醇激素，</w:t>
            </w:r>
            <w:r w:rsidRPr="003E6AC0">
              <w:rPr>
                <w:rFonts w:asciiTheme="majorEastAsia" w:eastAsiaTheme="majorEastAsia" w:hAnsiTheme="majorEastAsia" w:cs="宋体" w:hint="eastAsia"/>
                <w:kern w:val="0"/>
                <w:shd w:val="pct15" w:color="auto" w:fill="FFFFFF"/>
              </w:rPr>
              <w:t>至少持续六个月以上</w:t>
            </w:r>
            <w:r w:rsidRPr="003E6AC0">
              <w:rPr>
                <w:rFonts w:asciiTheme="majorEastAsia" w:eastAsiaTheme="majorEastAsia" w:hAnsiTheme="majorEastAsia" w:cs="宋体" w:hint="eastAsia"/>
                <w:kern w:val="0"/>
              </w:rPr>
              <w:t>。</w:t>
            </w:r>
          </w:p>
        </w:tc>
      </w:tr>
      <w:tr w:rsidR="001E0E18" w:rsidRPr="003E6AC0" w14:paraId="3607350D" w14:textId="77777777" w:rsidTr="000202CD">
        <w:trPr>
          <w:trHeight w:val="20"/>
        </w:trPr>
        <w:tc>
          <w:tcPr>
            <w:tcW w:w="567" w:type="dxa"/>
          </w:tcPr>
          <w:p w14:paraId="1E0AFDD3" w14:textId="77777777" w:rsidR="001E0E18" w:rsidRPr="003E6AC0" w:rsidRDefault="001E0E18" w:rsidP="000202CD">
            <w:pPr>
              <w:jc w:val="left"/>
              <w:rPr>
                <w:rFonts w:ascii="宋体" w:hAnsi="宋体"/>
                <w:b/>
              </w:rPr>
            </w:pPr>
          </w:p>
        </w:tc>
        <w:tc>
          <w:tcPr>
            <w:tcW w:w="1841" w:type="dxa"/>
          </w:tcPr>
          <w:p w14:paraId="26B83835"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045117B5"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67D75871" w14:textId="77777777" w:rsidTr="000202CD">
        <w:trPr>
          <w:trHeight w:val="20"/>
        </w:trPr>
        <w:tc>
          <w:tcPr>
            <w:tcW w:w="567" w:type="dxa"/>
          </w:tcPr>
          <w:p w14:paraId="4D8AF356" w14:textId="77777777" w:rsidR="001E0E18" w:rsidRPr="003E6AC0" w:rsidRDefault="001E0E18" w:rsidP="000202CD">
            <w:pPr>
              <w:jc w:val="left"/>
              <w:rPr>
                <w:rFonts w:ascii="宋体" w:hAnsi="宋体"/>
                <w:b/>
              </w:rPr>
            </w:pPr>
          </w:p>
        </w:tc>
        <w:tc>
          <w:tcPr>
            <w:tcW w:w="1841" w:type="dxa"/>
          </w:tcPr>
          <w:p w14:paraId="66A60C3F"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104-胆道重建手术</w:t>
            </w:r>
          </w:p>
        </w:tc>
        <w:tc>
          <w:tcPr>
            <w:tcW w:w="7672" w:type="dxa"/>
          </w:tcPr>
          <w:p w14:paraId="0B30BD35"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指因疾病或胆道创伤导致接受涉及胆总管小肠吻合术的胆道重建手术。手术必须在专科医生认为是医疗所需的情况下进</w:t>
            </w:r>
            <w:r w:rsidRPr="003E6AC0">
              <w:rPr>
                <w:rFonts w:ascii="Batang" w:eastAsia="Batang" w:hAnsi="Batang" w:cs="Batang" w:hint="eastAsia"/>
                <w:kern w:val="0"/>
              </w:rPr>
              <w:t>行</w:t>
            </w:r>
            <w:r w:rsidRPr="003E6AC0">
              <w:rPr>
                <w:rFonts w:asciiTheme="majorEastAsia" w:eastAsiaTheme="majorEastAsia" w:hAnsiTheme="majorEastAsia" w:cs="宋体" w:hint="eastAsia"/>
                <w:kern w:val="0"/>
              </w:rPr>
              <w:t>。</w:t>
            </w:r>
            <w:r w:rsidRPr="003E6AC0">
              <w:rPr>
                <w:rFonts w:asciiTheme="majorEastAsia" w:eastAsiaTheme="majorEastAsia" w:hAnsiTheme="majorEastAsia" w:cs="宋体" w:hint="eastAsia"/>
                <w:kern w:val="0"/>
              </w:rPr>
              <w:br/>
            </w:r>
            <w:r w:rsidRPr="003E6AC0">
              <w:rPr>
                <w:rFonts w:asciiTheme="majorEastAsia" w:eastAsiaTheme="majorEastAsia" w:hAnsiTheme="majorEastAsia" w:cs="宋体" w:hint="eastAsia"/>
                <w:kern w:val="0"/>
                <w:shd w:val="pct15" w:color="auto" w:fill="FFFFFF"/>
              </w:rPr>
              <w:t>胆道闭锁并</w:t>
            </w:r>
            <w:r w:rsidRPr="003E6AC0">
              <w:rPr>
                <w:rFonts w:ascii="Batang" w:eastAsia="Batang" w:hAnsi="Batang" w:cs="Batang" w:hint="eastAsia"/>
                <w:kern w:val="0"/>
                <w:shd w:val="pct15" w:color="auto" w:fill="FFFFFF"/>
              </w:rPr>
              <w:t>不</w:t>
            </w:r>
            <w:r w:rsidRPr="003E6AC0">
              <w:rPr>
                <w:rFonts w:asciiTheme="majorEastAsia" w:eastAsiaTheme="majorEastAsia" w:hAnsiTheme="majorEastAsia" w:cs="宋体" w:hint="eastAsia"/>
                <w:kern w:val="0"/>
                <w:shd w:val="pct15" w:color="auto" w:fill="FFFFFF"/>
              </w:rPr>
              <w:t>在保障范围内。</w:t>
            </w:r>
          </w:p>
        </w:tc>
      </w:tr>
      <w:tr w:rsidR="001E0E18" w:rsidRPr="003E6AC0" w14:paraId="58194F22" w14:textId="77777777" w:rsidTr="000202CD">
        <w:trPr>
          <w:trHeight w:val="20"/>
        </w:trPr>
        <w:tc>
          <w:tcPr>
            <w:tcW w:w="567" w:type="dxa"/>
          </w:tcPr>
          <w:p w14:paraId="4B68DE1D" w14:textId="77777777" w:rsidR="001E0E18" w:rsidRPr="003E6AC0" w:rsidRDefault="001E0E18" w:rsidP="000202CD">
            <w:pPr>
              <w:jc w:val="left"/>
              <w:rPr>
                <w:rFonts w:ascii="宋体" w:hAnsi="宋体"/>
                <w:b/>
              </w:rPr>
            </w:pPr>
          </w:p>
        </w:tc>
        <w:tc>
          <w:tcPr>
            <w:tcW w:w="1841" w:type="dxa"/>
          </w:tcPr>
          <w:p w14:paraId="111DCA11"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3EDDA540"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2CEFCC1F" w14:textId="77777777" w:rsidTr="000202CD">
        <w:trPr>
          <w:trHeight w:val="20"/>
        </w:trPr>
        <w:tc>
          <w:tcPr>
            <w:tcW w:w="567" w:type="dxa"/>
          </w:tcPr>
          <w:p w14:paraId="5DFD9EBF" w14:textId="77777777" w:rsidR="001E0E18" w:rsidRPr="003E6AC0" w:rsidRDefault="001E0E18" w:rsidP="000202CD">
            <w:pPr>
              <w:jc w:val="left"/>
              <w:rPr>
                <w:rFonts w:ascii="宋体" w:hAnsi="宋体"/>
                <w:b/>
              </w:rPr>
            </w:pPr>
          </w:p>
        </w:tc>
        <w:tc>
          <w:tcPr>
            <w:tcW w:w="1841" w:type="dxa"/>
          </w:tcPr>
          <w:p w14:paraId="65BFE598"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105-弥漫性血管内凝血</w:t>
            </w:r>
          </w:p>
        </w:tc>
        <w:tc>
          <w:tcPr>
            <w:tcW w:w="7672" w:type="dxa"/>
          </w:tcPr>
          <w:p w14:paraId="0DD7DAC1"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指血液凝固系统和纤溶系统的过度活动导致微血管血栓形成、血小板及凝血因子耗竭和严重出血，需要输注血浆和浓缩血小板进行治疗。</w:t>
            </w:r>
          </w:p>
        </w:tc>
      </w:tr>
      <w:tr w:rsidR="001E0E18" w:rsidRPr="003E6AC0" w14:paraId="0FF4C20B" w14:textId="77777777" w:rsidTr="000202CD">
        <w:trPr>
          <w:trHeight w:val="20"/>
        </w:trPr>
        <w:tc>
          <w:tcPr>
            <w:tcW w:w="567" w:type="dxa"/>
          </w:tcPr>
          <w:p w14:paraId="067688F9" w14:textId="77777777" w:rsidR="001E0E18" w:rsidRPr="003E6AC0" w:rsidRDefault="001E0E18" w:rsidP="000202CD">
            <w:pPr>
              <w:jc w:val="left"/>
              <w:rPr>
                <w:rFonts w:ascii="宋体" w:hAnsi="宋体"/>
                <w:b/>
              </w:rPr>
            </w:pPr>
          </w:p>
        </w:tc>
        <w:tc>
          <w:tcPr>
            <w:tcW w:w="1841" w:type="dxa"/>
          </w:tcPr>
          <w:p w14:paraId="0C71656B"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754C6CBF"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444F158E" w14:textId="77777777" w:rsidTr="000202CD">
        <w:trPr>
          <w:trHeight w:val="20"/>
        </w:trPr>
        <w:tc>
          <w:tcPr>
            <w:tcW w:w="567" w:type="dxa"/>
          </w:tcPr>
          <w:p w14:paraId="3BC4CDC7" w14:textId="77777777" w:rsidR="001E0E18" w:rsidRPr="003E6AC0" w:rsidRDefault="001E0E18" w:rsidP="000202CD">
            <w:pPr>
              <w:jc w:val="left"/>
              <w:rPr>
                <w:rFonts w:ascii="宋体" w:hAnsi="宋体"/>
                <w:b/>
              </w:rPr>
            </w:pPr>
          </w:p>
        </w:tc>
        <w:tc>
          <w:tcPr>
            <w:tcW w:w="1841" w:type="dxa"/>
          </w:tcPr>
          <w:p w14:paraId="08172476"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106-多处臂丛神经根性撕脱</w:t>
            </w:r>
          </w:p>
        </w:tc>
        <w:tc>
          <w:tcPr>
            <w:tcW w:w="7672" w:type="dxa"/>
          </w:tcPr>
          <w:p w14:paraId="7ADE7C2F"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指由于疾病或意外导致至少两根臂丛神经根性撕脱，所造成的手臂感觉功能与运动功能完全永久性丧失。该病须由医院专科医生明确诊断，并且有电生理检查结果证实。</w:t>
            </w:r>
          </w:p>
        </w:tc>
      </w:tr>
      <w:tr w:rsidR="001E0E18" w:rsidRPr="003E6AC0" w14:paraId="5330872D" w14:textId="77777777" w:rsidTr="000202CD">
        <w:trPr>
          <w:trHeight w:val="20"/>
        </w:trPr>
        <w:tc>
          <w:tcPr>
            <w:tcW w:w="567" w:type="dxa"/>
          </w:tcPr>
          <w:p w14:paraId="28FAB371" w14:textId="77777777" w:rsidR="001E0E18" w:rsidRPr="003E6AC0" w:rsidRDefault="001E0E18" w:rsidP="000202CD">
            <w:pPr>
              <w:jc w:val="left"/>
              <w:rPr>
                <w:rFonts w:ascii="宋体" w:hAnsi="宋体"/>
                <w:b/>
              </w:rPr>
            </w:pPr>
          </w:p>
        </w:tc>
        <w:tc>
          <w:tcPr>
            <w:tcW w:w="1841" w:type="dxa"/>
          </w:tcPr>
          <w:p w14:paraId="34C2BB23"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2D91F353"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1FC2AABB" w14:textId="77777777" w:rsidTr="000202CD">
        <w:trPr>
          <w:trHeight w:val="20"/>
        </w:trPr>
        <w:tc>
          <w:tcPr>
            <w:tcW w:w="567" w:type="dxa"/>
          </w:tcPr>
          <w:p w14:paraId="07BEA2E4" w14:textId="77777777" w:rsidR="001E0E18" w:rsidRPr="003E6AC0" w:rsidRDefault="001E0E18" w:rsidP="000202CD">
            <w:pPr>
              <w:jc w:val="left"/>
              <w:rPr>
                <w:rFonts w:ascii="宋体" w:hAnsi="宋体"/>
                <w:b/>
              </w:rPr>
            </w:pPr>
          </w:p>
        </w:tc>
        <w:tc>
          <w:tcPr>
            <w:tcW w:w="1841" w:type="dxa"/>
          </w:tcPr>
          <w:p w14:paraId="377BBAA1"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107-因器官移植导致艾滋病病毒感染或患艾滋病</w:t>
            </w:r>
          </w:p>
        </w:tc>
        <w:tc>
          <w:tcPr>
            <w:tcW w:w="7672" w:type="dxa"/>
          </w:tcPr>
          <w:p w14:paraId="20B37600"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指因进行器官移植而感染上人类免疫缺陷病毒（HIV）或患艾滋病，且须满足下列全部条件：</w:t>
            </w:r>
            <w:r w:rsidRPr="003E6AC0">
              <w:rPr>
                <w:rFonts w:asciiTheme="majorEastAsia" w:eastAsiaTheme="majorEastAsia" w:hAnsiTheme="majorEastAsia" w:cs="宋体" w:hint="eastAsia"/>
                <w:kern w:val="0"/>
              </w:rPr>
              <w:br/>
              <w:t>（1）在保障起始日或复效日之后，被保险人因治疗必需而实施器官移植，并且因器官移植而感染人类免疫缺陷病毒或患艾滋病；</w:t>
            </w:r>
            <w:r w:rsidRPr="003E6AC0">
              <w:rPr>
                <w:rFonts w:asciiTheme="majorEastAsia" w:eastAsiaTheme="majorEastAsia" w:hAnsiTheme="majorEastAsia" w:cs="宋体" w:hint="eastAsia"/>
                <w:kern w:val="0"/>
              </w:rPr>
              <w:br/>
              <w:t>（2）提供器官移植治疗的器官移植中心或医院出具的此次因器官移植感染人类免疫缺陷病毒或患艾滋病，属于医疗事故的报告，或者法院终审裁定为医疗事故并且不准上诉；</w:t>
            </w:r>
            <w:r w:rsidRPr="003E6AC0">
              <w:rPr>
                <w:rFonts w:asciiTheme="majorEastAsia" w:eastAsiaTheme="majorEastAsia" w:hAnsiTheme="majorEastAsia" w:cs="宋体" w:hint="eastAsia"/>
                <w:kern w:val="0"/>
              </w:rPr>
              <w:br/>
              <w:t>（3）提供器官移植治疗的器官移植中心或医院必须拥有合法经营执照。</w:t>
            </w:r>
            <w:r w:rsidRPr="003E6AC0">
              <w:rPr>
                <w:rFonts w:asciiTheme="majorEastAsia" w:eastAsiaTheme="majorEastAsia" w:hAnsiTheme="majorEastAsia" w:cs="宋体" w:hint="eastAsia"/>
                <w:kern w:val="0"/>
              </w:rPr>
              <w:br/>
            </w:r>
            <w:r w:rsidRPr="003E6AC0">
              <w:rPr>
                <w:rFonts w:asciiTheme="majorEastAsia" w:eastAsiaTheme="majorEastAsia" w:hAnsiTheme="majorEastAsia" w:cs="宋体" w:hint="eastAsia"/>
                <w:kern w:val="0"/>
                <w:shd w:val="pct15" w:color="auto" w:fill="FFFFFF"/>
              </w:rPr>
              <w:t>任何因其他传播方式（包括：性传播或静脉注射毒品）导致的HIV感染或患艾滋病不在保障范围内。</w:t>
            </w:r>
          </w:p>
        </w:tc>
      </w:tr>
      <w:tr w:rsidR="001E0E18" w:rsidRPr="003E6AC0" w14:paraId="6CB0ACA7" w14:textId="77777777" w:rsidTr="000202CD">
        <w:trPr>
          <w:trHeight w:val="20"/>
        </w:trPr>
        <w:tc>
          <w:tcPr>
            <w:tcW w:w="567" w:type="dxa"/>
          </w:tcPr>
          <w:p w14:paraId="0A1C7B6A" w14:textId="77777777" w:rsidR="001E0E18" w:rsidRPr="003E6AC0" w:rsidRDefault="001E0E18" w:rsidP="000202CD">
            <w:pPr>
              <w:jc w:val="left"/>
              <w:rPr>
                <w:rFonts w:ascii="宋体" w:hAnsi="宋体"/>
                <w:b/>
              </w:rPr>
            </w:pPr>
          </w:p>
        </w:tc>
        <w:tc>
          <w:tcPr>
            <w:tcW w:w="1841" w:type="dxa"/>
          </w:tcPr>
          <w:p w14:paraId="01B73CD2"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6DA4F750"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63F29C5C" w14:textId="77777777" w:rsidTr="000202CD">
        <w:trPr>
          <w:trHeight w:val="20"/>
        </w:trPr>
        <w:tc>
          <w:tcPr>
            <w:tcW w:w="567" w:type="dxa"/>
          </w:tcPr>
          <w:p w14:paraId="50DC657F" w14:textId="77777777" w:rsidR="001E0E18" w:rsidRPr="003E6AC0" w:rsidRDefault="001E0E18" w:rsidP="000202CD">
            <w:pPr>
              <w:jc w:val="left"/>
              <w:rPr>
                <w:rFonts w:ascii="宋体" w:hAnsi="宋体"/>
                <w:b/>
              </w:rPr>
            </w:pPr>
          </w:p>
        </w:tc>
        <w:tc>
          <w:tcPr>
            <w:tcW w:w="1841" w:type="dxa"/>
          </w:tcPr>
          <w:p w14:paraId="322EA975"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108-范可尼综合征</w:t>
            </w:r>
          </w:p>
        </w:tc>
        <w:tc>
          <w:tcPr>
            <w:tcW w:w="7672" w:type="dxa"/>
          </w:tcPr>
          <w:p w14:paraId="4327ABB2"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指近端肾小管的功能异常引起的一组症候群。须满足下列至少两个条件：</w:t>
            </w:r>
            <w:r w:rsidRPr="003E6AC0">
              <w:rPr>
                <w:rFonts w:asciiTheme="majorEastAsia" w:eastAsiaTheme="majorEastAsia" w:hAnsiTheme="majorEastAsia" w:cs="宋体" w:hint="eastAsia"/>
                <w:kern w:val="0"/>
              </w:rPr>
              <w:br/>
              <w:t>（1） 尿液检查出现肾性糖尿、全氨基酸糖尿或磷酸盐尿；</w:t>
            </w:r>
            <w:r w:rsidRPr="003E6AC0">
              <w:rPr>
                <w:rFonts w:asciiTheme="majorEastAsia" w:eastAsiaTheme="majorEastAsia" w:hAnsiTheme="majorEastAsia" w:cs="宋体" w:hint="eastAsia"/>
                <w:kern w:val="0"/>
              </w:rPr>
              <w:br/>
              <w:t>（2）血液检查出现低磷血症、低尿酸血症或近端肾小管酸中毒；</w:t>
            </w:r>
            <w:r w:rsidRPr="003E6AC0">
              <w:rPr>
                <w:rFonts w:asciiTheme="majorEastAsia" w:eastAsiaTheme="majorEastAsia" w:hAnsiTheme="majorEastAsia" w:cs="宋体" w:hint="eastAsia"/>
                <w:kern w:val="0"/>
              </w:rPr>
              <w:br/>
              <w:t>（3）出现骨质疏松、骨骼畸形或尿路结石；</w:t>
            </w:r>
            <w:r w:rsidRPr="003E6AC0">
              <w:rPr>
                <w:rFonts w:asciiTheme="majorEastAsia" w:eastAsiaTheme="majorEastAsia" w:hAnsiTheme="majorEastAsia" w:cs="宋体" w:hint="eastAsia"/>
                <w:kern w:val="0"/>
              </w:rPr>
              <w:br/>
              <w:t>（4）通过骨髓片、白细胞、直肠黏膜中的结晶分析或裂隙灯检查角膜有胱氨酸结晶。</w:t>
            </w:r>
          </w:p>
        </w:tc>
      </w:tr>
      <w:tr w:rsidR="001E0E18" w:rsidRPr="003E6AC0" w14:paraId="3A0090DE" w14:textId="77777777" w:rsidTr="000202CD">
        <w:trPr>
          <w:trHeight w:val="20"/>
        </w:trPr>
        <w:tc>
          <w:tcPr>
            <w:tcW w:w="567" w:type="dxa"/>
          </w:tcPr>
          <w:p w14:paraId="6D65674F" w14:textId="77777777" w:rsidR="001E0E18" w:rsidRPr="003E6AC0" w:rsidRDefault="001E0E18" w:rsidP="000202CD">
            <w:pPr>
              <w:jc w:val="left"/>
              <w:rPr>
                <w:rFonts w:ascii="宋体" w:hAnsi="宋体"/>
                <w:b/>
              </w:rPr>
            </w:pPr>
          </w:p>
        </w:tc>
        <w:tc>
          <w:tcPr>
            <w:tcW w:w="1841" w:type="dxa"/>
          </w:tcPr>
          <w:p w14:paraId="6639457F"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3E2C0675"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5A437220" w14:textId="77777777" w:rsidTr="000202CD">
        <w:trPr>
          <w:trHeight w:val="20"/>
        </w:trPr>
        <w:tc>
          <w:tcPr>
            <w:tcW w:w="567" w:type="dxa"/>
          </w:tcPr>
          <w:p w14:paraId="42C270BC" w14:textId="77777777" w:rsidR="001E0E18" w:rsidRPr="003E6AC0" w:rsidRDefault="001E0E18" w:rsidP="000202CD">
            <w:pPr>
              <w:jc w:val="left"/>
              <w:rPr>
                <w:rFonts w:ascii="宋体" w:hAnsi="宋体"/>
                <w:b/>
              </w:rPr>
            </w:pPr>
          </w:p>
        </w:tc>
        <w:tc>
          <w:tcPr>
            <w:tcW w:w="1841" w:type="dxa"/>
          </w:tcPr>
          <w:p w14:paraId="386BBF34"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109-严重的脊髓内肿瘤</w:t>
            </w:r>
          </w:p>
        </w:tc>
        <w:tc>
          <w:tcPr>
            <w:tcW w:w="7672" w:type="dxa"/>
          </w:tcPr>
          <w:p w14:paraId="1892FEBE"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指脊髓内良性或恶性肿瘤,并且此肿瘤造成脊髓损害导致瘫痪。须满足下列所有条件：</w:t>
            </w:r>
            <w:r w:rsidRPr="003E6AC0">
              <w:rPr>
                <w:rFonts w:asciiTheme="majorEastAsia" w:eastAsiaTheme="majorEastAsia" w:hAnsiTheme="majorEastAsia" w:cs="宋体" w:hint="eastAsia"/>
                <w:kern w:val="0"/>
              </w:rPr>
              <w:br/>
              <w:t>（1） 被保险人实际接受了肿瘤切除的手术治疗；</w:t>
            </w:r>
            <w:r w:rsidRPr="003E6AC0">
              <w:rPr>
                <w:rFonts w:asciiTheme="majorEastAsia" w:eastAsiaTheme="majorEastAsia" w:hAnsiTheme="majorEastAsia" w:cs="宋体" w:hint="eastAsia"/>
                <w:kern w:val="0"/>
              </w:rPr>
              <w:br/>
              <w:t xml:space="preserve">（2） </w:t>
            </w:r>
            <w:r w:rsidRPr="003E6AC0">
              <w:rPr>
                <w:rFonts w:asciiTheme="majorEastAsia" w:eastAsiaTheme="majorEastAsia" w:hAnsiTheme="majorEastAsia" w:cs="宋体" w:hint="eastAsia"/>
                <w:kern w:val="0"/>
                <w:shd w:val="pct15" w:color="auto" w:fill="FFFFFF"/>
              </w:rPr>
              <w:t>手术</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后遗留下列神经系统损害，无法独立完成下列任何一项基本日常生活活动：</w:t>
            </w:r>
            <w:r w:rsidRPr="003E6AC0">
              <w:rPr>
                <w:rFonts w:asciiTheme="majorEastAsia" w:eastAsiaTheme="majorEastAsia" w:hAnsiTheme="majorEastAsia" w:cs="宋体" w:hint="eastAsia"/>
                <w:kern w:val="0"/>
              </w:rPr>
              <w:br/>
              <w:t>a. 移动：自己从一个房间到另一个房间；</w:t>
            </w:r>
            <w:r w:rsidRPr="003E6AC0">
              <w:rPr>
                <w:rFonts w:asciiTheme="majorEastAsia" w:eastAsiaTheme="majorEastAsia" w:hAnsiTheme="majorEastAsia" w:cs="宋体" w:hint="eastAsia"/>
                <w:kern w:val="0"/>
              </w:rPr>
              <w:br/>
              <w:t>b. 进食：自己从已准备好的碗或碟中取食物放入口中。</w:t>
            </w:r>
            <w:r w:rsidRPr="003E6AC0">
              <w:rPr>
                <w:rFonts w:asciiTheme="majorEastAsia" w:eastAsiaTheme="majorEastAsia" w:hAnsiTheme="majorEastAsia" w:cs="宋体" w:hint="eastAsia"/>
                <w:kern w:val="0"/>
              </w:rPr>
              <w:br/>
            </w:r>
            <w:r w:rsidRPr="003E6AC0">
              <w:rPr>
                <w:rFonts w:asciiTheme="majorEastAsia" w:eastAsiaTheme="majorEastAsia" w:hAnsiTheme="majorEastAsia" w:cs="宋体" w:hint="eastAsia"/>
                <w:kern w:val="0"/>
                <w:shd w:val="pct15" w:color="auto" w:fill="FFFFFF"/>
              </w:rPr>
              <w:t>非脊髓内的其他椎管内肿瘤、脊柱肿瘤、神经纤维瘤不在保障范围内。</w:t>
            </w:r>
          </w:p>
        </w:tc>
      </w:tr>
      <w:tr w:rsidR="001E0E18" w:rsidRPr="003E6AC0" w14:paraId="6352145A" w14:textId="77777777" w:rsidTr="000202CD">
        <w:trPr>
          <w:trHeight w:val="20"/>
        </w:trPr>
        <w:tc>
          <w:tcPr>
            <w:tcW w:w="567" w:type="dxa"/>
          </w:tcPr>
          <w:p w14:paraId="687E0AD1" w14:textId="77777777" w:rsidR="001E0E18" w:rsidRPr="003E6AC0" w:rsidRDefault="001E0E18" w:rsidP="000202CD">
            <w:pPr>
              <w:jc w:val="left"/>
              <w:rPr>
                <w:rFonts w:ascii="宋体" w:hAnsi="宋体"/>
                <w:b/>
              </w:rPr>
            </w:pPr>
          </w:p>
        </w:tc>
        <w:tc>
          <w:tcPr>
            <w:tcW w:w="1841" w:type="dxa"/>
          </w:tcPr>
          <w:p w14:paraId="4671E1EC"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19F4E717"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6FC149EF" w14:textId="77777777" w:rsidTr="000202CD">
        <w:trPr>
          <w:trHeight w:val="20"/>
        </w:trPr>
        <w:tc>
          <w:tcPr>
            <w:tcW w:w="567" w:type="dxa"/>
          </w:tcPr>
          <w:p w14:paraId="5EE3A6F9" w14:textId="77777777" w:rsidR="001E0E18" w:rsidRPr="003E6AC0" w:rsidRDefault="001E0E18" w:rsidP="000202CD">
            <w:pPr>
              <w:jc w:val="left"/>
              <w:rPr>
                <w:rFonts w:ascii="宋体" w:hAnsi="宋体"/>
                <w:b/>
              </w:rPr>
            </w:pPr>
          </w:p>
        </w:tc>
        <w:tc>
          <w:tcPr>
            <w:tcW w:w="1841" w:type="dxa"/>
          </w:tcPr>
          <w:p w14:paraId="5E8975F9"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110-败血症导致的多器官功能障碍综合症</w:t>
            </w:r>
          </w:p>
        </w:tc>
        <w:tc>
          <w:tcPr>
            <w:tcW w:w="7672" w:type="dxa"/>
          </w:tcPr>
          <w:p w14:paraId="5A7FB14A"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指败血症导致的一个或多个器官系统生理功能障碍，并至少满足以下一条标准：</w:t>
            </w:r>
            <w:r w:rsidRPr="003E6AC0">
              <w:rPr>
                <w:rFonts w:asciiTheme="majorEastAsia" w:eastAsiaTheme="majorEastAsia" w:hAnsiTheme="majorEastAsia" w:cs="宋体" w:hint="eastAsia"/>
                <w:kern w:val="0"/>
              </w:rPr>
              <w:br/>
              <w:t>(1)呼吸衰竭，需要进行气管插管机械通气；</w:t>
            </w:r>
            <w:r w:rsidRPr="003E6AC0">
              <w:rPr>
                <w:rFonts w:asciiTheme="majorEastAsia" w:eastAsiaTheme="majorEastAsia" w:hAnsiTheme="majorEastAsia" w:cs="宋体" w:hint="eastAsia"/>
                <w:kern w:val="0"/>
              </w:rPr>
              <w:br/>
              <w:t>(2)凝血血小板计数&lt;50x10³/微升；</w:t>
            </w:r>
            <w:r w:rsidRPr="003E6AC0">
              <w:rPr>
                <w:rFonts w:asciiTheme="majorEastAsia" w:eastAsiaTheme="majorEastAsia" w:hAnsiTheme="majorEastAsia" w:cs="宋体" w:hint="eastAsia"/>
                <w:kern w:val="0"/>
              </w:rPr>
              <w:br/>
              <w:t>(3)肝功能不全，胆红素&gt;6mg/dl或&gt;102μmol/L；</w:t>
            </w:r>
            <w:r w:rsidRPr="003E6AC0">
              <w:rPr>
                <w:rFonts w:asciiTheme="majorEastAsia" w:eastAsiaTheme="majorEastAsia" w:hAnsiTheme="majorEastAsia" w:cs="宋体" w:hint="eastAsia"/>
                <w:kern w:val="0"/>
              </w:rPr>
              <w:br/>
              <w:t>(4)已经应用强心剂；</w:t>
            </w:r>
            <w:r w:rsidRPr="003E6AC0">
              <w:rPr>
                <w:rFonts w:asciiTheme="majorEastAsia" w:eastAsiaTheme="majorEastAsia" w:hAnsiTheme="majorEastAsia" w:cs="宋体" w:hint="eastAsia"/>
                <w:kern w:val="0"/>
              </w:rPr>
              <w:br/>
            </w:r>
            <w:r w:rsidRPr="003E6AC0">
              <w:rPr>
                <w:rFonts w:asciiTheme="majorEastAsia" w:eastAsiaTheme="majorEastAsia" w:hAnsiTheme="majorEastAsia" w:cs="宋体" w:hint="eastAsia"/>
                <w:kern w:val="0"/>
              </w:rPr>
              <w:lastRenderedPageBreak/>
              <w:t>(5)昏迷格拉斯哥昏迷评分（GCS）&lt;=9；</w:t>
            </w:r>
            <w:r w:rsidRPr="003E6AC0">
              <w:rPr>
                <w:rFonts w:asciiTheme="majorEastAsia" w:eastAsiaTheme="majorEastAsia" w:hAnsiTheme="majorEastAsia" w:cs="宋体" w:hint="eastAsia"/>
                <w:kern w:val="0"/>
              </w:rPr>
              <w:br/>
              <w:t>(6)肾功能衰竭，血清肌酐&gt;300μmol/L或 &gt;3.5mg/dl或尿量&lt;500ml/d；</w:t>
            </w:r>
            <w:r w:rsidRPr="003E6AC0">
              <w:rPr>
                <w:rFonts w:asciiTheme="majorEastAsia" w:eastAsiaTheme="majorEastAsia" w:hAnsiTheme="majorEastAsia" w:cs="宋体" w:hint="eastAsia"/>
                <w:kern w:val="0"/>
              </w:rPr>
              <w:br/>
              <w:t>(7)败血症有血液检查证实。</w:t>
            </w:r>
            <w:r w:rsidRPr="003E6AC0">
              <w:rPr>
                <w:rFonts w:asciiTheme="majorEastAsia" w:eastAsiaTheme="majorEastAsia" w:hAnsiTheme="majorEastAsia" w:cs="宋体" w:hint="eastAsia"/>
                <w:kern w:val="0"/>
              </w:rPr>
              <w:br/>
              <w:t>败血症引起的 MODS的诊断应由专科医生证实。</w:t>
            </w:r>
            <w:r w:rsidRPr="003E6AC0">
              <w:rPr>
                <w:rFonts w:asciiTheme="majorEastAsia" w:eastAsiaTheme="majorEastAsia" w:hAnsiTheme="majorEastAsia" w:cs="宋体" w:hint="eastAsia"/>
                <w:kern w:val="0"/>
                <w:shd w:val="pct15" w:color="auto" w:fill="FFFFFF"/>
              </w:rPr>
              <w:t>非败血症引起的</w:t>
            </w:r>
            <w:r w:rsidRPr="003E6AC0">
              <w:rPr>
                <w:rFonts w:asciiTheme="majorEastAsia" w:eastAsiaTheme="majorEastAsia" w:hAnsiTheme="majorEastAsia" w:cs="宋体"/>
                <w:kern w:val="0"/>
                <w:shd w:val="pct15" w:color="auto" w:fill="FFFFFF"/>
              </w:rPr>
              <w:t xml:space="preserve"> MODS不在保障范围内。</w:t>
            </w:r>
          </w:p>
        </w:tc>
      </w:tr>
      <w:tr w:rsidR="001E0E18" w:rsidRPr="003E6AC0" w14:paraId="2F3CACC5" w14:textId="77777777" w:rsidTr="000202CD">
        <w:trPr>
          <w:trHeight w:val="20"/>
        </w:trPr>
        <w:tc>
          <w:tcPr>
            <w:tcW w:w="567" w:type="dxa"/>
          </w:tcPr>
          <w:p w14:paraId="653E3ECC" w14:textId="77777777" w:rsidR="001E0E18" w:rsidRPr="003E6AC0" w:rsidRDefault="001E0E18" w:rsidP="000202CD">
            <w:pPr>
              <w:jc w:val="left"/>
              <w:rPr>
                <w:rFonts w:ascii="宋体" w:hAnsi="宋体"/>
                <w:b/>
              </w:rPr>
            </w:pPr>
          </w:p>
        </w:tc>
        <w:tc>
          <w:tcPr>
            <w:tcW w:w="1841" w:type="dxa"/>
          </w:tcPr>
          <w:p w14:paraId="1FFC0462"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2240E923"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1D32BEFA" w14:textId="77777777" w:rsidTr="000202CD">
        <w:trPr>
          <w:trHeight w:val="20"/>
        </w:trPr>
        <w:tc>
          <w:tcPr>
            <w:tcW w:w="567" w:type="dxa"/>
          </w:tcPr>
          <w:p w14:paraId="45BCDF3A" w14:textId="77777777" w:rsidR="001E0E18" w:rsidRPr="003E6AC0" w:rsidRDefault="001E0E18" w:rsidP="000202CD">
            <w:pPr>
              <w:jc w:val="left"/>
              <w:rPr>
                <w:rFonts w:ascii="宋体" w:hAnsi="宋体"/>
                <w:b/>
              </w:rPr>
            </w:pPr>
          </w:p>
        </w:tc>
        <w:tc>
          <w:tcPr>
            <w:tcW w:w="1841" w:type="dxa"/>
          </w:tcPr>
          <w:p w14:paraId="79CC8FDB"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111-严重气性坏疽</w:t>
            </w:r>
          </w:p>
        </w:tc>
        <w:tc>
          <w:tcPr>
            <w:tcW w:w="7672" w:type="dxa"/>
          </w:tcPr>
          <w:p w14:paraId="37B7B1F4"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严重气性坏疽：指由梭状芽胞杆菌所致的肌坏死或肌炎。须经专科医生明确诊断，且须同时符合下列要求：</w:t>
            </w:r>
            <w:r w:rsidRPr="003E6AC0">
              <w:rPr>
                <w:rFonts w:asciiTheme="majorEastAsia" w:eastAsiaTheme="majorEastAsia" w:hAnsiTheme="majorEastAsia" w:cs="宋体" w:hint="eastAsia"/>
                <w:kern w:val="0"/>
              </w:rPr>
              <w:br/>
              <w:t>1. 符合气性坏疽的一般临床表现；</w:t>
            </w:r>
            <w:r w:rsidRPr="003E6AC0">
              <w:rPr>
                <w:rFonts w:asciiTheme="majorEastAsia" w:eastAsiaTheme="majorEastAsia" w:hAnsiTheme="majorEastAsia" w:cs="宋体" w:hint="eastAsia"/>
                <w:kern w:val="0"/>
              </w:rPr>
              <w:br/>
              <w:t>2. 细菌培养检出致病菌；</w:t>
            </w:r>
            <w:r w:rsidRPr="003E6AC0">
              <w:rPr>
                <w:rFonts w:asciiTheme="majorEastAsia" w:eastAsiaTheme="majorEastAsia" w:hAnsiTheme="majorEastAsia" w:cs="宋体" w:hint="eastAsia"/>
                <w:kern w:val="0"/>
              </w:rPr>
              <w:br/>
              <w:t>3. 出现广泛性肌肉及组织坏死，并确实实施了坏死组织和筋膜以及肌肉的切除手术。</w:t>
            </w:r>
            <w:r w:rsidRPr="003E6AC0">
              <w:rPr>
                <w:rFonts w:asciiTheme="majorEastAsia" w:eastAsiaTheme="majorEastAsia" w:hAnsiTheme="majorEastAsia" w:cs="宋体" w:hint="eastAsia"/>
                <w:kern w:val="0"/>
              </w:rPr>
              <w:br/>
            </w:r>
            <w:r w:rsidRPr="003E6AC0">
              <w:rPr>
                <w:rFonts w:asciiTheme="majorEastAsia" w:eastAsiaTheme="majorEastAsia" w:hAnsiTheme="majorEastAsia" w:cs="宋体" w:hint="eastAsia"/>
                <w:kern w:val="0"/>
                <w:shd w:val="pct15" w:color="auto" w:fill="FFFFFF"/>
              </w:rPr>
              <w:t>清创术不在保障范围内。</w:t>
            </w:r>
          </w:p>
        </w:tc>
      </w:tr>
      <w:tr w:rsidR="001E0E18" w:rsidRPr="003E6AC0" w14:paraId="2A42B804" w14:textId="77777777" w:rsidTr="000202CD">
        <w:trPr>
          <w:trHeight w:val="20"/>
        </w:trPr>
        <w:tc>
          <w:tcPr>
            <w:tcW w:w="567" w:type="dxa"/>
          </w:tcPr>
          <w:p w14:paraId="3ED52E6C" w14:textId="77777777" w:rsidR="001E0E18" w:rsidRPr="003E6AC0" w:rsidRDefault="001E0E18" w:rsidP="000202CD">
            <w:pPr>
              <w:jc w:val="left"/>
              <w:rPr>
                <w:rFonts w:ascii="宋体" w:hAnsi="宋体"/>
                <w:b/>
              </w:rPr>
            </w:pPr>
          </w:p>
        </w:tc>
        <w:tc>
          <w:tcPr>
            <w:tcW w:w="1841" w:type="dxa"/>
          </w:tcPr>
          <w:p w14:paraId="1362C884"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4FB33D47"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48CCB490" w14:textId="77777777" w:rsidTr="000202CD">
        <w:trPr>
          <w:trHeight w:val="20"/>
        </w:trPr>
        <w:tc>
          <w:tcPr>
            <w:tcW w:w="567" w:type="dxa"/>
          </w:tcPr>
          <w:p w14:paraId="5C9A4885" w14:textId="77777777" w:rsidR="001E0E18" w:rsidRPr="003E6AC0" w:rsidRDefault="001E0E18" w:rsidP="000202CD">
            <w:pPr>
              <w:jc w:val="left"/>
              <w:rPr>
                <w:rFonts w:ascii="宋体" w:hAnsi="宋体"/>
                <w:b/>
              </w:rPr>
            </w:pPr>
          </w:p>
        </w:tc>
        <w:tc>
          <w:tcPr>
            <w:tcW w:w="1841" w:type="dxa"/>
          </w:tcPr>
          <w:p w14:paraId="25DCF2B4"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112-横贯性脊髓炎后遗症</w:t>
            </w:r>
          </w:p>
        </w:tc>
        <w:tc>
          <w:tcPr>
            <w:tcW w:w="7672" w:type="dxa"/>
          </w:tcPr>
          <w:p w14:paraId="2857BBCF"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脊髓炎是一种炎症性脊髓疾病。横贯性脊髓炎是指炎症扩展横贯整个脊髓，表现为运动障碍、感觉障碍和自主神经功能障碍。横断性脊髓炎必须明确诊断，并且已经造成永久不可逆（注释4）的神经系统功能损害。永久不可逆（注释4）的神经系统损害指被保险人</w:t>
            </w:r>
            <w:r w:rsidRPr="003E6AC0">
              <w:rPr>
                <w:rFonts w:asciiTheme="majorEastAsia" w:eastAsiaTheme="majorEastAsia" w:hAnsiTheme="majorEastAsia" w:cs="宋体" w:hint="eastAsia"/>
                <w:kern w:val="0"/>
                <w:shd w:val="pct15" w:color="auto" w:fill="FFFFFF"/>
              </w:rPr>
              <w:t>持续</w:t>
            </w:r>
            <w:r w:rsidRPr="003E6AC0">
              <w:rPr>
                <w:rFonts w:asciiTheme="majorEastAsia" w:eastAsiaTheme="majorEastAsia" w:hAnsiTheme="majorEastAsia" w:cs="宋体"/>
                <w:kern w:val="0"/>
                <w:shd w:val="pct15" w:color="auto" w:fill="FFFFFF"/>
              </w:rPr>
              <w:t>180天</w:t>
            </w:r>
            <w:r w:rsidRPr="003E6AC0">
              <w:rPr>
                <w:rFonts w:asciiTheme="majorEastAsia" w:eastAsiaTheme="majorEastAsia" w:hAnsiTheme="majorEastAsia" w:cs="宋体" w:hint="eastAsia"/>
                <w:kern w:val="0"/>
              </w:rPr>
              <w:t>无法独立完成下列任何一项基本日常生活活动：</w:t>
            </w:r>
            <w:r w:rsidRPr="003E6AC0">
              <w:rPr>
                <w:rFonts w:asciiTheme="majorEastAsia" w:eastAsiaTheme="majorEastAsia" w:hAnsiTheme="majorEastAsia" w:cs="宋体" w:hint="eastAsia"/>
                <w:kern w:val="0"/>
              </w:rPr>
              <w:br/>
              <w:t>（1） 移动：自己从一个房间到另一个房间；</w:t>
            </w:r>
            <w:r w:rsidRPr="003E6AC0">
              <w:rPr>
                <w:rFonts w:asciiTheme="majorEastAsia" w:eastAsiaTheme="majorEastAsia" w:hAnsiTheme="majorEastAsia" w:cs="宋体" w:hint="eastAsia"/>
                <w:kern w:val="0"/>
              </w:rPr>
              <w:br/>
              <w:t>（2） 进食：自己从已准备好的碗或碟中取食物放入口中。</w:t>
            </w:r>
          </w:p>
        </w:tc>
      </w:tr>
      <w:tr w:rsidR="001E0E18" w:rsidRPr="003E6AC0" w14:paraId="5F136146" w14:textId="77777777" w:rsidTr="000202CD">
        <w:trPr>
          <w:trHeight w:val="20"/>
        </w:trPr>
        <w:tc>
          <w:tcPr>
            <w:tcW w:w="567" w:type="dxa"/>
          </w:tcPr>
          <w:p w14:paraId="7037D346" w14:textId="77777777" w:rsidR="001E0E18" w:rsidRPr="003E6AC0" w:rsidRDefault="001E0E18" w:rsidP="000202CD">
            <w:pPr>
              <w:jc w:val="left"/>
              <w:rPr>
                <w:rFonts w:ascii="宋体" w:hAnsi="宋体"/>
                <w:b/>
              </w:rPr>
            </w:pPr>
          </w:p>
        </w:tc>
        <w:tc>
          <w:tcPr>
            <w:tcW w:w="1841" w:type="dxa"/>
          </w:tcPr>
          <w:p w14:paraId="28B111E7"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2C088CEE"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492FD85C" w14:textId="77777777" w:rsidTr="000202CD">
        <w:trPr>
          <w:trHeight w:val="20"/>
        </w:trPr>
        <w:tc>
          <w:tcPr>
            <w:tcW w:w="567" w:type="dxa"/>
          </w:tcPr>
          <w:p w14:paraId="058799F8" w14:textId="77777777" w:rsidR="001E0E18" w:rsidRPr="003E6AC0" w:rsidRDefault="001E0E18" w:rsidP="000202CD">
            <w:pPr>
              <w:jc w:val="left"/>
              <w:rPr>
                <w:rFonts w:ascii="宋体" w:hAnsi="宋体"/>
                <w:b/>
              </w:rPr>
            </w:pPr>
          </w:p>
        </w:tc>
        <w:tc>
          <w:tcPr>
            <w:tcW w:w="1841" w:type="dxa"/>
          </w:tcPr>
          <w:p w14:paraId="3E2A62E9"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113-严重的脊髓空洞症</w:t>
            </w:r>
          </w:p>
        </w:tc>
        <w:tc>
          <w:tcPr>
            <w:tcW w:w="7672" w:type="dxa"/>
          </w:tcPr>
          <w:p w14:paraId="7B2157BD"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脊髓空洞症为慢性进行性的脊髓变性性疾病，其特征为脊髓内空洞形成。表现为感觉异常、肌萎缩及神经营养障碍。脊髓空洞症累及延髓的称为延髓空洞症，表现为延髓麻痹。脊髓空洞症必须明确诊断并且造成永久不可逆（注释4）的神经系统功能障碍，存在</w:t>
            </w:r>
            <w:r w:rsidRPr="003E6AC0">
              <w:rPr>
                <w:rFonts w:asciiTheme="majorEastAsia" w:eastAsiaTheme="majorEastAsia" w:hAnsiTheme="majorEastAsia" w:cs="宋体" w:hint="eastAsia"/>
                <w:kern w:val="0"/>
                <w:shd w:val="pct15" w:color="auto" w:fill="FFFFFF"/>
              </w:rPr>
              <w:t>持续至少180天以上</w:t>
            </w:r>
            <w:r w:rsidRPr="003E6AC0">
              <w:rPr>
                <w:rFonts w:asciiTheme="majorEastAsia" w:eastAsiaTheme="majorEastAsia" w:hAnsiTheme="majorEastAsia" w:cs="宋体" w:hint="eastAsia"/>
                <w:kern w:val="0"/>
              </w:rPr>
              <w:t>的神经系统功能缺失并满足下列条件之一：</w:t>
            </w:r>
            <w:r w:rsidRPr="003E6AC0">
              <w:rPr>
                <w:rFonts w:asciiTheme="majorEastAsia" w:eastAsiaTheme="majorEastAsia" w:hAnsiTheme="majorEastAsia" w:cs="宋体" w:hint="eastAsia"/>
                <w:kern w:val="0"/>
              </w:rPr>
              <w:br/>
              <w:t>（1） 延髓麻痹呈现显著舌肌萎缩、构音困难和吞咽困难；</w:t>
            </w:r>
            <w:r w:rsidRPr="003E6AC0">
              <w:rPr>
                <w:rFonts w:asciiTheme="majorEastAsia" w:eastAsiaTheme="majorEastAsia" w:hAnsiTheme="majorEastAsia" w:cs="宋体" w:hint="eastAsia"/>
                <w:kern w:val="0"/>
              </w:rPr>
              <w:br/>
              <w:t>（2） 双手萎缩呈“爪形手”，肌力2级或以下。</w:t>
            </w:r>
          </w:p>
        </w:tc>
      </w:tr>
      <w:tr w:rsidR="001E0E18" w:rsidRPr="003E6AC0" w14:paraId="1CF7F839" w14:textId="77777777" w:rsidTr="000202CD">
        <w:trPr>
          <w:trHeight w:val="20"/>
        </w:trPr>
        <w:tc>
          <w:tcPr>
            <w:tcW w:w="567" w:type="dxa"/>
          </w:tcPr>
          <w:p w14:paraId="4B8C0E13" w14:textId="77777777" w:rsidR="001E0E18" w:rsidRPr="003E6AC0" w:rsidRDefault="001E0E18" w:rsidP="000202CD">
            <w:pPr>
              <w:jc w:val="left"/>
              <w:rPr>
                <w:rFonts w:ascii="宋体" w:hAnsi="宋体"/>
                <w:b/>
              </w:rPr>
            </w:pPr>
          </w:p>
        </w:tc>
        <w:tc>
          <w:tcPr>
            <w:tcW w:w="1841" w:type="dxa"/>
          </w:tcPr>
          <w:p w14:paraId="5704C1C6"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6C8A9EB8"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0A96F441" w14:textId="77777777" w:rsidTr="000202CD">
        <w:trPr>
          <w:trHeight w:val="20"/>
        </w:trPr>
        <w:tc>
          <w:tcPr>
            <w:tcW w:w="567" w:type="dxa"/>
          </w:tcPr>
          <w:p w14:paraId="6FFA7474" w14:textId="77777777" w:rsidR="001E0E18" w:rsidRPr="003E6AC0" w:rsidRDefault="001E0E18" w:rsidP="000202CD">
            <w:pPr>
              <w:jc w:val="left"/>
              <w:rPr>
                <w:rFonts w:ascii="宋体" w:hAnsi="宋体"/>
                <w:b/>
              </w:rPr>
            </w:pPr>
          </w:p>
        </w:tc>
        <w:tc>
          <w:tcPr>
            <w:tcW w:w="1841" w:type="dxa"/>
          </w:tcPr>
          <w:p w14:paraId="7652667F"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114-闭锁综合征</w:t>
            </w:r>
          </w:p>
        </w:tc>
        <w:tc>
          <w:tcPr>
            <w:tcW w:w="7672" w:type="dxa"/>
          </w:tcPr>
          <w:p w14:paraId="523306C1"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"严重脑功能障碍，但剩余脑干功能完整。障碍的特征是缺失基本的认知功能，缺失对任何刺激的反应，不能与其他人互动。诊断必须经神经科医生确认，并必须</w:t>
            </w:r>
            <w:r w:rsidRPr="003E6AC0">
              <w:rPr>
                <w:rFonts w:asciiTheme="majorEastAsia" w:eastAsiaTheme="majorEastAsia" w:hAnsiTheme="majorEastAsia" w:cs="宋体" w:hint="eastAsia"/>
                <w:kern w:val="0"/>
                <w:shd w:val="pct15" w:color="auto" w:fill="FFFFFF"/>
              </w:rPr>
              <w:t>持续至少一个月</w:t>
            </w:r>
            <w:r w:rsidRPr="003E6AC0">
              <w:rPr>
                <w:rFonts w:asciiTheme="majorEastAsia" w:eastAsiaTheme="majorEastAsia" w:hAnsiTheme="majorEastAsia" w:cs="宋体" w:hint="eastAsia"/>
                <w:kern w:val="0"/>
              </w:rPr>
              <w:t>病史记录。</w:t>
            </w:r>
          </w:p>
        </w:tc>
      </w:tr>
      <w:tr w:rsidR="001E0E18" w:rsidRPr="003E6AC0" w14:paraId="74BC0260" w14:textId="77777777" w:rsidTr="000202CD">
        <w:trPr>
          <w:trHeight w:val="20"/>
        </w:trPr>
        <w:tc>
          <w:tcPr>
            <w:tcW w:w="567" w:type="dxa"/>
          </w:tcPr>
          <w:p w14:paraId="5C2528CB" w14:textId="77777777" w:rsidR="001E0E18" w:rsidRPr="003E6AC0" w:rsidRDefault="001E0E18" w:rsidP="000202CD">
            <w:pPr>
              <w:jc w:val="left"/>
              <w:rPr>
                <w:rFonts w:ascii="宋体" w:hAnsi="宋体"/>
                <w:b/>
              </w:rPr>
            </w:pPr>
          </w:p>
        </w:tc>
        <w:tc>
          <w:tcPr>
            <w:tcW w:w="1841" w:type="dxa"/>
          </w:tcPr>
          <w:p w14:paraId="189AE304"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0903E02E"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0EA75BCD" w14:textId="77777777" w:rsidTr="000202CD">
        <w:trPr>
          <w:trHeight w:val="20"/>
        </w:trPr>
        <w:tc>
          <w:tcPr>
            <w:tcW w:w="567" w:type="dxa"/>
          </w:tcPr>
          <w:p w14:paraId="6BB40985" w14:textId="77777777" w:rsidR="001E0E18" w:rsidRPr="003E6AC0" w:rsidRDefault="001E0E18" w:rsidP="000202CD">
            <w:pPr>
              <w:jc w:val="left"/>
              <w:rPr>
                <w:rFonts w:ascii="宋体" w:hAnsi="宋体"/>
                <w:b/>
              </w:rPr>
            </w:pPr>
          </w:p>
        </w:tc>
        <w:tc>
          <w:tcPr>
            <w:tcW w:w="1841" w:type="dxa"/>
          </w:tcPr>
          <w:p w14:paraId="74DE1BD7"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115-疾病或外伤所致智力障碍</w:t>
            </w:r>
          </w:p>
        </w:tc>
        <w:tc>
          <w:tcPr>
            <w:tcW w:w="7672" w:type="dxa"/>
          </w:tcPr>
          <w:p w14:paraId="07DEEFEF"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因严重头部外伤或疾病造成被保险人智力低常（智力低于常态）。根据智商（IQ）智力低常分为轻度（IQ50-70）；中度（IQ35-50）；重度（IQ20-35）和极重度（IQ&lt;20）。根据被保险人年龄采用对应的智力量表如韦克斯勒智力量表（儿童智力量表或成人智力量表）检测证实。智商的检测必须由本公司认可的专职心理测验工作者进行，心理检测工作者必须持有心理测量专业委员会资格认定书。</w:t>
            </w:r>
            <w:r w:rsidRPr="003E6AC0">
              <w:rPr>
                <w:rFonts w:asciiTheme="majorEastAsia" w:eastAsiaTheme="majorEastAsia" w:hAnsiTheme="majorEastAsia" w:cs="宋体" w:hint="eastAsia"/>
                <w:kern w:val="0"/>
              </w:rPr>
              <w:br/>
              <w:t>理赔时必须满足下列全部条件：</w:t>
            </w:r>
            <w:r w:rsidRPr="003E6AC0">
              <w:rPr>
                <w:rFonts w:asciiTheme="majorEastAsia" w:eastAsiaTheme="majorEastAsia" w:hAnsiTheme="majorEastAsia" w:cs="宋体" w:hint="eastAsia"/>
                <w:kern w:val="0"/>
              </w:rPr>
              <w:br/>
              <w:t>（1）造成被保险人智力低常的严重头部外伤或疾病（以诊断日期为准）发生在被保险人五周岁以后；</w:t>
            </w:r>
            <w:r w:rsidRPr="003E6AC0">
              <w:rPr>
                <w:rFonts w:asciiTheme="majorEastAsia" w:eastAsiaTheme="majorEastAsia" w:hAnsiTheme="majorEastAsia" w:cs="宋体" w:hint="eastAsia"/>
                <w:kern w:val="0"/>
              </w:rPr>
              <w:br/>
              <w:t>（2）由儿科专科的主任医师级别的医生确诊被保险人由于严重头部创伤或疾病造成智力低常；</w:t>
            </w:r>
            <w:r w:rsidRPr="003E6AC0">
              <w:rPr>
                <w:rFonts w:asciiTheme="majorEastAsia" w:eastAsiaTheme="majorEastAsia" w:hAnsiTheme="majorEastAsia" w:cs="宋体" w:hint="eastAsia"/>
                <w:kern w:val="0"/>
              </w:rPr>
              <w:br/>
              <w:t>（3）由专职合格心理检测工作者做的心理检测证实被保险人智力低常（轻度、</w:t>
            </w:r>
            <w:r w:rsidRPr="003E6AC0">
              <w:rPr>
                <w:rFonts w:asciiTheme="majorEastAsia" w:eastAsiaTheme="majorEastAsia" w:hAnsiTheme="majorEastAsia" w:cs="宋体" w:hint="eastAsia"/>
                <w:kern w:val="0"/>
              </w:rPr>
              <w:lastRenderedPageBreak/>
              <w:t>中度、重度或极重度）；</w:t>
            </w:r>
            <w:r w:rsidRPr="003E6AC0">
              <w:rPr>
                <w:rFonts w:asciiTheme="majorEastAsia" w:eastAsiaTheme="majorEastAsia" w:hAnsiTheme="majorEastAsia" w:cs="宋体" w:hint="eastAsia"/>
                <w:kern w:val="0"/>
              </w:rPr>
              <w:br/>
              <w:t>（4）被保险人的智力低常自诊断确认日起</w:t>
            </w:r>
            <w:r w:rsidRPr="003E6AC0">
              <w:rPr>
                <w:rFonts w:asciiTheme="majorEastAsia" w:eastAsiaTheme="majorEastAsia" w:hAnsiTheme="majorEastAsia" w:cs="宋体" w:hint="eastAsia"/>
                <w:kern w:val="0"/>
                <w:shd w:val="pct15" w:color="auto" w:fill="FFFFFF"/>
              </w:rPr>
              <w:t>持续180天以上</w:t>
            </w:r>
            <w:r w:rsidRPr="003E6AC0">
              <w:rPr>
                <w:rFonts w:asciiTheme="majorEastAsia" w:eastAsiaTheme="majorEastAsia" w:hAnsiTheme="majorEastAsia" w:cs="宋体" w:hint="eastAsia"/>
                <w:kern w:val="0"/>
              </w:rPr>
              <w:t>。</w:t>
            </w:r>
          </w:p>
        </w:tc>
      </w:tr>
      <w:tr w:rsidR="001E0E18" w:rsidRPr="003E6AC0" w14:paraId="40E509B3" w14:textId="77777777" w:rsidTr="000202CD">
        <w:trPr>
          <w:trHeight w:val="20"/>
        </w:trPr>
        <w:tc>
          <w:tcPr>
            <w:tcW w:w="567" w:type="dxa"/>
          </w:tcPr>
          <w:p w14:paraId="45796EE3" w14:textId="77777777" w:rsidR="001E0E18" w:rsidRPr="003E6AC0" w:rsidRDefault="001E0E18" w:rsidP="000202CD">
            <w:pPr>
              <w:jc w:val="left"/>
              <w:rPr>
                <w:rFonts w:ascii="宋体" w:hAnsi="宋体"/>
                <w:b/>
              </w:rPr>
            </w:pPr>
          </w:p>
        </w:tc>
        <w:tc>
          <w:tcPr>
            <w:tcW w:w="1841" w:type="dxa"/>
          </w:tcPr>
          <w:p w14:paraId="5E9FC2C5"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31FFE445"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397C7FB8" w14:textId="77777777" w:rsidTr="000202CD">
        <w:trPr>
          <w:trHeight w:val="20"/>
        </w:trPr>
        <w:tc>
          <w:tcPr>
            <w:tcW w:w="567" w:type="dxa"/>
          </w:tcPr>
          <w:p w14:paraId="2DB201AD" w14:textId="77777777" w:rsidR="001E0E18" w:rsidRPr="003E6AC0" w:rsidRDefault="001E0E18" w:rsidP="000202CD">
            <w:pPr>
              <w:jc w:val="left"/>
              <w:rPr>
                <w:rFonts w:ascii="宋体" w:hAnsi="宋体"/>
                <w:b/>
              </w:rPr>
            </w:pPr>
          </w:p>
        </w:tc>
        <w:tc>
          <w:tcPr>
            <w:tcW w:w="1841" w:type="dxa"/>
          </w:tcPr>
          <w:p w14:paraId="20F72809"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116-溶血性尿毒综合征</w:t>
            </w:r>
          </w:p>
        </w:tc>
        <w:tc>
          <w:tcPr>
            <w:tcW w:w="7672" w:type="dxa"/>
          </w:tcPr>
          <w:p w14:paraId="44C7A11C"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一种由于感染导致的急性综合征，引起红细胞溶血，肾功能衰竭及尿毒症。溶血性尿毒综合征必须由血液和肾脏专科医师诊断，并且满足下列所有条件：</w:t>
            </w:r>
            <w:r w:rsidRPr="003E6AC0">
              <w:rPr>
                <w:rFonts w:asciiTheme="majorEastAsia" w:eastAsiaTheme="majorEastAsia" w:hAnsiTheme="majorEastAsia" w:cs="宋体" w:hint="eastAsia"/>
                <w:kern w:val="0"/>
              </w:rPr>
              <w:br/>
              <w:t>（1） 实验室检查确认有溶血性贫血、血尿、尿毒症、血小板减少性紫癜；</w:t>
            </w:r>
            <w:r w:rsidRPr="003E6AC0">
              <w:rPr>
                <w:rFonts w:asciiTheme="majorEastAsia" w:eastAsiaTheme="majorEastAsia" w:hAnsiTheme="majorEastAsia" w:cs="宋体" w:hint="eastAsia"/>
                <w:kern w:val="0"/>
              </w:rPr>
              <w:br/>
              <w:t>（2） 因肾脏功能衰竭实施了肾脏透析治疗。</w:t>
            </w:r>
            <w:r w:rsidRPr="003E6AC0">
              <w:rPr>
                <w:rFonts w:asciiTheme="majorEastAsia" w:eastAsiaTheme="majorEastAsia" w:hAnsiTheme="majorEastAsia" w:cs="宋体" w:hint="eastAsia"/>
                <w:kern w:val="0"/>
              </w:rPr>
              <w:br/>
            </w:r>
            <w:r w:rsidRPr="003E6AC0">
              <w:rPr>
                <w:rFonts w:asciiTheme="majorEastAsia" w:eastAsiaTheme="majorEastAsia" w:hAnsiTheme="majorEastAsia" w:cs="宋体" w:hint="eastAsia"/>
                <w:kern w:val="0"/>
                <w:shd w:val="pct15" w:color="auto" w:fill="FFFFFF"/>
              </w:rPr>
              <w:t>任何非因感染导致的溶血性贫血，如：自身免疫性溶血性贫血、与红细胞膜缺陷有关的溶血性贫血、红细胞酶病、血红蛋白病等，不在本保单保障范围内。</w:t>
            </w:r>
          </w:p>
        </w:tc>
      </w:tr>
      <w:tr w:rsidR="001E0E18" w:rsidRPr="003E6AC0" w14:paraId="5E1AED43" w14:textId="77777777" w:rsidTr="000202CD">
        <w:trPr>
          <w:trHeight w:val="20"/>
        </w:trPr>
        <w:tc>
          <w:tcPr>
            <w:tcW w:w="567" w:type="dxa"/>
          </w:tcPr>
          <w:p w14:paraId="783C99CC" w14:textId="77777777" w:rsidR="001E0E18" w:rsidRPr="003E6AC0" w:rsidRDefault="001E0E18" w:rsidP="000202CD">
            <w:pPr>
              <w:jc w:val="left"/>
              <w:rPr>
                <w:rFonts w:ascii="宋体" w:hAnsi="宋体"/>
                <w:b/>
              </w:rPr>
            </w:pPr>
          </w:p>
        </w:tc>
        <w:tc>
          <w:tcPr>
            <w:tcW w:w="1841" w:type="dxa"/>
          </w:tcPr>
          <w:p w14:paraId="47E50CC9"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39286797"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23696B5D" w14:textId="77777777" w:rsidTr="000202CD">
        <w:trPr>
          <w:trHeight w:val="20"/>
        </w:trPr>
        <w:tc>
          <w:tcPr>
            <w:tcW w:w="567" w:type="dxa"/>
          </w:tcPr>
          <w:p w14:paraId="4A0D0246" w14:textId="77777777" w:rsidR="001E0E18" w:rsidRPr="003E6AC0" w:rsidRDefault="001E0E18" w:rsidP="000202CD">
            <w:pPr>
              <w:jc w:val="left"/>
              <w:rPr>
                <w:rFonts w:ascii="宋体" w:hAnsi="宋体"/>
                <w:b/>
              </w:rPr>
            </w:pPr>
          </w:p>
        </w:tc>
        <w:tc>
          <w:tcPr>
            <w:tcW w:w="1841" w:type="dxa"/>
          </w:tcPr>
          <w:p w14:paraId="701D1696"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117-急性肺损伤（ALI）或急性呼吸窘迫综合征（ARDS）</w:t>
            </w:r>
          </w:p>
        </w:tc>
        <w:tc>
          <w:tcPr>
            <w:tcW w:w="7672" w:type="dxa"/>
          </w:tcPr>
          <w:p w14:paraId="26F86C8F"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一种表现为无心脏衰竭的肺水肿，为创伤、脓毒血症等临床多种疾病的并发症。急性呼吸窘迫综合征必须由本公司认可的医院的呼吸科或者重症监护室专科医生明确诊断，并须满足下列全部临床特征：</w:t>
            </w:r>
            <w:r w:rsidRPr="003E6AC0">
              <w:rPr>
                <w:rFonts w:asciiTheme="majorEastAsia" w:eastAsiaTheme="majorEastAsia" w:hAnsiTheme="majorEastAsia" w:cs="宋体" w:hint="eastAsia"/>
                <w:kern w:val="0"/>
              </w:rPr>
              <w:br/>
              <w:t>（1） 急性发作（原发疾病</w:t>
            </w:r>
            <w:r w:rsidRPr="003E6AC0">
              <w:rPr>
                <w:rFonts w:asciiTheme="majorEastAsia" w:eastAsiaTheme="majorEastAsia" w:hAnsiTheme="majorEastAsia" w:cs="宋体" w:hint="eastAsia"/>
                <w:kern w:val="0"/>
                <w:shd w:val="pct15" w:color="auto" w:fill="FFFFFF"/>
              </w:rPr>
              <w:t>起病后</w:t>
            </w:r>
            <w:r w:rsidRPr="003E6AC0">
              <w:rPr>
                <w:rFonts w:asciiTheme="majorEastAsia" w:eastAsiaTheme="majorEastAsia" w:hAnsiTheme="majorEastAsia" w:cs="宋体"/>
                <w:kern w:val="0"/>
                <w:shd w:val="pct15" w:color="auto" w:fill="FFFFFF"/>
              </w:rPr>
              <w:t>6至72小时内发病</w:t>
            </w:r>
            <w:r w:rsidRPr="003E6AC0">
              <w:rPr>
                <w:rFonts w:asciiTheme="majorEastAsia" w:eastAsiaTheme="majorEastAsia" w:hAnsiTheme="majorEastAsia" w:cs="宋体" w:hint="eastAsia"/>
                <w:kern w:val="0"/>
              </w:rPr>
              <w:t>）；</w:t>
            </w:r>
            <w:r w:rsidRPr="003E6AC0">
              <w:rPr>
                <w:rFonts w:asciiTheme="majorEastAsia" w:eastAsiaTheme="majorEastAsia" w:hAnsiTheme="majorEastAsia" w:cs="宋体" w:hint="eastAsia"/>
                <w:kern w:val="0"/>
              </w:rPr>
              <w:br/>
              <w:t>（2） 急性发作的临床症状体征，包括呼吸急促、呼吸困难、心动过速、大汗、面色苍白及辅助呼吸肌活动加强（点头呼吸、提肩呼吸）；</w:t>
            </w:r>
            <w:r w:rsidRPr="003E6AC0">
              <w:rPr>
                <w:rFonts w:asciiTheme="majorEastAsia" w:eastAsiaTheme="majorEastAsia" w:hAnsiTheme="majorEastAsia" w:cs="宋体" w:hint="eastAsia"/>
                <w:kern w:val="0"/>
              </w:rPr>
              <w:br/>
              <w:t>（3） 双肺浸润影；</w:t>
            </w:r>
            <w:r w:rsidRPr="003E6AC0">
              <w:rPr>
                <w:rFonts w:asciiTheme="majorEastAsia" w:eastAsiaTheme="majorEastAsia" w:hAnsiTheme="majorEastAsia" w:cs="宋体" w:hint="eastAsia"/>
                <w:kern w:val="0"/>
              </w:rPr>
              <w:br/>
              <w:t>（4） PaO2/FiO2（动脉氧分压/吸入氧浓度）低于200mmHg；</w:t>
            </w:r>
            <w:r w:rsidRPr="003E6AC0">
              <w:rPr>
                <w:rFonts w:asciiTheme="majorEastAsia" w:eastAsiaTheme="majorEastAsia" w:hAnsiTheme="majorEastAsia" w:cs="宋体" w:hint="eastAsia"/>
                <w:kern w:val="0"/>
              </w:rPr>
              <w:br/>
              <w:t>（5） 肺动脉嵌入压低于18mmHg；</w:t>
            </w:r>
            <w:r w:rsidRPr="003E6AC0">
              <w:rPr>
                <w:rFonts w:asciiTheme="majorEastAsia" w:eastAsiaTheme="majorEastAsia" w:hAnsiTheme="majorEastAsia" w:cs="宋体" w:hint="eastAsia"/>
                <w:kern w:val="0"/>
              </w:rPr>
              <w:br/>
              <w:t>（6） 临床无左房高压表现。</w:t>
            </w:r>
          </w:p>
        </w:tc>
      </w:tr>
      <w:tr w:rsidR="001E0E18" w:rsidRPr="003E6AC0" w14:paraId="5AECEA51" w14:textId="77777777" w:rsidTr="000202CD">
        <w:trPr>
          <w:trHeight w:val="20"/>
        </w:trPr>
        <w:tc>
          <w:tcPr>
            <w:tcW w:w="567" w:type="dxa"/>
          </w:tcPr>
          <w:p w14:paraId="1E489838" w14:textId="77777777" w:rsidR="001E0E18" w:rsidRPr="003E6AC0" w:rsidRDefault="001E0E18" w:rsidP="000202CD">
            <w:pPr>
              <w:jc w:val="left"/>
              <w:rPr>
                <w:rFonts w:ascii="宋体" w:hAnsi="宋体"/>
                <w:b/>
              </w:rPr>
            </w:pPr>
          </w:p>
        </w:tc>
        <w:tc>
          <w:tcPr>
            <w:tcW w:w="1841" w:type="dxa"/>
          </w:tcPr>
          <w:p w14:paraId="6204501E"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5A827C71"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7B86745E" w14:textId="77777777" w:rsidTr="000202CD">
        <w:trPr>
          <w:trHeight w:val="20"/>
        </w:trPr>
        <w:tc>
          <w:tcPr>
            <w:tcW w:w="567" w:type="dxa"/>
          </w:tcPr>
          <w:p w14:paraId="4DE61B83" w14:textId="77777777" w:rsidR="001E0E18" w:rsidRPr="003E6AC0" w:rsidRDefault="001E0E18" w:rsidP="000202CD">
            <w:pPr>
              <w:jc w:val="left"/>
              <w:rPr>
                <w:rFonts w:ascii="宋体" w:hAnsi="宋体"/>
                <w:b/>
              </w:rPr>
            </w:pPr>
          </w:p>
        </w:tc>
        <w:tc>
          <w:tcPr>
            <w:tcW w:w="1841" w:type="dxa"/>
          </w:tcPr>
          <w:p w14:paraId="0FBA549F"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118-结核性脊髓炎</w:t>
            </w:r>
          </w:p>
        </w:tc>
        <w:tc>
          <w:tcPr>
            <w:tcW w:w="7672" w:type="dxa"/>
          </w:tcPr>
          <w:p w14:paraId="7A4D1E0B"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结核性脊髓炎：指因结核杆菌引起的脊髓炎，导致永久性神经系统功能障碍，即该疾病</w:t>
            </w:r>
            <w:r w:rsidRPr="003E6AC0">
              <w:rPr>
                <w:rFonts w:asciiTheme="majorEastAsia" w:eastAsiaTheme="majorEastAsia" w:hAnsiTheme="majorEastAsia" w:cs="宋体" w:hint="eastAsia"/>
                <w:kern w:val="0"/>
                <w:shd w:val="pct15" w:color="auto" w:fill="FFFFFF"/>
              </w:rPr>
              <w:t>首次确诊一百八十天后</w:t>
            </w:r>
            <w:r w:rsidRPr="003E6AC0">
              <w:rPr>
                <w:rFonts w:asciiTheme="majorEastAsia" w:eastAsiaTheme="majorEastAsia" w:hAnsiTheme="majorEastAsia" w:cs="宋体" w:hint="eastAsia"/>
                <w:kern w:val="0"/>
              </w:rPr>
              <w:t>，仍遗留下列一种或一种以上障碍：</w:t>
            </w:r>
            <w:r w:rsidRPr="003E6AC0">
              <w:rPr>
                <w:rFonts w:asciiTheme="majorEastAsia" w:eastAsiaTheme="majorEastAsia" w:hAnsiTheme="majorEastAsia" w:cs="宋体" w:hint="eastAsia"/>
                <w:kern w:val="0"/>
              </w:rPr>
              <w:br/>
              <w:t>1. 一肢或一肢以上肢体机能完全丧失（注释1）；</w:t>
            </w:r>
            <w:r w:rsidRPr="003E6AC0">
              <w:rPr>
                <w:rFonts w:asciiTheme="majorEastAsia" w:eastAsiaTheme="majorEastAsia" w:hAnsiTheme="majorEastAsia" w:cs="宋体" w:hint="eastAsia"/>
                <w:kern w:val="0"/>
              </w:rPr>
              <w:br/>
              <w:t>2. 自主生活能力完全丧失，无法独立完成六项基本日常生活活动（注释3）中的三项或三项以上。</w:t>
            </w:r>
          </w:p>
        </w:tc>
      </w:tr>
      <w:tr w:rsidR="001E0E18" w:rsidRPr="003E6AC0" w14:paraId="393F5BF5" w14:textId="77777777" w:rsidTr="000202CD">
        <w:trPr>
          <w:trHeight w:val="20"/>
        </w:trPr>
        <w:tc>
          <w:tcPr>
            <w:tcW w:w="567" w:type="dxa"/>
          </w:tcPr>
          <w:p w14:paraId="702B3B66" w14:textId="77777777" w:rsidR="001E0E18" w:rsidRPr="003E6AC0" w:rsidRDefault="001E0E18" w:rsidP="000202CD">
            <w:pPr>
              <w:jc w:val="left"/>
              <w:rPr>
                <w:rFonts w:ascii="宋体" w:hAnsi="宋体"/>
                <w:b/>
              </w:rPr>
            </w:pPr>
          </w:p>
        </w:tc>
        <w:tc>
          <w:tcPr>
            <w:tcW w:w="1841" w:type="dxa"/>
          </w:tcPr>
          <w:p w14:paraId="45929EA2"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24DC79F4"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34F56DE4" w14:textId="77777777" w:rsidTr="000202CD">
        <w:trPr>
          <w:trHeight w:val="20"/>
        </w:trPr>
        <w:tc>
          <w:tcPr>
            <w:tcW w:w="567" w:type="dxa"/>
          </w:tcPr>
          <w:p w14:paraId="4EB7A96F" w14:textId="77777777" w:rsidR="001E0E18" w:rsidRPr="003E6AC0" w:rsidRDefault="001E0E18" w:rsidP="000202CD">
            <w:pPr>
              <w:jc w:val="left"/>
              <w:rPr>
                <w:rFonts w:ascii="宋体" w:hAnsi="宋体"/>
                <w:b/>
              </w:rPr>
            </w:pPr>
          </w:p>
        </w:tc>
        <w:tc>
          <w:tcPr>
            <w:tcW w:w="1841" w:type="dxa"/>
          </w:tcPr>
          <w:p w14:paraId="76EBE295"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119-颅脑手术</w:t>
            </w:r>
          </w:p>
        </w:tc>
        <w:tc>
          <w:tcPr>
            <w:tcW w:w="7672" w:type="dxa"/>
          </w:tcPr>
          <w:p w14:paraId="52607779"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被保险人确已实施全麻下的开颅手术（</w:t>
            </w:r>
            <w:r w:rsidRPr="003E6AC0">
              <w:rPr>
                <w:rFonts w:asciiTheme="majorEastAsia" w:eastAsiaTheme="majorEastAsia" w:hAnsiTheme="majorEastAsia" w:cs="宋体" w:hint="eastAsia"/>
                <w:kern w:val="0"/>
                <w:shd w:val="pct15" w:color="auto" w:fill="FFFFFF"/>
              </w:rPr>
              <w:t>不包括颅骨钻孔手术和经鼻蝶窦入颅手术</w:t>
            </w:r>
            <w:r w:rsidRPr="003E6AC0">
              <w:rPr>
                <w:rFonts w:asciiTheme="majorEastAsia" w:eastAsiaTheme="majorEastAsia" w:hAnsiTheme="majorEastAsia" w:cs="宋体" w:hint="eastAsia"/>
                <w:kern w:val="0"/>
              </w:rPr>
              <w:t>）。</w:t>
            </w:r>
          </w:p>
          <w:p w14:paraId="59D434D9" w14:textId="77777777" w:rsidR="001E0E18" w:rsidRPr="003E6AC0" w:rsidRDefault="001E0E18" w:rsidP="000202CD">
            <w:pPr>
              <w:widowControl/>
              <w:jc w:val="left"/>
              <w:rPr>
                <w:rFonts w:asciiTheme="majorEastAsia" w:eastAsiaTheme="majorEastAsia" w:hAnsiTheme="majorEastAsia" w:cs="宋体"/>
                <w:kern w:val="0"/>
                <w:shd w:val="pct15" w:color="auto" w:fill="FFFFFF"/>
              </w:rPr>
            </w:pPr>
            <w:r w:rsidRPr="003E6AC0">
              <w:rPr>
                <w:rFonts w:asciiTheme="majorEastAsia" w:eastAsiaTheme="majorEastAsia" w:hAnsiTheme="majorEastAsia" w:cs="宋体" w:hint="eastAsia"/>
                <w:kern w:val="0"/>
                <w:shd w:val="pct15" w:color="auto" w:fill="FFFFFF"/>
              </w:rPr>
              <w:t>因外伤而实施的脑外科手术不在保障范围之内。</w:t>
            </w:r>
          </w:p>
          <w:p w14:paraId="3CFC4525"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理赔时必须提供由神经外科医生出具的诊断书及手术报告。</w:t>
            </w:r>
          </w:p>
        </w:tc>
      </w:tr>
      <w:tr w:rsidR="001E0E18" w:rsidRPr="003E6AC0" w14:paraId="65F29E26" w14:textId="77777777" w:rsidTr="000202CD">
        <w:trPr>
          <w:trHeight w:val="20"/>
        </w:trPr>
        <w:tc>
          <w:tcPr>
            <w:tcW w:w="567" w:type="dxa"/>
          </w:tcPr>
          <w:p w14:paraId="46858850" w14:textId="77777777" w:rsidR="001E0E18" w:rsidRPr="003E6AC0" w:rsidRDefault="001E0E18" w:rsidP="000202CD">
            <w:pPr>
              <w:jc w:val="left"/>
              <w:rPr>
                <w:rFonts w:ascii="宋体" w:hAnsi="宋体"/>
                <w:b/>
              </w:rPr>
            </w:pPr>
          </w:p>
        </w:tc>
        <w:tc>
          <w:tcPr>
            <w:tcW w:w="1841" w:type="dxa"/>
          </w:tcPr>
          <w:p w14:paraId="0BCB3FA8"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 xml:space="preserve">　</w:t>
            </w:r>
          </w:p>
        </w:tc>
        <w:tc>
          <w:tcPr>
            <w:tcW w:w="7672" w:type="dxa"/>
          </w:tcPr>
          <w:p w14:paraId="0F55B44D"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 xml:space="preserve">　</w:t>
            </w:r>
          </w:p>
        </w:tc>
      </w:tr>
      <w:tr w:rsidR="001E0E18" w:rsidRPr="003E6AC0" w14:paraId="069A5E5A" w14:textId="77777777" w:rsidTr="000202CD">
        <w:trPr>
          <w:trHeight w:val="20"/>
        </w:trPr>
        <w:tc>
          <w:tcPr>
            <w:tcW w:w="567" w:type="dxa"/>
          </w:tcPr>
          <w:p w14:paraId="27AA1024" w14:textId="77777777" w:rsidR="001E0E18" w:rsidRPr="003E6AC0" w:rsidRDefault="001E0E18" w:rsidP="000202CD">
            <w:pPr>
              <w:jc w:val="left"/>
              <w:rPr>
                <w:rFonts w:ascii="宋体" w:hAnsi="宋体"/>
                <w:b/>
              </w:rPr>
            </w:pPr>
          </w:p>
        </w:tc>
        <w:tc>
          <w:tcPr>
            <w:tcW w:w="1841" w:type="dxa"/>
          </w:tcPr>
          <w:p w14:paraId="423A03FA" w14:textId="77777777" w:rsidR="001E0E18" w:rsidRPr="003E6AC0" w:rsidRDefault="001E0E18" w:rsidP="000202CD">
            <w:pPr>
              <w:spacing w:line="320" w:lineRule="exact"/>
              <w:rPr>
                <w:rFonts w:ascii="华文新魏" w:eastAsia="华文新魏" w:hAnsi="宋体" w:cstheme="minorBidi"/>
                <w:b/>
                <w:bCs/>
                <w:iCs/>
                <w:sz w:val="24"/>
              </w:rPr>
            </w:pPr>
            <w:r w:rsidRPr="003E6AC0">
              <w:rPr>
                <w:rFonts w:ascii="华文新魏" w:eastAsia="华文新魏" w:hAnsi="宋体" w:cstheme="minorBidi" w:hint="eastAsia"/>
                <w:b/>
                <w:bCs/>
                <w:iCs/>
                <w:sz w:val="24"/>
              </w:rPr>
              <w:t>120-严重的破伤风</w:t>
            </w:r>
          </w:p>
        </w:tc>
        <w:tc>
          <w:tcPr>
            <w:tcW w:w="7672" w:type="dxa"/>
          </w:tcPr>
          <w:p w14:paraId="46B771ED" w14:textId="77777777" w:rsidR="001E0E18" w:rsidRPr="003E6AC0" w:rsidRDefault="001E0E18" w:rsidP="000202CD">
            <w:pPr>
              <w:widowControl/>
              <w:jc w:val="left"/>
              <w:rPr>
                <w:rFonts w:asciiTheme="majorEastAsia" w:eastAsiaTheme="majorEastAsia" w:hAnsiTheme="majorEastAsia" w:cs="宋体"/>
                <w:kern w:val="0"/>
              </w:rPr>
            </w:pPr>
            <w:r w:rsidRPr="003E6AC0">
              <w:rPr>
                <w:rFonts w:asciiTheme="majorEastAsia" w:eastAsiaTheme="majorEastAsia" w:hAnsiTheme="majorEastAsia" w:cs="宋体" w:hint="eastAsia"/>
                <w:kern w:val="0"/>
              </w:rPr>
              <w:t>指破伤风梭菌经由皮肤或黏膜伤口侵入人体，在缺氧环境下生长繁殖，产生毒素而引起严重持续肌痉挛的一种特异性感染。须经专科医生明确诊断。</w:t>
            </w:r>
          </w:p>
        </w:tc>
      </w:tr>
      <w:tr w:rsidR="001E0E18" w:rsidRPr="003E6AC0" w14:paraId="21E1B684" w14:textId="77777777" w:rsidTr="000202CD">
        <w:trPr>
          <w:trHeight w:val="20"/>
        </w:trPr>
        <w:tc>
          <w:tcPr>
            <w:tcW w:w="567" w:type="dxa"/>
          </w:tcPr>
          <w:p w14:paraId="6B226095" w14:textId="77777777" w:rsidR="001E0E18" w:rsidRPr="003E6AC0" w:rsidRDefault="001E0E18" w:rsidP="000202CD">
            <w:pPr>
              <w:jc w:val="left"/>
              <w:rPr>
                <w:rFonts w:ascii="宋体" w:hAnsi="宋体"/>
                <w:b/>
              </w:rPr>
            </w:pPr>
          </w:p>
        </w:tc>
        <w:tc>
          <w:tcPr>
            <w:tcW w:w="1841" w:type="dxa"/>
          </w:tcPr>
          <w:p w14:paraId="20E035AF" w14:textId="77777777" w:rsidR="001E0E18" w:rsidRPr="003E6AC0" w:rsidRDefault="001E0E18" w:rsidP="000202CD">
            <w:pPr>
              <w:spacing w:line="320" w:lineRule="exact"/>
              <w:rPr>
                <w:rFonts w:ascii="华文新魏" w:eastAsia="华文新魏" w:hAnsi="宋体" w:cstheme="minorBidi"/>
                <w:b/>
                <w:bCs/>
                <w:iCs/>
                <w:sz w:val="24"/>
              </w:rPr>
            </w:pPr>
          </w:p>
        </w:tc>
        <w:tc>
          <w:tcPr>
            <w:tcW w:w="7672" w:type="dxa"/>
          </w:tcPr>
          <w:p w14:paraId="5478304C" w14:textId="77777777" w:rsidR="001E0E18" w:rsidRPr="003E6AC0" w:rsidRDefault="001E0E18" w:rsidP="000202CD">
            <w:pPr>
              <w:widowControl/>
              <w:jc w:val="left"/>
              <w:rPr>
                <w:rFonts w:ascii="宋体" w:eastAsiaTheme="minorEastAsia" w:hAnsiTheme="minorHAnsi" w:cs="宋体"/>
                <w:kern w:val="0"/>
              </w:rPr>
            </w:pPr>
          </w:p>
        </w:tc>
      </w:tr>
      <w:tr w:rsidR="001E0E18" w:rsidRPr="003E6AC0" w14:paraId="37F25F88" w14:textId="77777777" w:rsidTr="000202CD">
        <w:trPr>
          <w:trHeight w:val="20"/>
        </w:trPr>
        <w:tc>
          <w:tcPr>
            <w:tcW w:w="567" w:type="dxa"/>
          </w:tcPr>
          <w:p w14:paraId="6B23B6CC" w14:textId="77777777" w:rsidR="001E0E18" w:rsidRPr="003E6AC0" w:rsidRDefault="001E0E18" w:rsidP="000202CD">
            <w:pPr>
              <w:jc w:val="left"/>
              <w:rPr>
                <w:rFonts w:ascii="宋体" w:hAnsi="宋体"/>
                <w:b/>
              </w:rPr>
            </w:pPr>
          </w:p>
        </w:tc>
        <w:tc>
          <w:tcPr>
            <w:tcW w:w="9513" w:type="dxa"/>
            <w:gridSpan w:val="2"/>
          </w:tcPr>
          <w:p w14:paraId="5428AFF0" w14:textId="77777777" w:rsidR="001E0E18" w:rsidRPr="003E6AC0" w:rsidRDefault="001E0E18" w:rsidP="000202CD">
            <w:pPr>
              <w:widowControl/>
              <w:jc w:val="left"/>
              <w:rPr>
                <w:rFonts w:ascii="宋体" w:eastAsiaTheme="minorEastAsia" w:hAnsiTheme="minorHAnsi" w:cs="宋体"/>
                <w:kern w:val="0"/>
              </w:rPr>
            </w:pPr>
            <w:r w:rsidRPr="003E6AC0">
              <w:rPr>
                <w:rFonts w:ascii="宋体" w:eastAsiaTheme="minorEastAsia" w:hAnsiTheme="minorHAnsi" w:cs="宋体" w:hint="eastAsia"/>
                <w:b/>
                <w:kern w:val="0"/>
              </w:rPr>
              <w:t>注释1：</w:t>
            </w:r>
            <w:r w:rsidRPr="003E6AC0">
              <w:rPr>
                <w:rFonts w:hint="eastAsia"/>
              </w:rPr>
              <w:t>肢体机能完全丧失是指肢体的三大关节中的两大关节僵硬，或不能随意识活动。肢体是指包括肩关节的整个上肢或包括髋关节的整个下肢。</w:t>
            </w:r>
          </w:p>
        </w:tc>
      </w:tr>
      <w:tr w:rsidR="001E0E18" w:rsidRPr="003E6AC0" w14:paraId="72244F45" w14:textId="77777777" w:rsidTr="000202CD">
        <w:trPr>
          <w:trHeight w:val="173"/>
        </w:trPr>
        <w:tc>
          <w:tcPr>
            <w:tcW w:w="567" w:type="dxa"/>
          </w:tcPr>
          <w:p w14:paraId="6847B9F9" w14:textId="77777777" w:rsidR="001E0E18" w:rsidRPr="003E6AC0" w:rsidRDefault="001E0E18" w:rsidP="000202CD">
            <w:pPr>
              <w:jc w:val="left"/>
              <w:rPr>
                <w:rFonts w:ascii="宋体" w:hAnsi="宋体"/>
                <w:b/>
              </w:rPr>
            </w:pPr>
          </w:p>
        </w:tc>
        <w:tc>
          <w:tcPr>
            <w:tcW w:w="1841" w:type="dxa"/>
          </w:tcPr>
          <w:p w14:paraId="22B66FEF" w14:textId="77777777" w:rsidR="001E0E18" w:rsidRPr="003E6AC0" w:rsidRDefault="001E0E18" w:rsidP="000202CD">
            <w:pPr>
              <w:spacing w:line="320" w:lineRule="exact"/>
              <w:rPr>
                <w:rFonts w:ascii="华文新魏" w:eastAsia="华文新魏" w:hAnsi="宋体" w:cstheme="minorBidi"/>
                <w:b/>
                <w:bCs/>
                <w:iCs/>
                <w:sz w:val="24"/>
              </w:rPr>
            </w:pPr>
          </w:p>
        </w:tc>
        <w:tc>
          <w:tcPr>
            <w:tcW w:w="7672" w:type="dxa"/>
          </w:tcPr>
          <w:p w14:paraId="4BF0DB92" w14:textId="77777777" w:rsidR="001E0E18" w:rsidRPr="003E6AC0" w:rsidRDefault="001E0E18" w:rsidP="000202CD">
            <w:pPr>
              <w:widowControl/>
              <w:jc w:val="left"/>
              <w:rPr>
                <w:rFonts w:ascii="宋体" w:eastAsiaTheme="minorEastAsia" w:hAnsiTheme="minorHAnsi" w:cs="宋体"/>
                <w:kern w:val="0"/>
              </w:rPr>
            </w:pPr>
          </w:p>
        </w:tc>
      </w:tr>
      <w:tr w:rsidR="001E0E18" w:rsidRPr="003E6AC0" w14:paraId="681A6C9B" w14:textId="77777777" w:rsidTr="000202CD">
        <w:trPr>
          <w:trHeight w:val="20"/>
        </w:trPr>
        <w:tc>
          <w:tcPr>
            <w:tcW w:w="567" w:type="dxa"/>
          </w:tcPr>
          <w:p w14:paraId="76020518" w14:textId="77777777" w:rsidR="001E0E18" w:rsidRPr="003E6AC0" w:rsidRDefault="001E0E18" w:rsidP="000202CD">
            <w:pPr>
              <w:jc w:val="left"/>
              <w:rPr>
                <w:rFonts w:ascii="宋体" w:hAnsi="宋体"/>
                <w:b/>
              </w:rPr>
            </w:pPr>
          </w:p>
        </w:tc>
        <w:tc>
          <w:tcPr>
            <w:tcW w:w="9513" w:type="dxa"/>
            <w:gridSpan w:val="2"/>
          </w:tcPr>
          <w:p w14:paraId="468A73D0" w14:textId="77777777" w:rsidR="001E0E18" w:rsidRPr="003E6AC0" w:rsidRDefault="001E0E18" w:rsidP="000202CD">
            <w:pPr>
              <w:autoSpaceDE w:val="0"/>
              <w:autoSpaceDN w:val="0"/>
              <w:adjustRightInd w:val="0"/>
              <w:rPr>
                <w:rFonts w:ascii="宋体" w:hAnsi="宋体"/>
              </w:rPr>
            </w:pPr>
            <w:r w:rsidRPr="003E6AC0">
              <w:rPr>
                <w:rFonts w:ascii="宋体" w:eastAsiaTheme="minorEastAsia" w:hAnsiTheme="minorHAnsi" w:cs="宋体" w:hint="eastAsia"/>
                <w:b/>
                <w:kern w:val="0"/>
              </w:rPr>
              <w:t>注释2：</w:t>
            </w:r>
            <w:r w:rsidRPr="003E6AC0">
              <w:rPr>
                <w:rFonts w:ascii="宋体" w:hAnsi="宋体" w:hint="eastAsia"/>
              </w:rPr>
              <w:t>语言能力完全丧失是指无法发出四种语音（包括口唇音、齿舌音、口盖音和喉头音）中的任何三种、或声带全部切除，或因大脑语言中枢受伤害而患失语症。</w:t>
            </w:r>
          </w:p>
          <w:p w14:paraId="4889C369" w14:textId="77777777" w:rsidR="001E0E18" w:rsidRPr="003E6AC0" w:rsidRDefault="001E0E18" w:rsidP="000202CD">
            <w:pPr>
              <w:widowControl/>
              <w:jc w:val="left"/>
              <w:rPr>
                <w:rFonts w:ascii="宋体" w:eastAsiaTheme="minorEastAsia" w:hAnsiTheme="minorHAnsi" w:cs="宋体"/>
                <w:kern w:val="0"/>
              </w:rPr>
            </w:pPr>
            <w:r w:rsidRPr="003E6AC0">
              <w:rPr>
                <w:rFonts w:ascii="宋体" w:hAnsi="宋体" w:hint="eastAsia"/>
              </w:rPr>
              <w:t>咀嚼吞咽能力完全丧失是指因牙齿以外的原因导致器质障碍或机能障碍，以致不能作咀嚼吞咽运动，除流质食物外不能摄取或吞咽的状态。</w:t>
            </w:r>
          </w:p>
        </w:tc>
      </w:tr>
      <w:tr w:rsidR="001E0E18" w:rsidRPr="003E6AC0" w14:paraId="5C1C7796" w14:textId="77777777" w:rsidTr="000202CD">
        <w:trPr>
          <w:trHeight w:val="20"/>
        </w:trPr>
        <w:tc>
          <w:tcPr>
            <w:tcW w:w="567" w:type="dxa"/>
          </w:tcPr>
          <w:p w14:paraId="58C571DD" w14:textId="77777777" w:rsidR="001E0E18" w:rsidRPr="003E6AC0" w:rsidRDefault="001E0E18" w:rsidP="000202CD">
            <w:pPr>
              <w:jc w:val="left"/>
              <w:rPr>
                <w:rFonts w:ascii="宋体" w:hAnsi="宋体"/>
                <w:b/>
              </w:rPr>
            </w:pPr>
          </w:p>
        </w:tc>
        <w:tc>
          <w:tcPr>
            <w:tcW w:w="1841" w:type="dxa"/>
          </w:tcPr>
          <w:p w14:paraId="29AE1948" w14:textId="77777777" w:rsidR="001E0E18" w:rsidRPr="003E6AC0" w:rsidRDefault="001E0E18" w:rsidP="000202CD">
            <w:pPr>
              <w:spacing w:line="320" w:lineRule="exact"/>
              <w:rPr>
                <w:rFonts w:ascii="华文新魏" w:eastAsia="华文新魏" w:hAnsi="宋体" w:cstheme="minorBidi"/>
                <w:b/>
                <w:bCs/>
                <w:iCs/>
                <w:sz w:val="24"/>
              </w:rPr>
            </w:pPr>
          </w:p>
        </w:tc>
        <w:tc>
          <w:tcPr>
            <w:tcW w:w="7672" w:type="dxa"/>
          </w:tcPr>
          <w:p w14:paraId="170CAB83" w14:textId="77777777" w:rsidR="001E0E18" w:rsidRPr="003E6AC0" w:rsidRDefault="001E0E18" w:rsidP="000202CD">
            <w:pPr>
              <w:widowControl/>
              <w:jc w:val="left"/>
              <w:rPr>
                <w:rFonts w:ascii="宋体" w:eastAsiaTheme="minorEastAsia" w:hAnsiTheme="minorHAnsi" w:cs="宋体"/>
                <w:kern w:val="0"/>
              </w:rPr>
            </w:pPr>
          </w:p>
        </w:tc>
      </w:tr>
      <w:tr w:rsidR="001E0E18" w:rsidRPr="003E6AC0" w14:paraId="02045210" w14:textId="77777777" w:rsidTr="000202CD">
        <w:trPr>
          <w:trHeight w:val="20"/>
        </w:trPr>
        <w:tc>
          <w:tcPr>
            <w:tcW w:w="567" w:type="dxa"/>
          </w:tcPr>
          <w:p w14:paraId="4B249BC5" w14:textId="77777777" w:rsidR="001E0E18" w:rsidRPr="003E6AC0" w:rsidRDefault="001E0E18" w:rsidP="000202CD">
            <w:pPr>
              <w:jc w:val="left"/>
              <w:rPr>
                <w:rFonts w:ascii="宋体" w:hAnsi="宋体"/>
                <w:b/>
              </w:rPr>
            </w:pPr>
          </w:p>
        </w:tc>
        <w:tc>
          <w:tcPr>
            <w:tcW w:w="9513" w:type="dxa"/>
            <w:gridSpan w:val="2"/>
          </w:tcPr>
          <w:p w14:paraId="5678AC15" w14:textId="77777777" w:rsidR="001E0E18" w:rsidRPr="003E6AC0" w:rsidRDefault="001E0E18" w:rsidP="000202CD">
            <w:pPr>
              <w:autoSpaceDE w:val="0"/>
              <w:autoSpaceDN w:val="0"/>
              <w:adjustRightInd w:val="0"/>
              <w:rPr>
                <w:rFonts w:ascii="宋体" w:hAnsi="宋体"/>
              </w:rPr>
            </w:pPr>
            <w:r w:rsidRPr="003E6AC0">
              <w:rPr>
                <w:rFonts w:ascii="宋体" w:eastAsiaTheme="minorEastAsia" w:hAnsiTheme="minorHAnsi" w:cs="宋体" w:hint="eastAsia"/>
                <w:b/>
                <w:kern w:val="0"/>
              </w:rPr>
              <w:t>注释3：</w:t>
            </w:r>
            <w:r w:rsidRPr="003E6AC0">
              <w:rPr>
                <w:rFonts w:ascii="宋体" w:hAnsi="宋体" w:hint="eastAsia"/>
              </w:rPr>
              <w:t>六项基本日常生活活动是指：</w:t>
            </w:r>
          </w:p>
          <w:p w14:paraId="6E6E8176" w14:textId="77777777" w:rsidR="001E0E18" w:rsidRPr="003E6AC0" w:rsidRDefault="001E0E18" w:rsidP="000202CD">
            <w:pPr>
              <w:autoSpaceDE w:val="0"/>
              <w:autoSpaceDN w:val="0"/>
              <w:adjustRightInd w:val="0"/>
              <w:ind w:hanging="1"/>
              <w:rPr>
                <w:rFonts w:ascii="宋体" w:hAnsi="宋体"/>
              </w:rPr>
            </w:pPr>
            <w:r w:rsidRPr="003E6AC0">
              <w:rPr>
                <w:rFonts w:ascii="宋体" w:hAnsi="宋体" w:hint="eastAsia"/>
              </w:rPr>
              <w:t>（</w:t>
            </w:r>
            <w:r w:rsidRPr="003E6AC0">
              <w:rPr>
                <w:rFonts w:ascii="宋体" w:hAnsi="宋体"/>
              </w:rPr>
              <w:t>1</w:t>
            </w:r>
            <w:r w:rsidRPr="003E6AC0">
              <w:rPr>
                <w:rFonts w:ascii="宋体" w:hAnsi="宋体" w:hint="eastAsia"/>
              </w:rPr>
              <w:t>）穿衣：自己能够穿衣及脱衣；</w:t>
            </w:r>
          </w:p>
          <w:p w14:paraId="206971EC" w14:textId="77777777" w:rsidR="001E0E18" w:rsidRPr="003E6AC0" w:rsidRDefault="001E0E18" w:rsidP="000202CD">
            <w:pPr>
              <w:autoSpaceDE w:val="0"/>
              <w:autoSpaceDN w:val="0"/>
              <w:adjustRightInd w:val="0"/>
              <w:ind w:hanging="1"/>
              <w:rPr>
                <w:rFonts w:ascii="宋体" w:hAnsi="宋体"/>
              </w:rPr>
            </w:pPr>
            <w:r w:rsidRPr="003E6AC0">
              <w:rPr>
                <w:rFonts w:ascii="宋体" w:hAnsi="宋体" w:hint="eastAsia"/>
              </w:rPr>
              <w:t>（</w:t>
            </w:r>
            <w:r w:rsidRPr="003E6AC0">
              <w:rPr>
                <w:rFonts w:ascii="宋体" w:hAnsi="宋体"/>
              </w:rPr>
              <w:t>2</w:t>
            </w:r>
            <w:r w:rsidRPr="003E6AC0">
              <w:rPr>
                <w:rFonts w:ascii="宋体" w:hAnsi="宋体" w:hint="eastAsia"/>
              </w:rPr>
              <w:t>）移动：自己从一个房间到另一个房间；</w:t>
            </w:r>
          </w:p>
          <w:p w14:paraId="08442D80" w14:textId="77777777" w:rsidR="001E0E18" w:rsidRPr="003E6AC0" w:rsidRDefault="001E0E18" w:rsidP="000202CD">
            <w:pPr>
              <w:autoSpaceDE w:val="0"/>
              <w:autoSpaceDN w:val="0"/>
              <w:adjustRightInd w:val="0"/>
              <w:ind w:hanging="1"/>
              <w:rPr>
                <w:rFonts w:ascii="宋体" w:hAnsi="宋体"/>
              </w:rPr>
            </w:pPr>
            <w:r w:rsidRPr="003E6AC0">
              <w:rPr>
                <w:rFonts w:ascii="宋体" w:hAnsi="宋体" w:hint="eastAsia"/>
              </w:rPr>
              <w:lastRenderedPageBreak/>
              <w:t>（</w:t>
            </w:r>
            <w:r w:rsidRPr="003E6AC0">
              <w:rPr>
                <w:rFonts w:ascii="宋体" w:hAnsi="宋体"/>
              </w:rPr>
              <w:t>3</w:t>
            </w:r>
            <w:r w:rsidRPr="003E6AC0">
              <w:rPr>
                <w:rFonts w:ascii="宋体" w:hAnsi="宋体" w:hint="eastAsia"/>
              </w:rPr>
              <w:t>）行动：自己上下床或上下轮椅；</w:t>
            </w:r>
          </w:p>
          <w:p w14:paraId="3A9234E8" w14:textId="77777777" w:rsidR="001E0E18" w:rsidRPr="003E6AC0" w:rsidRDefault="001E0E18" w:rsidP="000202CD">
            <w:pPr>
              <w:ind w:hanging="1"/>
              <w:rPr>
                <w:rFonts w:ascii="宋体" w:hAnsi="宋体"/>
              </w:rPr>
            </w:pPr>
            <w:r w:rsidRPr="003E6AC0">
              <w:rPr>
                <w:rFonts w:ascii="宋体" w:hAnsi="宋体" w:hint="eastAsia"/>
              </w:rPr>
              <w:t>（</w:t>
            </w:r>
            <w:r w:rsidRPr="003E6AC0">
              <w:rPr>
                <w:rFonts w:ascii="宋体" w:hAnsi="宋体"/>
              </w:rPr>
              <w:t>4</w:t>
            </w:r>
            <w:r w:rsidRPr="003E6AC0">
              <w:rPr>
                <w:rFonts w:ascii="宋体" w:hAnsi="宋体" w:hint="eastAsia"/>
              </w:rPr>
              <w:t>）如厕：</w:t>
            </w:r>
            <w:r w:rsidRPr="003E6AC0">
              <w:rPr>
                <w:rFonts w:hint="eastAsia"/>
              </w:rPr>
              <w:t>自己控制进行大小便</w:t>
            </w:r>
            <w:r w:rsidRPr="003E6AC0">
              <w:rPr>
                <w:rFonts w:ascii="宋体" w:hAnsi="宋体" w:hint="eastAsia"/>
              </w:rPr>
              <w:t>；</w:t>
            </w:r>
          </w:p>
          <w:p w14:paraId="160484F8" w14:textId="77777777" w:rsidR="001E0E18" w:rsidRPr="003E6AC0" w:rsidRDefault="001E0E18" w:rsidP="000202CD">
            <w:pPr>
              <w:autoSpaceDE w:val="0"/>
              <w:autoSpaceDN w:val="0"/>
              <w:adjustRightInd w:val="0"/>
              <w:ind w:hanging="1"/>
              <w:rPr>
                <w:rFonts w:ascii="宋体" w:hAnsi="宋体"/>
              </w:rPr>
            </w:pPr>
            <w:r w:rsidRPr="003E6AC0">
              <w:rPr>
                <w:rFonts w:ascii="宋体" w:hAnsi="宋体" w:hint="eastAsia"/>
              </w:rPr>
              <w:t>（</w:t>
            </w:r>
            <w:r w:rsidRPr="003E6AC0">
              <w:rPr>
                <w:rFonts w:ascii="宋体" w:hAnsi="宋体"/>
              </w:rPr>
              <w:t>5</w:t>
            </w:r>
            <w:r w:rsidRPr="003E6AC0">
              <w:rPr>
                <w:rFonts w:ascii="宋体" w:hAnsi="宋体" w:hint="eastAsia"/>
              </w:rPr>
              <w:t>）进食：自己从已准备好的碗或碟中取食物放入口中；</w:t>
            </w:r>
          </w:p>
          <w:p w14:paraId="466DEC05" w14:textId="77777777" w:rsidR="001E0E18" w:rsidRPr="003E6AC0" w:rsidRDefault="001E0E18" w:rsidP="000202CD">
            <w:pPr>
              <w:widowControl/>
              <w:ind w:hanging="1"/>
              <w:jc w:val="left"/>
              <w:rPr>
                <w:rFonts w:ascii="宋体" w:eastAsiaTheme="minorEastAsia" w:hAnsiTheme="minorHAnsi" w:cs="宋体"/>
                <w:kern w:val="0"/>
              </w:rPr>
            </w:pPr>
            <w:r w:rsidRPr="003E6AC0">
              <w:rPr>
                <w:rFonts w:ascii="宋体" w:hAnsi="宋体" w:hint="eastAsia"/>
              </w:rPr>
              <w:t>（</w:t>
            </w:r>
            <w:r w:rsidRPr="003E6AC0">
              <w:rPr>
                <w:rFonts w:ascii="宋体" w:hAnsi="宋体"/>
              </w:rPr>
              <w:t>6</w:t>
            </w:r>
            <w:r w:rsidRPr="003E6AC0">
              <w:rPr>
                <w:rFonts w:ascii="宋体" w:hAnsi="宋体" w:hint="eastAsia"/>
              </w:rPr>
              <w:t>）洗澡：自己进行淋浴或盆浴。</w:t>
            </w:r>
          </w:p>
        </w:tc>
      </w:tr>
      <w:tr w:rsidR="001E0E18" w:rsidRPr="003E6AC0" w14:paraId="129EEB71" w14:textId="77777777" w:rsidTr="000202CD">
        <w:trPr>
          <w:trHeight w:val="20"/>
        </w:trPr>
        <w:tc>
          <w:tcPr>
            <w:tcW w:w="567" w:type="dxa"/>
          </w:tcPr>
          <w:p w14:paraId="7ACCE5E8" w14:textId="77777777" w:rsidR="001E0E18" w:rsidRPr="003E6AC0" w:rsidRDefault="001E0E18" w:rsidP="000202CD">
            <w:pPr>
              <w:jc w:val="left"/>
              <w:rPr>
                <w:rFonts w:ascii="宋体" w:hAnsi="宋体"/>
                <w:b/>
              </w:rPr>
            </w:pPr>
          </w:p>
        </w:tc>
        <w:tc>
          <w:tcPr>
            <w:tcW w:w="1841" w:type="dxa"/>
          </w:tcPr>
          <w:p w14:paraId="219CFB08" w14:textId="77777777" w:rsidR="001E0E18" w:rsidRPr="003E6AC0" w:rsidRDefault="001E0E18" w:rsidP="000202CD">
            <w:pPr>
              <w:spacing w:line="320" w:lineRule="exact"/>
              <w:rPr>
                <w:rFonts w:ascii="华文新魏" w:eastAsia="华文新魏" w:hAnsi="宋体" w:cstheme="minorBidi"/>
                <w:b/>
                <w:bCs/>
                <w:iCs/>
                <w:sz w:val="24"/>
              </w:rPr>
            </w:pPr>
          </w:p>
        </w:tc>
        <w:tc>
          <w:tcPr>
            <w:tcW w:w="7672" w:type="dxa"/>
          </w:tcPr>
          <w:p w14:paraId="1E573527" w14:textId="77777777" w:rsidR="001E0E18" w:rsidRPr="003E6AC0" w:rsidRDefault="001E0E18" w:rsidP="000202CD">
            <w:pPr>
              <w:widowControl/>
              <w:jc w:val="left"/>
              <w:rPr>
                <w:rFonts w:ascii="宋体" w:eastAsiaTheme="minorEastAsia" w:hAnsiTheme="minorHAnsi" w:cs="宋体"/>
                <w:kern w:val="0"/>
              </w:rPr>
            </w:pPr>
          </w:p>
        </w:tc>
      </w:tr>
      <w:tr w:rsidR="001E0E18" w:rsidRPr="003E6AC0" w14:paraId="76ABE628" w14:textId="77777777" w:rsidTr="000202CD">
        <w:trPr>
          <w:trHeight w:val="20"/>
        </w:trPr>
        <w:tc>
          <w:tcPr>
            <w:tcW w:w="567" w:type="dxa"/>
          </w:tcPr>
          <w:p w14:paraId="75BB1275" w14:textId="77777777" w:rsidR="001E0E18" w:rsidRPr="003E6AC0" w:rsidRDefault="001E0E18" w:rsidP="000202CD">
            <w:pPr>
              <w:jc w:val="left"/>
              <w:rPr>
                <w:rFonts w:ascii="宋体" w:hAnsi="宋体"/>
                <w:b/>
              </w:rPr>
            </w:pPr>
          </w:p>
        </w:tc>
        <w:tc>
          <w:tcPr>
            <w:tcW w:w="9513" w:type="dxa"/>
            <w:gridSpan w:val="2"/>
          </w:tcPr>
          <w:p w14:paraId="24C00C7D" w14:textId="77777777" w:rsidR="001E0E18" w:rsidRPr="003E6AC0" w:rsidRDefault="001E0E18" w:rsidP="000202CD">
            <w:pPr>
              <w:widowControl/>
              <w:jc w:val="left"/>
              <w:rPr>
                <w:rFonts w:ascii="宋体" w:eastAsiaTheme="minorEastAsia" w:hAnsiTheme="minorHAnsi" w:cs="宋体"/>
                <w:kern w:val="0"/>
              </w:rPr>
            </w:pPr>
            <w:r w:rsidRPr="003E6AC0">
              <w:rPr>
                <w:rFonts w:ascii="宋体" w:cs="宋体" w:hint="eastAsia"/>
                <w:b/>
                <w:kern w:val="0"/>
              </w:rPr>
              <w:t>注释4：</w:t>
            </w:r>
            <w:r w:rsidRPr="003E6AC0">
              <w:rPr>
                <w:rFonts w:ascii="宋体" w:hAnsi="宋体" w:hint="eastAsia"/>
              </w:rPr>
              <w:t>永久不可逆是指自疾病确诊或意外伤害发生之日起，经过</w:t>
            </w:r>
            <w:r w:rsidRPr="003E6AC0">
              <w:rPr>
                <w:rFonts w:ascii="宋体" w:hAnsi="宋体" w:hint="eastAsia"/>
                <w:shd w:val="pct15" w:color="auto" w:fill="FFFFFF"/>
              </w:rPr>
              <w:t>积极治疗</w:t>
            </w:r>
            <w:r w:rsidRPr="003E6AC0">
              <w:rPr>
                <w:rFonts w:ascii="宋体" w:hAnsi="宋体"/>
                <w:shd w:val="pct15" w:color="auto" w:fill="FFFFFF"/>
              </w:rPr>
              <w:t>180</w:t>
            </w:r>
            <w:r w:rsidRPr="003E6AC0">
              <w:rPr>
                <w:rFonts w:ascii="宋体" w:hAnsi="宋体" w:hint="eastAsia"/>
                <w:shd w:val="pct15" w:color="auto" w:fill="FFFFFF"/>
              </w:rPr>
              <w:t>日</w:t>
            </w:r>
            <w:r w:rsidRPr="003E6AC0">
              <w:rPr>
                <w:rFonts w:ascii="宋体" w:hAnsi="宋体" w:hint="eastAsia"/>
              </w:rPr>
              <w:t>后，仍无法通过现有医疗手段恢复。</w:t>
            </w:r>
          </w:p>
        </w:tc>
      </w:tr>
      <w:tr w:rsidR="001E0E18" w:rsidRPr="003E6AC0" w14:paraId="00555546" w14:textId="77777777" w:rsidTr="000202CD">
        <w:trPr>
          <w:trHeight w:val="20"/>
        </w:trPr>
        <w:tc>
          <w:tcPr>
            <w:tcW w:w="567" w:type="dxa"/>
          </w:tcPr>
          <w:p w14:paraId="3BA98910" w14:textId="77777777" w:rsidR="001E0E18" w:rsidRPr="003E6AC0" w:rsidRDefault="001E0E18" w:rsidP="000202CD">
            <w:pPr>
              <w:jc w:val="left"/>
              <w:rPr>
                <w:rFonts w:ascii="宋体" w:hAnsi="宋体"/>
                <w:b/>
              </w:rPr>
            </w:pPr>
          </w:p>
        </w:tc>
        <w:tc>
          <w:tcPr>
            <w:tcW w:w="1841" w:type="dxa"/>
          </w:tcPr>
          <w:p w14:paraId="71FC0074" w14:textId="77777777" w:rsidR="001E0E18" w:rsidRPr="003E6AC0" w:rsidRDefault="001E0E18" w:rsidP="000202CD">
            <w:pPr>
              <w:spacing w:line="320" w:lineRule="exact"/>
              <w:rPr>
                <w:rFonts w:ascii="华文新魏" w:eastAsia="华文新魏" w:hAnsi="宋体" w:cstheme="minorBidi"/>
                <w:b/>
                <w:bCs/>
                <w:iCs/>
                <w:sz w:val="24"/>
              </w:rPr>
            </w:pPr>
          </w:p>
        </w:tc>
        <w:tc>
          <w:tcPr>
            <w:tcW w:w="7672" w:type="dxa"/>
          </w:tcPr>
          <w:p w14:paraId="6BAA5394" w14:textId="77777777" w:rsidR="001E0E18" w:rsidRPr="003E6AC0" w:rsidRDefault="001E0E18" w:rsidP="000202CD">
            <w:pPr>
              <w:widowControl/>
              <w:jc w:val="left"/>
              <w:rPr>
                <w:rFonts w:ascii="宋体" w:eastAsiaTheme="minorEastAsia" w:hAnsiTheme="minorHAnsi" w:cs="宋体"/>
                <w:kern w:val="0"/>
              </w:rPr>
            </w:pPr>
          </w:p>
        </w:tc>
      </w:tr>
      <w:tr w:rsidR="001E0E18" w:rsidRPr="007A521F" w14:paraId="0A1DA899" w14:textId="77777777" w:rsidTr="000202CD">
        <w:trPr>
          <w:trHeight w:val="20"/>
        </w:trPr>
        <w:tc>
          <w:tcPr>
            <w:tcW w:w="567" w:type="dxa"/>
          </w:tcPr>
          <w:p w14:paraId="64B4FF52" w14:textId="77777777" w:rsidR="001E0E18" w:rsidRPr="003E6AC0" w:rsidRDefault="001E0E18" w:rsidP="000202CD">
            <w:pPr>
              <w:jc w:val="left"/>
              <w:rPr>
                <w:rFonts w:ascii="宋体" w:hAnsi="宋体"/>
                <w:b/>
              </w:rPr>
            </w:pPr>
          </w:p>
        </w:tc>
        <w:tc>
          <w:tcPr>
            <w:tcW w:w="9513" w:type="dxa"/>
            <w:gridSpan w:val="2"/>
          </w:tcPr>
          <w:p w14:paraId="0EB3E308" w14:textId="77777777" w:rsidR="001E0E18" w:rsidRPr="003E6AC0" w:rsidRDefault="001E0E18" w:rsidP="000202CD">
            <w:pPr>
              <w:autoSpaceDE w:val="0"/>
              <w:autoSpaceDN w:val="0"/>
              <w:adjustRightInd w:val="0"/>
              <w:rPr>
                <w:rFonts w:ascii="宋体" w:hAnsi="宋体"/>
              </w:rPr>
            </w:pPr>
            <w:r w:rsidRPr="003E6AC0">
              <w:rPr>
                <w:rFonts w:ascii="宋体" w:eastAsiaTheme="minorEastAsia" w:hAnsiTheme="minorHAnsi" w:cs="宋体" w:hint="eastAsia"/>
                <w:b/>
                <w:kern w:val="0"/>
              </w:rPr>
              <w:t>注释5：</w:t>
            </w:r>
            <w:r w:rsidRPr="003E6AC0">
              <w:rPr>
                <w:rFonts w:ascii="宋体" w:eastAsiaTheme="minorEastAsia" w:hAnsiTheme="minorHAnsi" w:cs="宋体" w:hint="eastAsia"/>
                <w:kern w:val="0"/>
              </w:rPr>
              <w:t>心功能状态分级是</w:t>
            </w:r>
            <w:r w:rsidRPr="003E6AC0">
              <w:rPr>
                <w:rFonts w:ascii="宋体" w:hAnsi="宋体" w:hint="eastAsia"/>
              </w:rPr>
              <w:t>指美国纽约心脏协会心功能状态的分级标准：</w:t>
            </w:r>
          </w:p>
          <w:p w14:paraId="26195D89" w14:textId="77777777" w:rsidR="001E0E18" w:rsidRPr="003E6AC0" w:rsidRDefault="001E0E18" w:rsidP="000202CD">
            <w:pPr>
              <w:autoSpaceDE w:val="0"/>
              <w:autoSpaceDN w:val="0"/>
              <w:adjustRightInd w:val="0"/>
              <w:rPr>
                <w:rFonts w:ascii="宋体" w:hAnsi="宋体"/>
              </w:rPr>
            </w:pPr>
            <w:r w:rsidRPr="003E6AC0">
              <w:rPr>
                <w:rFonts w:ascii="宋体" w:hAnsi="宋体" w:hint="eastAsia"/>
              </w:rPr>
              <w:t>Ⅰ级：体力活动不受限制，日常活动不引起乏力、心悸、呼吸困难或心绞痛等症状。</w:t>
            </w:r>
          </w:p>
          <w:p w14:paraId="36260A04" w14:textId="77777777" w:rsidR="001E0E18" w:rsidRPr="003E6AC0" w:rsidRDefault="001E0E18" w:rsidP="000202CD">
            <w:pPr>
              <w:autoSpaceDE w:val="0"/>
              <w:autoSpaceDN w:val="0"/>
              <w:adjustRightInd w:val="0"/>
              <w:rPr>
                <w:rFonts w:ascii="宋体" w:hAnsi="宋体"/>
              </w:rPr>
            </w:pPr>
            <w:r w:rsidRPr="003E6AC0">
              <w:rPr>
                <w:rFonts w:ascii="宋体" w:hAnsi="宋体" w:hint="eastAsia"/>
              </w:rPr>
              <w:t>Ⅱ级：体力活动轻度受限，休息时无症状，日常活动即可引起乏力、心悸、呼吸困难或心绞痛。</w:t>
            </w:r>
          </w:p>
          <w:p w14:paraId="6C5B0C99" w14:textId="77777777" w:rsidR="001E0E18" w:rsidRPr="003E6AC0" w:rsidRDefault="001E0E18" w:rsidP="000202CD">
            <w:pPr>
              <w:autoSpaceDE w:val="0"/>
              <w:autoSpaceDN w:val="0"/>
              <w:adjustRightInd w:val="0"/>
              <w:rPr>
                <w:rFonts w:ascii="宋体" w:hAnsi="宋体"/>
              </w:rPr>
            </w:pPr>
            <w:r w:rsidRPr="003E6AC0">
              <w:rPr>
                <w:rFonts w:ascii="宋体" w:hAnsi="宋体" w:hint="eastAsia"/>
              </w:rPr>
              <w:t>Ⅲ级：体力活动明显受限，休息时无症状，轻于日常的活动即可引起上述症状。</w:t>
            </w:r>
          </w:p>
          <w:p w14:paraId="7BFF3EEB" w14:textId="77777777" w:rsidR="001E0E18" w:rsidRPr="007A03F6" w:rsidRDefault="001E0E18" w:rsidP="000202CD">
            <w:pPr>
              <w:widowControl/>
              <w:jc w:val="left"/>
              <w:rPr>
                <w:rFonts w:ascii="宋体" w:eastAsiaTheme="minorEastAsia" w:hAnsiTheme="minorHAnsi" w:cs="宋体"/>
                <w:kern w:val="0"/>
              </w:rPr>
            </w:pPr>
            <w:r w:rsidRPr="003E6AC0">
              <w:rPr>
                <w:rFonts w:ascii="宋体" w:hAnsi="宋体" w:hint="eastAsia"/>
              </w:rPr>
              <w:t>Ⅳ级：不能从事任何体力活动，休息时亦有症状，体力活动后加重。</w:t>
            </w:r>
          </w:p>
        </w:tc>
      </w:tr>
    </w:tbl>
    <w:p w14:paraId="47D45AA3" w14:textId="77777777" w:rsidR="00035E68" w:rsidRPr="001E0E18" w:rsidRDefault="00035E68" w:rsidP="00F13360">
      <w:pPr>
        <w:widowControl/>
        <w:jc w:val="left"/>
        <w:rPr>
          <w:color w:val="000000" w:themeColor="text1"/>
        </w:rPr>
      </w:pPr>
    </w:p>
    <w:sectPr w:rsidR="00035E68" w:rsidRPr="001E0E18" w:rsidSect="00EB24D2">
      <w:headerReference w:type="even" r:id="rId9"/>
      <w:footerReference w:type="even" r:id="rId10"/>
      <w:footerReference w:type="default" r:id="rId11"/>
      <w:pgSz w:w="11906" w:h="16838"/>
      <w:pgMar w:top="1134" w:right="1021" w:bottom="1134" w:left="1021" w:header="567" w:footer="454"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79B95" w14:textId="77777777" w:rsidR="003901F7" w:rsidRDefault="003901F7" w:rsidP="00860E4E">
      <w:r>
        <w:separator/>
      </w:r>
    </w:p>
  </w:endnote>
  <w:endnote w:type="continuationSeparator" w:id="0">
    <w:p w14:paraId="036EC774" w14:textId="77777777" w:rsidR="003901F7" w:rsidRDefault="003901F7" w:rsidP="0086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新魏">
    <w:altName w:val=".a..D..o"/>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224B" w14:textId="77777777" w:rsidR="00DD1BB8" w:rsidRDefault="00DD1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5368C5" w14:textId="77777777" w:rsidR="00DD1BB8" w:rsidRDefault="00DD1BB8">
    <w:pPr>
      <w:pStyle w:val="a3"/>
    </w:pPr>
  </w:p>
  <w:p w14:paraId="65E71904" w14:textId="77777777" w:rsidR="00DD1BB8" w:rsidRDefault="00DD1B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DA86" w14:textId="77777777" w:rsidR="00DD1BB8" w:rsidRDefault="00DD1BB8">
    <w:pPr>
      <w:pStyle w:val="a3"/>
      <w:framePr w:wrap="around" w:vAnchor="text" w:hAnchor="margin" w:xAlign="center" w:y="1"/>
      <w:rPr>
        <w:rStyle w:val="a5"/>
      </w:rPr>
    </w:pPr>
  </w:p>
  <w:p w14:paraId="4BF619C6" w14:textId="77777777" w:rsidR="00DD1BB8" w:rsidRDefault="00DD1B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E727" w14:textId="77777777" w:rsidR="003901F7" w:rsidRDefault="003901F7" w:rsidP="00860E4E">
      <w:r>
        <w:separator/>
      </w:r>
    </w:p>
  </w:footnote>
  <w:footnote w:type="continuationSeparator" w:id="0">
    <w:p w14:paraId="763313FB" w14:textId="77777777" w:rsidR="003901F7" w:rsidRDefault="003901F7" w:rsidP="00860E4E">
      <w:r>
        <w:continuationSeparator/>
      </w:r>
    </w:p>
  </w:footnote>
  <w:footnote w:id="1">
    <w:p w14:paraId="7C2E93F2" w14:textId="77777777" w:rsidR="00DD1BB8" w:rsidRPr="0072347A" w:rsidRDefault="00DD1BB8" w:rsidP="0072347A">
      <w:pPr>
        <w:pStyle w:val="af3"/>
        <w:spacing w:after="0"/>
        <w:rPr>
          <w:rFonts w:ascii="楷体_GB2312" w:eastAsia="楷体_GB2312"/>
          <w:lang w:eastAsia="zh-CN"/>
        </w:rPr>
      </w:pPr>
      <w:r w:rsidRPr="0072347A">
        <w:rPr>
          <w:rStyle w:val="af5"/>
          <w:rFonts w:ascii="楷体_GB2312" w:eastAsia="楷体_GB2312" w:hint="eastAsia"/>
          <w:b/>
        </w:rPr>
        <w:footnoteRef/>
      </w:r>
      <w:r w:rsidRPr="0072347A">
        <w:rPr>
          <w:rFonts w:ascii="楷体_GB2312" w:eastAsia="楷体_GB2312" w:hint="eastAsia"/>
          <w:b/>
        </w:rPr>
        <w:t xml:space="preserve"> </w:t>
      </w:r>
      <w:r w:rsidRPr="0072347A">
        <w:rPr>
          <w:rFonts w:ascii="楷体_GB2312" w:eastAsia="楷体_GB2312" w:hint="eastAsia"/>
          <w:b/>
          <w:lang w:eastAsia="zh-CN"/>
        </w:rPr>
        <w:t>同时参保</w:t>
      </w:r>
      <w:r w:rsidRPr="0072347A">
        <w:rPr>
          <w:rFonts w:ascii="楷体_GB2312" w:eastAsia="楷体_GB2312" w:hint="eastAsia"/>
          <w:lang w:eastAsia="zh-CN"/>
        </w:rPr>
        <w:t>指同一投保人同时为两名以上符合本主险合同约定条件的被保险人申请投保且所有被保险人均被我们同意承保的情况。</w:t>
      </w:r>
    </w:p>
  </w:footnote>
  <w:footnote w:id="2">
    <w:p w14:paraId="49036E31" w14:textId="77777777" w:rsidR="00DD1BB8" w:rsidRPr="00712673" w:rsidRDefault="00DD1BB8" w:rsidP="003607F3">
      <w:pPr>
        <w:pStyle w:val="af3"/>
        <w:spacing w:after="0" w:line="280" w:lineRule="exact"/>
        <w:ind w:left="181" w:hangingChars="100" w:hanging="181"/>
        <w:rPr>
          <w:lang w:eastAsia="zh-CN"/>
        </w:rPr>
      </w:pPr>
      <w:r w:rsidRPr="00712673">
        <w:rPr>
          <w:rStyle w:val="af5"/>
          <w:rFonts w:ascii="楷体_GB2312" w:eastAsia="楷体_GB2312" w:hint="eastAsia"/>
          <w:b/>
        </w:rPr>
        <w:footnoteRef/>
      </w:r>
      <w:r w:rsidRPr="00712673">
        <w:rPr>
          <w:rFonts w:ascii="楷体_GB2312" w:eastAsia="楷体_GB2312" w:hint="eastAsia"/>
          <w:b/>
        </w:rPr>
        <w:t xml:space="preserve"> 周岁</w:t>
      </w:r>
      <w:r w:rsidRPr="00294CB4">
        <w:rPr>
          <w:rFonts w:ascii="楷体_GB2312" w:eastAsia="楷体_GB2312" w:hAnsi="宋体" w:hint="eastAsia"/>
        </w:rPr>
        <w:t>指按有效身份证件中记载的出生日期计算的年龄，自出生之日起为零周岁，每经过一年增加一岁，不足一年的不计。</w:t>
      </w:r>
    </w:p>
  </w:footnote>
  <w:footnote w:id="3">
    <w:p w14:paraId="5B8C36A1" w14:textId="282E4DAA" w:rsidR="00DD1BB8" w:rsidRPr="005F1E8B" w:rsidRDefault="00DD1BB8" w:rsidP="00BB308F">
      <w:pPr>
        <w:pStyle w:val="af3"/>
        <w:spacing w:after="0"/>
        <w:ind w:left="141" w:hangingChars="78" w:hanging="141"/>
        <w:rPr>
          <w:lang w:eastAsia="zh-CN"/>
        </w:rPr>
      </w:pPr>
      <w:r w:rsidRPr="003607F3">
        <w:rPr>
          <w:rStyle w:val="af5"/>
          <w:rFonts w:ascii="楷体_GB2312" w:eastAsia="楷体_GB2312" w:hint="eastAsia"/>
          <w:b/>
        </w:rPr>
        <w:footnoteRef/>
      </w:r>
      <w:r w:rsidRPr="003607F3">
        <w:rPr>
          <w:rFonts w:ascii="楷体_GB2312" w:eastAsia="楷体_GB2312" w:hint="eastAsia"/>
          <w:b/>
        </w:rPr>
        <w:t xml:space="preserve"> 有效身份证件</w:t>
      </w:r>
      <w:r w:rsidRPr="005F1E8B">
        <w:rPr>
          <w:rFonts w:ascii="楷体_GB2312" w:eastAsia="楷体_GB2312" w:hint="eastAsia"/>
        </w:rPr>
        <w:t>是</w:t>
      </w:r>
      <w:r w:rsidRPr="00972595">
        <w:rPr>
          <w:rFonts w:ascii="楷体_GB2312" w:eastAsia="楷体_GB2312" w:hint="eastAsia"/>
        </w:rPr>
        <w:t>指政府有权机关颁发的能够证明其合法真实身份的证件或文件等，如居民身份证、按规定可使用的有效护照、营业执照等</w:t>
      </w:r>
      <w:r w:rsidRPr="005F1E8B">
        <w:rPr>
          <w:rFonts w:ascii="宋体" w:hAnsi="宋体" w:hint="eastAsia"/>
          <w:color w:val="000000"/>
        </w:rPr>
        <w:t>。</w:t>
      </w:r>
    </w:p>
  </w:footnote>
  <w:footnote w:id="4">
    <w:p w14:paraId="2D189734" w14:textId="77777777" w:rsidR="00DD1BB8" w:rsidRPr="007A54CD" w:rsidRDefault="00DD1BB8" w:rsidP="000E6A1D">
      <w:pPr>
        <w:pStyle w:val="af3"/>
        <w:spacing w:after="0" w:line="280" w:lineRule="exact"/>
        <w:rPr>
          <w:rFonts w:ascii="楷体_GB2312" w:eastAsia="楷体_GB2312" w:hAnsiTheme="minorEastAsia"/>
        </w:rPr>
      </w:pPr>
      <w:r w:rsidRPr="007A54CD">
        <w:rPr>
          <w:rStyle w:val="af5"/>
          <w:rFonts w:ascii="楷体_GB2312" w:eastAsia="楷体_GB2312" w:hAnsiTheme="minorEastAsia" w:hint="eastAsia"/>
          <w:b/>
        </w:rPr>
        <w:footnoteRef/>
      </w:r>
      <w:r>
        <w:rPr>
          <w:rFonts w:ascii="楷体_GB2312" w:eastAsia="楷体_GB2312" w:hAnsiTheme="minorEastAsia" w:hint="eastAsia"/>
          <w:b/>
        </w:rPr>
        <w:t xml:space="preserve"> </w:t>
      </w:r>
      <w:r w:rsidRPr="007A54CD">
        <w:rPr>
          <w:rFonts w:ascii="楷体_GB2312" w:eastAsia="楷体_GB2312" w:hAnsiTheme="minorEastAsia" w:hint="eastAsia"/>
          <w:b/>
        </w:rPr>
        <w:t>意外伤害</w:t>
      </w:r>
      <w:r w:rsidRPr="007A54CD">
        <w:rPr>
          <w:rFonts w:ascii="楷体_GB2312" w:eastAsia="楷体_GB2312" w:hAnsiTheme="minorEastAsia" w:hint="eastAsia"/>
        </w:rPr>
        <w:t>指遭受外来的、突发的、非本意的、非疾病的使身体受到伤害的客观事件。</w:t>
      </w:r>
    </w:p>
  </w:footnote>
  <w:footnote w:id="5">
    <w:p w14:paraId="60535F14" w14:textId="77777777" w:rsidR="00DD1BB8" w:rsidRPr="00FD0B4E" w:rsidRDefault="00DD1BB8" w:rsidP="00C66C3C">
      <w:pPr>
        <w:pStyle w:val="af3"/>
        <w:spacing w:after="0"/>
        <w:ind w:left="141" w:hangingChars="78" w:hanging="141"/>
        <w:rPr>
          <w:lang w:eastAsia="zh-CN"/>
        </w:rPr>
      </w:pPr>
      <w:r w:rsidRPr="00FD0B4E">
        <w:rPr>
          <w:rStyle w:val="af5"/>
          <w:rFonts w:ascii="楷体_GB2312" w:eastAsia="楷体_GB2312"/>
          <w:b/>
        </w:rPr>
        <w:footnoteRef/>
      </w:r>
      <w:r>
        <w:t xml:space="preserve"> </w:t>
      </w:r>
      <w:r>
        <w:rPr>
          <w:rFonts w:ascii="楷体_GB2312" w:eastAsia="楷体_GB2312" w:hAnsi="宋体" w:hint="eastAsia"/>
          <w:b/>
          <w:lang w:eastAsia="zh-CN"/>
        </w:rPr>
        <w:t>基本医疗保险</w:t>
      </w:r>
      <w:r w:rsidRPr="009C0DA6">
        <w:rPr>
          <w:rFonts w:ascii="楷体_GB2312" w:eastAsia="楷体_GB2312" w:hAnsi="宋体" w:hint="eastAsia"/>
        </w:rPr>
        <w:t>指《中华人民共和国社会保险法》所规定的基本医疗保险，包括城镇职工基本医疗保险、城镇居民基本医疗保险或城乡居民基本医疗保险、新型农村合作医疗等政府举办的基本医疗保障项目。</w:t>
      </w:r>
    </w:p>
  </w:footnote>
  <w:footnote w:id="6">
    <w:p w14:paraId="3D56CDE8" w14:textId="77777777" w:rsidR="00DD1BB8" w:rsidRPr="001422A9" w:rsidRDefault="00DD1BB8" w:rsidP="00565CA7">
      <w:pPr>
        <w:pStyle w:val="af3"/>
        <w:spacing w:after="0" w:line="280" w:lineRule="exact"/>
        <w:ind w:left="145" w:hangingChars="80" w:hanging="145"/>
        <w:rPr>
          <w:lang w:eastAsia="zh-CN"/>
        </w:rPr>
      </w:pPr>
      <w:r w:rsidRPr="00E44660">
        <w:rPr>
          <w:rStyle w:val="af5"/>
          <w:rFonts w:ascii="黑体" w:eastAsia="黑体" w:hAnsi="黑体"/>
          <w:b/>
        </w:rPr>
        <w:footnoteRef/>
      </w:r>
      <w:r>
        <w:t xml:space="preserve"> </w:t>
      </w:r>
      <w:r>
        <w:rPr>
          <w:rFonts w:ascii="楷体_GB2312" w:eastAsia="楷体_GB2312" w:hAnsi="宋体" w:hint="eastAsia"/>
          <w:b/>
          <w:lang w:eastAsia="zh-CN"/>
        </w:rPr>
        <w:t>医院</w:t>
      </w:r>
      <w:r w:rsidRPr="00BB308F">
        <w:rPr>
          <w:rFonts w:ascii="楷体_GB2312" w:eastAsia="楷体_GB2312" w:hint="eastAsia"/>
        </w:rPr>
        <w:t>指中华人民共和国境内（</w:t>
      </w:r>
      <w:r w:rsidRPr="003F4F20">
        <w:rPr>
          <w:rFonts w:ascii="楷体_GB2312" w:eastAsia="楷体_GB2312" w:hint="eastAsia"/>
          <w:shd w:val="pct15" w:color="auto" w:fill="FFFFFF"/>
        </w:rPr>
        <w:t>港、澳、台地区除外</w:t>
      </w:r>
      <w:r w:rsidRPr="00BB308F">
        <w:rPr>
          <w:rFonts w:ascii="楷体_GB2312" w:eastAsia="楷体_GB2312" w:hint="eastAsia"/>
        </w:rPr>
        <w:t>）合法经营的二级以上（含二级）公立医院的普通部</w:t>
      </w:r>
      <w:r w:rsidRPr="00BB308F">
        <w:rPr>
          <w:rFonts w:ascii="楷体_GB2312" w:eastAsia="楷体_GB2312" w:hint="eastAsia"/>
          <w:shd w:val="pct15" w:color="auto" w:fill="FFFFFF"/>
        </w:rPr>
        <w:t>（不包含公立医院的特需医疗、外宾医疗、干部病房），不包括疗养院、护理院、康复中心、戒酒或戒毒中心、精神心理治疗中心以及无相应医护人员或设备的二级或三级医院的联合医院或联合病房。</w:t>
      </w:r>
    </w:p>
  </w:footnote>
  <w:footnote w:id="7">
    <w:p w14:paraId="3A6D2233" w14:textId="77777777" w:rsidR="00DD1BB8" w:rsidRPr="003767F0" w:rsidRDefault="00DD1BB8" w:rsidP="001E4B44">
      <w:pPr>
        <w:pStyle w:val="af3"/>
        <w:spacing w:after="0"/>
        <w:ind w:left="141" w:hangingChars="78" w:hanging="141"/>
        <w:rPr>
          <w:rFonts w:ascii="楷体_GB2312" w:eastAsia="楷体_GB2312" w:hAnsi="宋体"/>
          <w:lang w:eastAsia="zh-CN"/>
        </w:rPr>
      </w:pPr>
      <w:r w:rsidRPr="00F22ECB">
        <w:rPr>
          <w:rStyle w:val="af5"/>
          <w:rFonts w:ascii="楷体_GB2312" w:eastAsia="楷体_GB2312"/>
          <w:b/>
        </w:rPr>
        <w:footnoteRef/>
      </w:r>
      <w:r w:rsidRPr="00F22ECB">
        <w:rPr>
          <w:rStyle w:val="af5"/>
          <w:rFonts w:hint="eastAsia"/>
        </w:rPr>
        <w:t xml:space="preserve"> </w:t>
      </w:r>
      <w:r w:rsidRPr="00D07943">
        <w:rPr>
          <w:rFonts w:ascii="楷体_GB2312" w:eastAsia="楷体_GB2312" w:hAnsi="宋体" w:hint="eastAsia"/>
          <w:b/>
          <w:color w:val="000000" w:themeColor="text1"/>
        </w:rPr>
        <w:t>床位费</w:t>
      </w:r>
      <w:r w:rsidRPr="008D7993">
        <w:rPr>
          <w:rFonts w:ascii="楷体_GB2312" w:eastAsia="楷体_GB2312" w:hAnsi="宋体" w:hint="eastAsia"/>
        </w:rPr>
        <w:t>指</w:t>
      </w:r>
      <w:r>
        <w:rPr>
          <w:rFonts w:ascii="楷体_GB2312" w:eastAsia="楷体_GB2312" w:hAnsi="宋体" w:hint="eastAsia"/>
        </w:rPr>
        <w:t>住院期间</w:t>
      </w:r>
      <w:r w:rsidRPr="003767F0">
        <w:rPr>
          <w:rFonts w:ascii="楷体_GB2312" w:eastAsia="楷体_GB2312" w:hAnsi="宋体" w:hint="eastAsia"/>
          <w:lang w:eastAsia="zh-CN"/>
        </w:rPr>
        <w:t>不超过标准单人间病房</w:t>
      </w:r>
      <w:r w:rsidRPr="00790030">
        <w:rPr>
          <w:rFonts w:ascii="楷体_GB2312" w:eastAsia="楷体_GB2312" w:hAnsi="宋体" w:hint="eastAsia"/>
          <w:shd w:val="pct15" w:color="auto" w:fill="FFFFFF"/>
          <w:lang w:eastAsia="zh-CN"/>
        </w:rPr>
        <w:t>（不包括套房）</w:t>
      </w:r>
      <w:r w:rsidRPr="003767F0">
        <w:rPr>
          <w:rFonts w:ascii="楷体_GB2312" w:eastAsia="楷体_GB2312" w:hAnsi="宋体" w:hint="eastAsia"/>
          <w:lang w:eastAsia="zh-CN"/>
        </w:rPr>
        <w:t>标准的费用。</w:t>
      </w:r>
    </w:p>
    <w:p w14:paraId="07C5D8BF" w14:textId="77777777" w:rsidR="00DD1BB8" w:rsidRPr="003767F0" w:rsidRDefault="00DD1BB8" w:rsidP="001E4B44">
      <w:pPr>
        <w:pStyle w:val="af3"/>
        <w:spacing w:after="0"/>
        <w:ind w:leftChars="50" w:left="155" w:hangingChars="28" w:hanging="50"/>
        <w:rPr>
          <w:rFonts w:ascii="楷体_GB2312" w:eastAsia="楷体_GB2312" w:hAnsi="宋体"/>
          <w:lang w:eastAsia="zh-CN"/>
        </w:rPr>
      </w:pPr>
      <w:r w:rsidRPr="003767F0">
        <w:rPr>
          <w:rFonts w:ascii="楷体_GB2312" w:eastAsia="楷体_GB2312" w:hAnsi="宋体" w:hint="eastAsia"/>
          <w:lang w:eastAsia="zh-CN"/>
        </w:rPr>
        <w:t>标准单人间病房指：病房为单间设计，除独立卫生间外无其他隔间。病房设一张病床加独立卫生间的单人病房。</w:t>
      </w:r>
    </w:p>
    <w:p w14:paraId="4C18BF2C" w14:textId="77777777" w:rsidR="00DD1BB8" w:rsidRPr="00D00F05" w:rsidRDefault="00DD1BB8" w:rsidP="001E4B44">
      <w:pPr>
        <w:pStyle w:val="af3"/>
        <w:spacing w:after="0"/>
        <w:ind w:leftChars="50" w:left="155" w:hangingChars="28" w:hanging="50"/>
        <w:rPr>
          <w:lang w:eastAsia="zh-CN"/>
        </w:rPr>
      </w:pPr>
      <w:r w:rsidRPr="003767F0">
        <w:rPr>
          <w:rFonts w:ascii="楷体_GB2312" w:eastAsia="楷体_GB2312" w:hAnsi="宋体" w:hint="eastAsia"/>
          <w:lang w:eastAsia="zh-CN"/>
        </w:rPr>
        <w:t>若某一医院的病房有两种或以上符合定义的病房，则应按其中最便宜的病房计算床位费</w:t>
      </w:r>
      <w:r>
        <w:rPr>
          <w:rFonts w:ascii="楷体_GB2312" w:eastAsia="楷体_GB2312" w:hAnsi="宋体" w:hint="eastAsia"/>
          <w:lang w:eastAsia="zh-CN"/>
        </w:rPr>
        <w:t>。</w:t>
      </w:r>
    </w:p>
  </w:footnote>
  <w:footnote w:id="8">
    <w:p w14:paraId="6C6AE621" w14:textId="732FAFC1" w:rsidR="00DD1BB8" w:rsidRPr="00D07943" w:rsidRDefault="00DD1BB8" w:rsidP="00D07943">
      <w:pPr>
        <w:pStyle w:val="af3"/>
        <w:spacing w:after="0"/>
        <w:rPr>
          <w:lang w:eastAsia="zh-CN"/>
        </w:rPr>
      </w:pPr>
      <w:r w:rsidRPr="00D07943">
        <w:rPr>
          <w:rStyle w:val="af5"/>
          <w:rFonts w:ascii="楷体_GB2312" w:eastAsia="楷体_GB2312"/>
          <w:b/>
        </w:rPr>
        <w:footnoteRef/>
      </w:r>
      <w:r>
        <w:t xml:space="preserve"> </w:t>
      </w:r>
      <w:r>
        <w:rPr>
          <w:rFonts w:ascii="楷体_GB2312" w:eastAsia="楷体_GB2312" w:hAnsi="宋体" w:hint="eastAsia"/>
          <w:b/>
          <w:color w:val="000000" w:themeColor="text1"/>
          <w:lang w:eastAsia="zh-CN"/>
        </w:rPr>
        <w:t>陪床</w:t>
      </w:r>
      <w:r w:rsidRPr="00D07943">
        <w:rPr>
          <w:rFonts w:ascii="楷体_GB2312" w:eastAsia="楷体_GB2312" w:hAnsi="宋体" w:hint="eastAsia"/>
          <w:b/>
          <w:color w:val="000000" w:themeColor="text1"/>
        </w:rPr>
        <w:t>费</w:t>
      </w:r>
      <w:r w:rsidRPr="008D7993">
        <w:rPr>
          <w:rFonts w:ascii="楷体_GB2312" w:eastAsia="楷体_GB2312" w:hAnsi="宋体" w:hint="eastAsia"/>
        </w:rPr>
        <w:t>指</w:t>
      </w:r>
      <w:r w:rsidRPr="00790030">
        <w:rPr>
          <w:rFonts w:ascii="楷体_GB2312" w:eastAsia="楷体_GB2312" w:hAnsi="宋体" w:hint="eastAsia"/>
          <w:lang w:eastAsia="zh-CN"/>
        </w:rPr>
        <w:t>未满18周岁的被保险人在住院治疗期间，我们根据合同约定赔付其合法监护人（</w:t>
      </w:r>
      <w:r w:rsidRPr="00790030">
        <w:rPr>
          <w:rFonts w:ascii="楷体_GB2312" w:eastAsia="楷体_GB2312" w:hAnsi="宋体" w:hint="eastAsia"/>
          <w:shd w:val="pct15" w:color="auto" w:fill="FFFFFF"/>
          <w:lang w:eastAsia="zh-CN"/>
        </w:rPr>
        <w:t>限一人</w:t>
      </w:r>
      <w:r w:rsidRPr="00790030">
        <w:rPr>
          <w:rFonts w:ascii="楷体_GB2312" w:eastAsia="楷体_GB2312" w:hAnsi="宋体" w:hint="eastAsia"/>
          <w:lang w:eastAsia="zh-CN"/>
        </w:rPr>
        <w:t>）在医院留宿发生的加床费；或女性被保险人在住院治疗期间，我们根据合同约定赔付其一周岁以下哺乳期婴儿在医院留宿发生的加床费。</w:t>
      </w:r>
    </w:p>
  </w:footnote>
  <w:footnote w:id="9">
    <w:p w14:paraId="5C0B7673" w14:textId="77777777" w:rsidR="00DD1BB8" w:rsidRPr="00DA1998" w:rsidRDefault="00DD1BB8" w:rsidP="00DA1998">
      <w:pPr>
        <w:autoSpaceDE w:val="0"/>
        <w:autoSpaceDN w:val="0"/>
        <w:adjustRightInd w:val="0"/>
        <w:snapToGrid w:val="0"/>
        <w:ind w:left="121" w:hangingChars="67" w:hanging="121"/>
        <w:rPr>
          <w:rFonts w:ascii="楷体_GB2312" w:eastAsia="楷体_GB2312" w:hAnsi="宋体"/>
          <w:kern w:val="0"/>
          <w:sz w:val="18"/>
          <w:szCs w:val="18"/>
          <w:lang w:val="x-none"/>
        </w:rPr>
      </w:pPr>
      <w:r w:rsidRPr="00B24917">
        <w:rPr>
          <w:rStyle w:val="af5"/>
          <w:rFonts w:ascii="楷体_GB2312" w:eastAsia="楷体_GB2312" w:hAnsi="Tahoma"/>
          <w:b/>
          <w:kern w:val="0"/>
          <w:sz w:val="18"/>
          <w:szCs w:val="18"/>
          <w:lang w:val="x-none" w:eastAsia="x-none"/>
        </w:rPr>
        <w:footnoteRef/>
      </w:r>
      <w:r w:rsidRPr="00B24917">
        <w:rPr>
          <w:rStyle w:val="af5"/>
          <w:rFonts w:ascii="楷体_GB2312" w:eastAsia="楷体_GB2312" w:hAnsi="Tahoma"/>
          <w:b/>
          <w:kern w:val="0"/>
          <w:sz w:val="18"/>
          <w:szCs w:val="18"/>
          <w:lang w:val="x-none" w:eastAsia="x-none"/>
        </w:rPr>
        <w:t xml:space="preserve"> </w:t>
      </w:r>
      <w:r w:rsidRPr="0051384F">
        <w:rPr>
          <w:rFonts w:ascii="楷体_GB2312" w:eastAsia="楷体_GB2312" w:hint="eastAsia"/>
          <w:b/>
          <w:sz w:val="18"/>
          <w:szCs w:val="18"/>
        </w:rPr>
        <w:t>重症监护室床位费</w:t>
      </w:r>
      <w:r w:rsidRPr="008D7993">
        <w:rPr>
          <w:rFonts w:ascii="楷体_GB2312" w:eastAsia="楷体_GB2312" w:hint="eastAsia"/>
          <w:sz w:val="18"/>
          <w:szCs w:val="18"/>
        </w:rPr>
        <w:t>指出于</w:t>
      </w:r>
      <w:r w:rsidRPr="008D7993">
        <w:rPr>
          <w:rFonts w:ascii="楷体_GB2312" w:eastAsia="楷体_GB2312" w:hAnsi="黑体" w:hint="eastAsia"/>
          <w:b/>
          <w:sz w:val="18"/>
          <w:szCs w:val="18"/>
        </w:rPr>
        <w:t>医学必要</w:t>
      </w:r>
      <w:r w:rsidRPr="008D7993">
        <w:rPr>
          <w:rFonts w:ascii="楷体_GB2312" w:eastAsia="楷体_GB2312" w:hint="eastAsia"/>
          <w:sz w:val="18"/>
          <w:szCs w:val="18"/>
        </w:rPr>
        <w:t>被</w:t>
      </w:r>
      <w:r w:rsidRPr="00DA1998">
        <w:rPr>
          <w:rFonts w:ascii="楷体_GB2312" w:eastAsia="楷体_GB2312" w:hAnsi="宋体" w:hint="eastAsia"/>
          <w:kern w:val="0"/>
          <w:sz w:val="18"/>
          <w:szCs w:val="18"/>
          <w:lang w:val="x-none"/>
        </w:rPr>
        <w:t>保险人需在重症监护室进行合理且必要的医疗而产生的床位费。重症监护室指配有中心监护台、心电监护仪及其他监护抢救设施，相对封闭管理，符合重症监护病房（ICU）、冠心病重症监护病房（CCU）标准的单人或多人监护病房。</w:t>
      </w:r>
    </w:p>
    <w:p w14:paraId="3ECBFA5C" w14:textId="77777777" w:rsidR="00DD1BB8" w:rsidRPr="00B24917" w:rsidRDefault="00DD1BB8" w:rsidP="00B24917">
      <w:pPr>
        <w:pStyle w:val="af3"/>
        <w:spacing w:after="0"/>
        <w:ind w:leftChars="67" w:left="141"/>
        <w:rPr>
          <w:lang w:eastAsia="zh-CN"/>
        </w:rPr>
      </w:pPr>
      <w:r w:rsidRPr="00B0397F">
        <w:rPr>
          <w:rFonts w:ascii="楷体_GB2312" w:eastAsia="楷体_GB2312" w:hAnsi="宋体" w:hint="eastAsia"/>
          <w:lang w:eastAsia="zh-CN"/>
        </w:rPr>
        <w:t>医学必要指被保险人接受治疗或服务、使用器械或服用药品符合以下</w:t>
      </w:r>
      <w:r>
        <w:rPr>
          <w:rFonts w:ascii="楷体_GB2312" w:eastAsia="楷体_GB2312" w:hAnsi="宋体" w:hint="eastAsia"/>
          <w:lang w:eastAsia="zh-CN"/>
        </w:rPr>
        <w:t>全部</w:t>
      </w:r>
      <w:r w:rsidRPr="00B0397F">
        <w:rPr>
          <w:rFonts w:ascii="楷体_GB2312" w:eastAsia="楷体_GB2312" w:hAnsi="宋体" w:hint="eastAsia"/>
          <w:lang w:eastAsia="zh-CN"/>
        </w:rPr>
        <w:t>条件：</w:t>
      </w:r>
      <w:r w:rsidRPr="00BF4F3B">
        <w:rPr>
          <w:rFonts w:ascii="楷体_GB2312" w:eastAsia="楷体_GB2312" w:hAnsi="宋体" w:hint="eastAsia"/>
          <w:lang w:eastAsia="zh-CN"/>
        </w:rPr>
        <w:t>（1）</w:t>
      </w:r>
      <w:r w:rsidRPr="00B0397F">
        <w:rPr>
          <w:rFonts w:ascii="楷体_GB2312" w:eastAsia="楷体_GB2312" w:hAnsi="宋体" w:hint="eastAsia"/>
          <w:lang w:eastAsia="zh-CN"/>
        </w:rPr>
        <w:t>医师处方要求且对治疗被保险人疾病或伤害合适且必需；</w:t>
      </w:r>
      <w:r w:rsidRPr="00BF4F3B">
        <w:rPr>
          <w:rFonts w:ascii="楷体_GB2312" w:eastAsia="楷体_GB2312" w:hAnsi="宋体" w:hint="eastAsia"/>
          <w:lang w:eastAsia="zh-CN"/>
        </w:rPr>
        <w:t>（</w:t>
      </w:r>
      <w:r>
        <w:rPr>
          <w:rFonts w:ascii="楷体_GB2312" w:eastAsia="楷体_GB2312" w:hAnsi="宋体" w:hint="eastAsia"/>
          <w:lang w:eastAsia="zh-CN"/>
        </w:rPr>
        <w:t>2</w:t>
      </w:r>
      <w:r w:rsidRPr="00BF4F3B">
        <w:rPr>
          <w:rFonts w:ascii="楷体_GB2312" w:eastAsia="楷体_GB2312" w:hAnsi="宋体" w:hint="eastAsia"/>
          <w:lang w:eastAsia="zh-CN"/>
        </w:rPr>
        <w:t>）</w:t>
      </w:r>
      <w:r w:rsidRPr="00B0397F">
        <w:rPr>
          <w:rFonts w:ascii="楷体_GB2312" w:eastAsia="楷体_GB2312" w:hAnsi="宋体" w:hint="eastAsia"/>
          <w:lang w:eastAsia="zh-CN"/>
        </w:rPr>
        <w:t>在范围、持续期、强度、护理上不超过为被保险人提供安全、恰当、合适的诊断或治疗所需的水平；</w:t>
      </w:r>
      <w:r w:rsidRPr="00BF4F3B">
        <w:rPr>
          <w:rFonts w:ascii="楷体_GB2312" w:eastAsia="楷体_GB2312" w:hAnsi="宋体" w:hint="eastAsia"/>
        </w:rPr>
        <w:t>（</w:t>
      </w:r>
      <w:r>
        <w:rPr>
          <w:rFonts w:ascii="楷体_GB2312" w:eastAsia="楷体_GB2312" w:hAnsi="宋体" w:hint="eastAsia"/>
          <w:lang w:eastAsia="zh-CN"/>
        </w:rPr>
        <w:t>3</w:t>
      </w:r>
      <w:r w:rsidRPr="00BF4F3B">
        <w:rPr>
          <w:rFonts w:ascii="楷体_GB2312" w:eastAsia="楷体_GB2312" w:hAnsi="宋体" w:hint="eastAsia"/>
        </w:rPr>
        <w:t>）</w:t>
      </w:r>
      <w:r w:rsidRPr="008D7993">
        <w:rPr>
          <w:rFonts w:ascii="楷体_GB2312" w:eastAsia="楷体_GB2312" w:hAnsi="宋体" w:hint="eastAsia"/>
          <w:bCs/>
        </w:rPr>
        <w:t>与接受治疗当地普遍接受的医疗专业实践标准一致；</w:t>
      </w:r>
      <w:r w:rsidRPr="00BF4F3B">
        <w:rPr>
          <w:rFonts w:ascii="楷体_GB2312" w:eastAsia="楷体_GB2312" w:hAnsi="宋体" w:hint="eastAsia"/>
        </w:rPr>
        <w:t>（</w:t>
      </w:r>
      <w:r>
        <w:rPr>
          <w:rFonts w:ascii="楷体_GB2312" w:eastAsia="楷体_GB2312" w:hAnsi="宋体" w:hint="eastAsia"/>
          <w:lang w:eastAsia="zh-CN"/>
        </w:rPr>
        <w:t>4</w:t>
      </w:r>
      <w:r w:rsidRPr="00BF4F3B">
        <w:rPr>
          <w:rFonts w:ascii="楷体_GB2312" w:eastAsia="楷体_GB2312" w:hAnsi="宋体" w:hint="eastAsia"/>
        </w:rPr>
        <w:t>）</w:t>
      </w:r>
      <w:r w:rsidRPr="008D7993">
        <w:rPr>
          <w:rFonts w:ascii="楷体_GB2312" w:eastAsia="楷体_GB2312" w:hAnsi="宋体" w:hint="eastAsia"/>
          <w:bCs/>
        </w:rPr>
        <w:t>非主要为了个人舒适或为了被保险人父母、家庭、医师或其他医疗提供方的方便；</w:t>
      </w:r>
      <w:r w:rsidRPr="00BF4F3B">
        <w:rPr>
          <w:rFonts w:ascii="楷体_GB2312" w:eastAsia="楷体_GB2312" w:hAnsi="宋体" w:hint="eastAsia"/>
        </w:rPr>
        <w:t>（</w:t>
      </w:r>
      <w:r>
        <w:rPr>
          <w:rFonts w:ascii="楷体_GB2312" w:eastAsia="楷体_GB2312" w:hAnsi="宋体" w:hint="eastAsia"/>
          <w:lang w:eastAsia="zh-CN"/>
        </w:rPr>
        <w:t>5</w:t>
      </w:r>
      <w:r w:rsidRPr="00BF4F3B">
        <w:rPr>
          <w:rFonts w:ascii="楷体_GB2312" w:eastAsia="楷体_GB2312" w:hAnsi="宋体" w:hint="eastAsia"/>
        </w:rPr>
        <w:t>）</w:t>
      </w:r>
      <w:r w:rsidRPr="008D7993">
        <w:rPr>
          <w:rFonts w:ascii="楷体_GB2312" w:eastAsia="楷体_GB2312" w:hAnsi="宋体" w:hint="eastAsia"/>
          <w:bCs/>
        </w:rPr>
        <w:t>非病人学术教育或职业培训的一部分或与之相关；</w:t>
      </w:r>
      <w:r w:rsidRPr="00BF4F3B">
        <w:rPr>
          <w:rFonts w:ascii="楷体_GB2312" w:eastAsia="楷体_GB2312" w:hAnsi="宋体" w:hint="eastAsia"/>
        </w:rPr>
        <w:t>（</w:t>
      </w:r>
      <w:r>
        <w:rPr>
          <w:rFonts w:ascii="楷体_GB2312" w:eastAsia="楷体_GB2312" w:hAnsi="宋体" w:hint="eastAsia"/>
          <w:lang w:eastAsia="zh-CN"/>
        </w:rPr>
        <w:t>6</w:t>
      </w:r>
      <w:r w:rsidRPr="00BF4F3B">
        <w:rPr>
          <w:rFonts w:ascii="楷体_GB2312" w:eastAsia="楷体_GB2312" w:hAnsi="宋体" w:hint="eastAsia"/>
        </w:rPr>
        <w:t>）</w:t>
      </w:r>
      <w:r w:rsidRPr="008D7993">
        <w:rPr>
          <w:rFonts w:ascii="楷体_GB2312" w:eastAsia="楷体_GB2312" w:hAnsi="宋体" w:hint="eastAsia"/>
          <w:bCs/>
        </w:rPr>
        <w:t>非试验性或研究性。</w:t>
      </w:r>
    </w:p>
  </w:footnote>
  <w:footnote w:id="10">
    <w:p w14:paraId="32507A6F" w14:textId="77777777" w:rsidR="00DD1BB8" w:rsidRPr="001E4B44" w:rsidRDefault="00DD1BB8" w:rsidP="001E4B44">
      <w:pPr>
        <w:pStyle w:val="af3"/>
        <w:spacing w:after="0"/>
        <w:ind w:left="90" w:hangingChars="50" w:hanging="90"/>
        <w:rPr>
          <w:rFonts w:ascii="楷体_GB2312" w:eastAsia="楷体_GB2312" w:hAnsi="宋体"/>
        </w:rPr>
      </w:pPr>
      <w:r w:rsidRPr="00B24917">
        <w:rPr>
          <w:rStyle w:val="af5"/>
          <w:rFonts w:ascii="楷体_GB2312" w:eastAsia="楷体_GB2312"/>
          <w:b/>
        </w:rPr>
        <w:footnoteRef/>
      </w:r>
      <w:r>
        <w:rPr>
          <w:rFonts w:ascii="楷体_GB2312" w:eastAsia="楷体_GB2312" w:hAnsi="宋体" w:hint="eastAsia"/>
          <w:b/>
          <w:lang w:eastAsia="zh-CN"/>
        </w:rPr>
        <w:t xml:space="preserve"> </w:t>
      </w:r>
      <w:r w:rsidRPr="0051384F">
        <w:rPr>
          <w:rFonts w:ascii="楷体_GB2312" w:eastAsia="楷体_GB2312" w:hAnsi="宋体" w:hint="eastAsia"/>
          <w:b/>
        </w:rPr>
        <w:t>膳食费</w:t>
      </w:r>
      <w:r w:rsidRPr="008D7993">
        <w:rPr>
          <w:rFonts w:ascii="楷体_GB2312" w:eastAsia="楷体_GB2312" w:hAnsi="宋体" w:hint="eastAsia"/>
        </w:rPr>
        <w:t>指</w:t>
      </w:r>
      <w:r w:rsidRPr="001E4B44">
        <w:rPr>
          <w:rFonts w:ascii="楷体_GB2312" w:eastAsia="楷体_GB2312" w:hAnsi="宋体" w:hint="eastAsia"/>
        </w:rPr>
        <w:t>住院期间，由作为医院内部专门部门的、为住院病人配餐的食堂配送的膳食费用。</w:t>
      </w:r>
    </w:p>
    <w:p w14:paraId="5475B416" w14:textId="77777777" w:rsidR="00DD1BB8" w:rsidRPr="00B24917" w:rsidRDefault="00DD1BB8" w:rsidP="008A6C7F">
      <w:pPr>
        <w:pStyle w:val="af3"/>
        <w:spacing w:after="0"/>
        <w:ind w:leftChars="50" w:left="105" w:firstLineChars="50" w:firstLine="90"/>
        <w:rPr>
          <w:lang w:eastAsia="zh-CN"/>
        </w:rPr>
      </w:pPr>
      <w:r w:rsidRPr="001E4B44">
        <w:rPr>
          <w:rFonts w:ascii="楷体_GB2312" w:eastAsia="楷体_GB2312" w:hAnsi="宋体" w:hint="eastAsia"/>
        </w:rPr>
        <w:t>膳食费应包含在医疗账单内</w:t>
      </w:r>
      <w:r>
        <w:rPr>
          <w:rFonts w:ascii="楷体_GB2312" w:eastAsia="楷体_GB2312" w:hAnsi="宋体" w:hint="eastAsia"/>
          <w:lang w:eastAsia="zh-CN"/>
        </w:rPr>
        <w:t>，</w:t>
      </w:r>
      <w:r w:rsidRPr="001E4B44">
        <w:rPr>
          <w:rFonts w:ascii="楷体_GB2312" w:eastAsia="楷体_GB2312" w:hAnsi="宋体" w:hint="eastAsia"/>
        </w:rPr>
        <w:t>根据各医疗机构的惯例，可以作为独立的款项、也可以合并在病房费等其他款项内。</w:t>
      </w:r>
    </w:p>
  </w:footnote>
  <w:footnote w:id="11">
    <w:p w14:paraId="428A9FEF" w14:textId="77777777" w:rsidR="00DD1BB8" w:rsidRPr="004A6FC5" w:rsidRDefault="00DD1BB8" w:rsidP="004A6FC5">
      <w:pPr>
        <w:pStyle w:val="af3"/>
        <w:spacing w:after="0"/>
        <w:rPr>
          <w:lang w:eastAsia="zh-CN"/>
        </w:rPr>
      </w:pPr>
      <w:r w:rsidRPr="004A6FC5">
        <w:rPr>
          <w:rStyle w:val="af5"/>
          <w:rFonts w:ascii="楷体_GB2312" w:eastAsia="楷体_GB2312"/>
          <w:b/>
        </w:rPr>
        <w:footnoteRef/>
      </w:r>
      <w:r w:rsidRPr="006823F2">
        <w:rPr>
          <w:rStyle w:val="af5"/>
          <w:rFonts w:hint="eastAsia"/>
        </w:rPr>
        <w:t xml:space="preserve"> </w:t>
      </w:r>
      <w:r w:rsidRPr="006823F2">
        <w:rPr>
          <w:rFonts w:ascii="楷体_GB2312" w:eastAsia="楷体_GB2312" w:hAnsi="宋体" w:hint="eastAsia"/>
          <w:b/>
        </w:rPr>
        <w:t>护理费</w:t>
      </w:r>
      <w:r w:rsidRPr="006823F2">
        <w:rPr>
          <w:rFonts w:ascii="楷体_GB2312" w:eastAsia="楷体_GB2312" w:hAnsi="宋体" w:hint="eastAsia"/>
        </w:rPr>
        <w:t>指</w:t>
      </w:r>
      <w:r>
        <w:rPr>
          <w:rFonts w:ascii="楷体_GB2312" w:eastAsia="楷体_GB2312" w:hAnsi="宋体" w:hint="eastAsia"/>
        </w:rPr>
        <w:t>住院期间</w:t>
      </w:r>
      <w:r w:rsidRPr="006823F2">
        <w:rPr>
          <w:rFonts w:ascii="楷体_GB2312" w:eastAsia="楷体_GB2312" w:hAnsi="宋体" w:hint="eastAsia"/>
        </w:rPr>
        <w:t>根据医嘱所示的护理等级确定的护理费用。</w:t>
      </w:r>
    </w:p>
  </w:footnote>
  <w:footnote w:id="12">
    <w:p w14:paraId="5B267BE6" w14:textId="77777777" w:rsidR="00DD1BB8" w:rsidRPr="0051384F" w:rsidRDefault="00DD1BB8" w:rsidP="00757D6F">
      <w:pPr>
        <w:autoSpaceDE w:val="0"/>
        <w:autoSpaceDN w:val="0"/>
        <w:adjustRightInd w:val="0"/>
        <w:snapToGrid w:val="0"/>
        <w:ind w:left="211" w:hangingChars="117" w:hanging="211"/>
        <w:rPr>
          <w:rFonts w:ascii="楷体_GB2312" w:eastAsia="楷体_GB2312" w:hAnsi="宋体"/>
          <w:sz w:val="18"/>
          <w:szCs w:val="18"/>
        </w:rPr>
      </w:pPr>
      <w:r w:rsidRPr="00F22ECB">
        <w:rPr>
          <w:rStyle w:val="af5"/>
          <w:rFonts w:ascii="楷体_GB2312" w:eastAsia="楷体_GB2312" w:hAnsi="Tahoma"/>
          <w:b/>
          <w:kern w:val="0"/>
          <w:sz w:val="18"/>
          <w:szCs w:val="18"/>
          <w:lang w:val="x-none" w:eastAsia="x-none"/>
        </w:rPr>
        <w:footnoteRef/>
      </w:r>
      <w:r>
        <w:rPr>
          <w:rFonts w:ascii="楷体_GB2312" w:eastAsia="楷体_GB2312" w:hAnsi="宋体" w:hint="eastAsia"/>
          <w:b/>
          <w:sz w:val="18"/>
          <w:szCs w:val="18"/>
        </w:rPr>
        <w:t xml:space="preserve"> </w:t>
      </w:r>
      <w:r w:rsidRPr="0051384F">
        <w:rPr>
          <w:rFonts w:ascii="楷体_GB2312" w:eastAsia="楷体_GB2312" w:hAnsi="宋体" w:hint="eastAsia"/>
          <w:b/>
          <w:sz w:val="18"/>
          <w:szCs w:val="18"/>
        </w:rPr>
        <w:t>治疗费</w:t>
      </w:r>
      <w:r w:rsidRPr="008D7993">
        <w:rPr>
          <w:rFonts w:ascii="楷体_GB2312" w:eastAsia="楷体_GB2312" w:hAnsi="宋体" w:hint="eastAsia"/>
          <w:sz w:val="18"/>
          <w:szCs w:val="18"/>
        </w:rPr>
        <w:t>指</w:t>
      </w:r>
      <w:r w:rsidRPr="008D7993">
        <w:rPr>
          <w:rFonts w:ascii="楷体_GB2312" w:eastAsia="楷体_GB2312" w:hint="eastAsia"/>
          <w:sz w:val="18"/>
          <w:szCs w:val="18"/>
        </w:rPr>
        <w:t>以治疗疾病为目的，提供必要的医学手段而发生的合理的治疗者的技术劳务费以及</w:t>
      </w:r>
      <w:r>
        <w:rPr>
          <w:rFonts w:ascii="楷体_GB2312" w:eastAsia="楷体_GB2312" w:hint="eastAsia"/>
          <w:sz w:val="18"/>
          <w:szCs w:val="18"/>
        </w:rPr>
        <w:t>相关</w:t>
      </w:r>
      <w:r w:rsidRPr="008D7993">
        <w:rPr>
          <w:rFonts w:ascii="楷体_GB2312" w:eastAsia="楷体_GB2312" w:hint="eastAsia"/>
          <w:sz w:val="18"/>
          <w:szCs w:val="18"/>
        </w:rPr>
        <w:t>消耗品的费用，具体以就诊医院的费用项目划分为准。</w:t>
      </w:r>
    </w:p>
    <w:p w14:paraId="6E6C0BDB" w14:textId="77777777" w:rsidR="00DD1BB8" w:rsidRDefault="00DD1BB8" w:rsidP="002A3DD6">
      <w:pPr>
        <w:pStyle w:val="af3"/>
        <w:spacing w:after="0"/>
        <w:ind w:firstLineChars="100" w:firstLine="180"/>
        <w:rPr>
          <w:rFonts w:ascii="楷体_GB2312" w:eastAsia="楷体_GB2312" w:hAnsi="宋体"/>
          <w:shd w:val="pct15" w:color="auto" w:fill="FFFFFF"/>
          <w:lang w:eastAsia="zh-CN"/>
        </w:rPr>
      </w:pPr>
      <w:r w:rsidRPr="008D7993">
        <w:rPr>
          <w:rFonts w:ascii="楷体_GB2312" w:eastAsia="楷体_GB2312" w:hAnsi="宋体" w:hint="eastAsia"/>
          <w:shd w:val="pct15" w:color="auto" w:fill="FFFFFF"/>
        </w:rPr>
        <w:t>本项责任不包含如下费用：</w:t>
      </w:r>
      <w:r w:rsidRPr="008D7993">
        <w:rPr>
          <w:rFonts w:ascii="楷体_GB2312" w:eastAsia="楷体_GB2312" w:hAnsi="黑体" w:hint="eastAsia"/>
          <w:b/>
          <w:shd w:val="pct15" w:color="auto" w:fill="FFFFFF"/>
        </w:rPr>
        <w:t>物理治疗、中医理疗及其他特殊疗法</w:t>
      </w:r>
      <w:r w:rsidRPr="008D7993">
        <w:rPr>
          <w:rFonts w:ascii="楷体_GB2312" w:eastAsia="楷体_GB2312" w:hAnsi="宋体" w:hint="eastAsia"/>
          <w:shd w:val="pct15" w:color="auto" w:fill="FFFFFF"/>
        </w:rPr>
        <w:t>费用。</w:t>
      </w:r>
    </w:p>
    <w:p w14:paraId="420FC094" w14:textId="096F1ECA" w:rsidR="00DD1BB8" w:rsidRPr="00D00F05" w:rsidRDefault="00DD1BB8" w:rsidP="00B0397F">
      <w:pPr>
        <w:pStyle w:val="af3"/>
        <w:spacing w:after="0"/>
        <w:ind w:leftChars="67" w:left="141" w:firstLineChars="20" w:firstLine="36"/>
        <w:rPr>
          <w:lang w:eastAsia="zh-CN"/>
        </w:rPr>
      </w:pPr>
      <w:r w:rsidRPr="00CB3D52">
        <w:rPr>
          <w:rFonts w:ascii="楷体_GB2312" w:eastAsia="楷体_GB2312" w:hAnsi="宋体" w:hint="eastAsia"/>
          <w:b/>
        </w:rPr>
        <w:t>物理治疗、中医理疗及其他特殊疗法</w:t>
      </w:r>
      <w:r>
        <w:rPr>
          <w:rFonts w:ascii="楷体_GB2312" w:eastAsia="楷体_GB2312" w:hAnsi="宋体" w:hint="eastAsia"/>
          <w:b/>
          <w:lang w:eastAsia="zh-CN"/>
        </w:rPr>
        <w:t>：</w:t>
      </w:r>
      <w:r w:rsidRPr="00CB3D52">
        <w:rPr>
          <w:rFonts w:ascii="楷体_GB2312" w:eastAsia="楷体_GB2312" w:hAnsi="宋体" w:hint="eastAsia"/>
        </w:rPr>
        <w:t>物理治疗是指应用人工物理因子（如光、电、磁、声等）来治疗疾病，具体疗法包括电疗、光疗、磁疗、热疗等；中医理疗是指以治疗疾病为目的，被保险人接受由具有相应资格的医生实施的针灸治疗、推拿治疗、拔罐治疗或刮痧治疗；其他特殊疗法包括顺势治疗、职业疗法及语音治疗。</w:t>
      </w:r>
    </w:p>
  </w:footnote>
  <w:footnote w:id="13">
    <w:p w14:paraId="715BB685" w14:textId="77777777" w:rsidR="00DD1BB8" w:rsidRPr="00D00F05" w:rsidRDefault="00DD1BB8" w:rsidP="00F22ECB">
      <w:pPr>
        <w:pStyle w:val="af3"/>
        <w:spacing w:after="0"/>
        <w:ind w:left="181" w:hangingChars="100" w:hanging="181"/>
        <w:rPr>
          <w:lang w:eastAsia="zh-CN"/>
        </w:rPr>
      </w:pPr>
      <w:r w:rsidRPr="00F22ECB">
        <w:rPr>
          <w:rStyle w:val="af5"/>
          <w:rFonts w:ascii="楷体_GB2312" w:eastAsia="楷体_GB2312"/>
          <w:b/>
        </w:rPr>
        <w:footnoteRef/>
      </w:r>
      <w:r>
        <w:rPr>
          <w:rFonts w:ascii="楷体_GB2312" w:eastAsia="楷体_GB2312" w:hAnsi="宋体" w:hint="eastAsia"/>
          <w:b/>
          <w:lang w:eastAsia="zh-CN"/>
        </w:rPr>
        <w:t xml:space="preserve"> </w:t>
      </w:r>
      <w:r w:rsidRPr="0051384F">
        <w:rPr>
          <w:rFonts w:ascii="楷体_GB2312" w:eastAsia="楷体_GB2312" w:hAnsi="宋体" w:hint="eastAsia"/>
          <w:b/>
        </w:rPr>
        <w:t>检查检验费</w:t>
      </w:r>
      <w:r w:rsidRPr="008D7993">
        <w:rPr>
          <w:rFonts w:ascii="楷体_GB2312" w:eastAsia="楷体_GB2312" w:hAnsi="宋体" w:hint="eastAsia"/>
        </w:rPr>
        <w:t>指</w:t>
      </w:r>
      <w:r>
        <w:rPr>
          <w:rFonts w:ascii="楷体_GB2312" w:eastAsia="楷体_GB2312" w:hAnsi="宋体" w:hint="eastAsia"/>
        </w:rPr>
        <w:t>住院期间</w:t>
      </w:r>
      <w:r w:rsidRPr="008D7993">
        <w:rPr>
          <w:rFonts w:ascii="楷体_GB2312" w:eastAsia="楷体_GB2312" w:hAnsi="宋体" w:hint="eastAsia"/>
        </w:rPr>
        <w:t>实际发生的，以诊断疾病为目的，采取必要的医学手段进行检查及检验而发生的合理的医疗费用，包括X光费、心电图费、B超费、脑电图费、内窥镜费、肺功能仪费、分子生化检验费和血、尿、便常规检验费等。</w:t>
      </w:r>
    </w:p>
  </w:footnote>
  <w:footnote w:id="14">
    <w:p w14:paraId="6675F477" w14:textId="77777777" w:rsidR="00DD1BB8" w:rsidRPr="00D00F05" w:rsidRDefault="00DD1BB8" w:rsidP="00C502AF">
      <w:pPr>
        <w:pStyle w:val="af3"/>
        <w:spacing w:after="0"/>
        <w:ind w:left="181" w:hangingChars="100" w:hanging="181"/>
        <w:rPr>
          <w:lang w:eastAsia="zh-CN"/>
        </w:rPr>
      </w:pPr>
      <w:r w:rsidRPr="00C502AF">
        <w:rPr>
          <w:rStyle w:val="af5"/>
          <w:rFonts w:ascii="楷体_GB2312" w:eastAsia="楷体_GB2312"/>
          <w:b/>
        </w:rPr>
        <w:footnoteRef/>
      </w:r>
      <w:r w:rsidRPr="00C502AF">
        <w:rPr>
          <w:rStyle w:val="af5"/>
          <w:rFonts w:hint="eastAsia"/>
        </w:rPr>
        <w:t xml:space="preserve"> </w:t>
      </w:r>
      <w:r w:rsidRPr="0051384F">
        <w:rPr>
          <w:rFonts w:ascii="楷体_GB2312" w:eastAsia="楷体_GB2312" w:hAnsi="宋体" w:hint="eastAsia"/>
          <w:b/>
        </w:rPr>
        <w:t>药品费</w:t>
      </w:r>
      <w:r w:rsidRPr="008D7993">
        <w:rPr>
          <w:rFonts w:ascii="楷体_GB2312" w:eastAsia="楷体_GB2312" w:hAnsi="宋体" w:hint="eastAsia"/>
        </w:rPr>
        <w:t>指</w:t>
      </w:r>
      <w:r>
        <w:rPr>
          <w:rFonts w:ascii="楷体_GB2312" w:eastAsia="楷体_GB2312" w:hAnsi="宋体" w:hint="eastAsia"/>
        </w:rPr>
        <w:t>住院期间</w:t>
      </w:r>
      <w:r w:rsidRPr="008D7993">
        <w:rPr>
          <w:rFonts w:ascii="楷体_GB2312" w:eastAsia="楷体_GB2312" w:hAnsi="宋体" w:hint="eastAsia"/>
        </w:rPr>
        <w:t>实际发生的合理且必要的由医生开具的具有国家药品监督管理部门核发的药品批准文号或者进口药品注册证书、医药产品注册证书的国产或进口药品的费用。</w:t>
      </w:r>
      <w:r w:rsidRPr="008D7993">
        <w:rPr>
          <w:rFonts w:ascii="楷体_GB2312" w:eastAsia="楷体_GB2312" w:hAnsi="宋体" w:hint="eastAsia"/>
          <w:shd w:val="pct15" w:color="auto" w:fill="FFFFFF"/>
        </w:rPr>
        <w:t>药品费中不包含中草药费用。</w:t>
      </w:r>
    </w:p>
  </w:footnote>
  <w:footnote w:id="15">
    <w:p w14:paraId="563065A7" w14:textId="77777777" w:rsidR="00DD1BB8" w:rsidRPr="005D429C" w:rsidRDefault="00DD1BB8" w:rsidP="005D429C">
      <w:pPr>
        <w:pStyle w:val="af3"/>
        <w:spacing w:after="0"/>
        <w:ind w:left="181" w:hangingChars="100" w:hanging="181"/>
        <w:rPr>
          <w:rStyle w:val="af5"/>
          <w:rFonts w:ascii="楷体_GB2312" w:eastAsia="楷体_GB2312"/>
          <w:b/>
        </w:rPr>
      </w:pPr>
      <w:r w:rsidRPr="005D429C">
        <w:rPr>
          <w:rStyle w:val="af5"/>
          <w:rFonts w:ascii="楷体_GB2312" w:eastAsia="楷体_GB2312"/>
          <w:b/>
        </w:rPr>
        <w:footnoteRef/>
      </w:r>
      <w:r w:rsidRPr="005D429C">
        <w:rPr>
          <w:rStyle w:val="af5"/>
          <w:rFonts w:ascii="楷体_GB2312" w:eastAsia="楷体_GB2312"/>
          <w:b/>
        </w:rPr>
        <w:t xml:space="preserve"> </w:t>
      </w:r>
      <w:r>
        <w:rPr>
          <w:rFonts w:ascii="楷体_GB2312" w:eastAsia="楷体_GB2312" w:hint="eastAsia"/>
          <w:b/>
          <w:lang w:eastAsia="zh-CN"/>
        </w:rPr>
        <w:t>医疗器械使用费</w:t>
      </w:r>
      <w:r w:rsidRPr="005D429C">
        <w:rPr>
          <w:rFonts w:ascii="楷体_GB2312" w:eastAsia="楷体_GB2312" w:hint="eastAsia"/>
          <w:lang w:eastAsia="zh-CN"/>
        </w:rPr>
        <w:t>指以治疗疾病为目的，提供必要的医学手段而购买、租用和使用医疗器械发生的费用。</w:t>
      </w:r>
    </w:p>
  </w:footnote>
  <w:footnote w:id="16">
    <w:p w14:paraId="19B88B24" w14:textId="04563076" w:rsidR="00DD1BB8" w:rsidRPr="005852E8" w:rsidRDefault="00DD1BB8" w:rsidP="005852E8">
      <w:pPr>
        <w:pStyle w:val="af3"/>
        <w:spacing w:after="0"/>
        <w:rPr>
          <w:rFonts w:ascii="楷体_GB2312" w:eastAsia="楷体_GB2312" w:hAnsi="宋体"/>
          <w:lang w:eastAsia="zh-CN"/>
        </w:rPr>
      </w:pPr>
      <w:r w:rsidRPr="00B24917">
        <w:rPr>
          <w:rStyle w:val="af5"/>
          <w:rFonts w:ascii="楷体_GB2312" w:eastAsia="楷体_GB2312"/>
          <w:b/>
        </w:rPr>
        <w:footnoteRef/>
      </w:r>
      <w:r>
        <w:rPr>
          <w:rFonts w:ascii="楷体_GB2312" w:eastAsia="楷体_GB2312" w:hAnsi="宋体" w:hint="eastAsia"/>
          <w:b/>
          <w:lang w:eastAsia="zh-CN"/>
        </w:rPr>
        <w:t xml:space="preserve"> </w:t>
      </w:r>
      <w:r w:rsidRPr="0051384F">
        <w:rPr>
          <w:rFonts w:ascii="楷体_GB2312" w:eastAsia="楷体_GB2312" w:hAnsi="宋体" w:hint="eastAsia"/>
          <w:b/>
        </w:rPr>
        <w:t>医生</w:t>
      </w:r>
      <w:r>
        <w:rPr>
          <w:rFonts w:ascii="楷体_GB2312" w:eastAsia="楷体_GB2312" w:hAnsi="宋体" w:hint="eastAsia"/>
          <w:b/>
          <w:lang w:eastAsia="zh-CN"/>
        </w:rPr>
        <w:t>诊疗</w:t>
      </w:r>
      <w:r w:rsidRPr="0051384F">
        <w:rPr>
          <w:rFonts w:ascii="楷体_GB2312" w:eastAsia="楷体_GB2312" w:hAnsi="宋体" w:hint="eastAsia"/>
          <w:b/>
        </w:rPr>
        <w:t>费</w:t>
      </w:r>
      <w:r w:rsidRPr="008D7993">
        <w:rPr>
          <w:rFonts w:ascii="楷体_GB2312" w:eastAsia="楷体_GB2312" w:hAnsi="宋体" w:hint="eastAsia"/>
        </w:rPr>
        <w:t>指包括外科医生、麻醉师、内科医生、</w:t>
      </w:r>
      <w:r w:rsidRPr="005852E8">
        <w:rPr>
          <w:rFonts w:ascii="楷体_GB2312" w:eastAsia="楷体_GB2312" w:hAnsi="宋体" w:hint="eastAsia"/>
        </w:rPr>
        <w:t>专科医生</w:t>
      </w:r>
      <w:r w:rsidRPr="008D7993">
        <w:rPr>
          <w:rFonts w:ascii="楷体_GB2312" w:eastAsia="楷体_GB2312" w:hAnsi="宋体" w:hint="eastAsia"/>
        </w:rPr>
        <w:t>的</w:t>
      </w:r>
      <w:r w:rsidRPr="005852E8">
        <w:rPr>
          <w:rFonts w:ascii="楷体_GB2312" w:eastAsia="楷体_GB2312" w:hAnsi="宋体" w:hint="eastAsia"/>
        </w:rPr>
        <w:t>诊疗费用</w:t>
      </w:r>
      <w:r w:rsidRPr="008D7993">
        <w:rPr>
          <w:rFonts w:ascii="楷体_GB2312" w:eastAsia="楷体_GB2312" w:hAnsi="宋体" w:hint="eastAsia"/>
        </w:rPr>
        <w:t>。</w:t>
      </w:r>
    </w:p>
  </w:footnote>
  <w:footnote w:id="17">
    <w:p w14:paraId="57BEA4E4" w14:textId="77777777" w:rsidR="00DD1BB8" w:rsidRDefault="00DD1BB8" w:rsidP="00415C05">
      <w:pPr>
        <w:pStyle w:val="af3"/>
        <w:spacing w:after="0"/>
        <w:ind w:left="181" w:hangingChars="100" w:hanging="181"/>
        <w:rPr>
          <w:lang w:eastAsia="zh-CN"/>
        </w:rPr>
      </w:pPr>
      <w:r w:rsidRPr="00C502AF">
        <w:rPr>
          <w:rStyle w:val="af5"/>
          <w:rFonts w:ascii="楷体_GB2312" w:eastAsia="楷体_GB2312"/>
          <w:b/>
        </w:rPr>
        <w:footnoteRef/>
      </w:r>
      <w:r>
        <w:t xml:space="preserve"> </w:t>
      </w:r>
      <w:r>
        <w:rPr>
          <w:rFonts w:ascii="楷体_GB2312" w:eastAsia="楷体_GB2312" w:hAnsi="宋体" w:hint="eastAsia"/>
          <w:b/>
          <w:lang w:eastAsia="zh-CN"/>
        </w:rPr>
        <w:t>手术费</w:t>
      </w:r>
      <w:r w:rsidRPr="008D7993">
        <w:rPr>
          <w:rFonts w:ascii="楷体_GB2312" w:eastAsia="楷体_GB2312" w:hAnsi="宋体" w:hint="eastAsia"/>
        </w:rPr>
        <w:t>指</w:t>
      </w:r>
      <w:r>
        <w:rPr>
          <w:rFonts w:ascii="楷体_GB2312" w:eastAsia="楷体_GB2312" w:hAnsi="宋体" w:hint="eastAsia"/>
        </w:rPr>
        <w:t>住院期间发生的</w:t>
      </w:r>
      <w:r>
        <w:rPr>
          <w:rFonts w:ascii="楷体_GB2312" w:eastAsia="楷体_GB2312" w:hAnsi="宋体" w:hint="eastAsia"/>
          <w:lang w:eastAsia="zh-CN"/>
        </w:rPr>
        <w:t>合理且必要的治疗性</w:t>
      </w:r>
      <w:r w:rsidRPr="005852E8">
        <w:rPr>
          <w:rFonts w:ascii="楷体_GB2312" w:eastAsia="楷体_GB2312" w:hAnsi="宋体" w:hint="eastAsia"/>
        </w:rPr>
        <w:t>手术医疗费用</w:t>
      </w:r>
      <w:r>
        <w:rPr>
          <w:rFonts w:ascii="楷体_GB2312" w:eastAsia="楷体_GB2312" w:hAnsi="宋体" w:hint="eastAsia"/>
          <w:lang w:eastAsia="zh-CN"/>
        </w:rPr>
        <w:t>，</w:t>
      </w:r>
      <w:r w:rsidRPr="008D7993">
        <w:rPr>
          <w:rFonts w:ascii="楷体_GB2312" w:eastAsia="楷体_GB2312" w:hAnsi="宋体" w:cs="宋体" w:hint="eastAsia"/>
        </w:rPr>
        <w:t>包括</w:t>
      </w:r>
      <w:r w:rsidRPr="00682C0C">
        <w:rPr>
          <w:rFonts w:ascii="楷体_GB2312" w:eastAsia="楷体_GB2312" w:hAnsi="宋体" w:hint="eastAsia"/>
        </w:rPr>
        <w:t>外科医生费、手术室费、恢复室费、麻醉费、手术监</w:t>
      </w:r>
      <w:r>
        <w:rPr>
          <w:rFonts w:ascii="楷体_GB2312" w:eastAsia="楷体_GB2312" w:hAnsi="宋体" w:hint="eastAsia"/>
        </w:rPr>
        <w:t>测费、手术辅助费、材料费、一次性用品费、术中用药费、手术设备费</w:t>
      </w:r>
      <w:r w:rsidRPr="008D7993">
        <w:rPr>
          <w:rFonts w:ascii="楷体_GB2312" w:eastAsia="楷体_GB2312" w:hAnsi="宋体" w:cs="宋体" w:hint="eastAsia"/>
        </w:rPr>
        <w:t>；若因器官移植而发生的手术费用，</w:t>
      </w:r>
      <w:r w:rsidRPr="008D7993">
        <w:rPr>
          <w:rFonts w:ascii="楷体_GB2312" w:eastAsia="楷体_GB2312" w:hAnsi="宋体" w:cs="宋体" w:hint="eastAsia"/>
          <w:shd w:val="pct15" w:color="auto" w:fill="FFFFFF"/>
        </w:rPr>
        <w:t>不包括器官本身的费用和获取器官过程中的费用。</w:t>
      </w:r>
    </w:p>
  </w:footnote>
  <w:footnote w:id="18">
    <w:p w14:paraId="47C89D3D" w14:textId="77777777" w:rsidR="00DD1BB8" w:rsidRPr="00B24917" w:rsidRDefault="00DD1BB8" w:rsidP="00B24917">
      <w:pPr>
        <w:pStyle w:val="af3"/>
        <w:spacing w:after="0"/>
        <w:ind w:left="282" w:hangingChars="156" w:hanging="282"/>
        <w:rPr>
          <w:lang w:eastAsia="zh-CN"/>
        </w:rPr>
      </w:pPr>
      <w:r w:rsidRPr="00B24917">
        <w:rPr>
          <w:rStyle w:val="af5"/>
          <w:rFonts w:ascii="楷体_GB2312" w:eastAsia="楷体_GB2312"/>
          <w:b/>
        </w:rPr>
        <w:footnoteRef/>
      </w:r>
      <w:r>
        <w:rPr>
          <w:rFonts w:ascii="楷体_GB2312" w:eastAsia="楷体_GB2312" w:hAnsi="宋体" w:hint="eastAsia"/>
          <w:b/>
          <w:lang w:eastAsia="zh-CN"/>
        </w:rPr>
        <w:t xml:space="preserve"> </w:t>
      </w:r>
      <w:r w:rsidRPr="0051384F">
        <w:rPr>
          <w:rFonts w:ascii="楷体_GB2312" w:eastAsia="楷体_GB2312" w:hAnsi="宋体" w:hint="eastAsia"/>
          <w:b/>
        </w:rPr>
        <w:t>救护车使用费</w:t>
      </w:r>
      <w:r w:rsidRPr="008D7993">
        <w:rPr>
          <w:rFonts w:ascii="楷体_GB2312" w:eastAsia="楷体_GB2312" w:hAnsi="宋体" w:hint="eastAsia"/>
          <w:bCs/>
        </w:rPr>
        <w:t>指住院期间以抢救生命或治疗疾</w:t>
      </w:r>
      <w:r>
        <w:rPr>
          <w:rFonts w:ascii="楷体_GB2312" w:eastAsia="楷体_GB2312" w:hAnsi="宋体" w:hint="eastAsia"/>
          <w:bCs/>
        </w:rPr>
        <w:t>病为目的，根据医生建议，被保险人需医院转诊过程中的医院用车费用</w:t>
      </w:r>
      <w:r>
        <w:rPr>
          <w:rFonts w:ascii="楷体_GB2312" w:eastAsia="楷体_GB2312" w:hAnsi="宋体" w:hint="eastAsia"/>
          <w:bCs/>
          <w:lang w:eastAsia="zh-CN"/>
        </w:rPr>
        <w:t>。</w:t>
      </w:r>
    </w:p>
  </w:footnote>
  <w:footnote w:id="19">
    <w:p w14:paraId="48E9976A" w14:textId="77777777" w:rsidR="00DD1BB8" w:rsidRPr="00E52A57" w:rsidRDefault="00DD1BB8" w:rsidP="00565CA7">
      <w:pPr>
        <w:pStyle w:val="af3"/>
        <w:spacing w:after="0" w:line="280" w:lineRule="exact"/>
        <w:ind w:left="181" w:hangingChars="100" w:hanging="181"/>
        <w:rPr>
          <w:lang w:eastAsia="zh-CN"/>
        </w:rPr>
      </w:pPr>
      <w:r w:rsidRPr="00E54647">
        <w:rPr>
          <w:rStyle w:val="af5"/>
          <w:rFonts w:ascii="楷体_GB2312" w:eastAsia="楷体_GB2312"/>
          <w:b/>
        </w:rPr>
        <w:footnoteRef/>
      </w:r>
      <w:r>
        <w:rPr>
          <w:rStyle w:val="af5"/>
          <w:rFonts w:ascii="楷体_GB2312" w:eastAsia="楷体_GB2312"/>
          <w:b/>
        </w:rPr>
        <w:t xml:space="preserve"> </w:t>
      </w:r>
      <w:r>
        <w:rPr>
          <w:rFonts w:ascii="楷体_GB2312" w:eastAsia="楷体_GB2312" w:hint="eastAsia"/>
          <w:b/>
          <w:lang w:eastAsia="zh-CN"/>
        </w:rPr>
        <w:t xml:space="preserve"> </w:t>
      </w:r>
      <w:r w:rsidRPr="00E52A57">
        <w:rPr>
          <w:rFonts w:ascii="楷体_GB2312" w:eastAsia="楷体_GB2312" w:hAnsi="宋体" w:hint="eastAsia"/>
          <w:b/>
        </w:rPr>
        <w:t>化学疗法</w:t>
      </w:r>
      <w:r w:rsidRPr="008D7993">
        <w:rPr>
          <w:rFonts w:ascii="楷体_GB2312" w:eastAsia="楷体_GB2312" w:hAnsi="宋体" w:hint="eastAsia"/>
        </w:rPr>
        <w:t>指</w:t>
      </w:r>
      <w:r w:rsidRPr="00E52A57">
        <w:rPr>
          <w:rFonts w:ascii="楷体_GB2312" w:eastAsia="楷体_GB2312" w:hAnsi="宋体" w:hint="eastAsia"/>
        </w:rPr>
        <w:t>针对于恶性肿瘤的化学治疗。化疗是使用医学界公认的化疗药物以杀死癌细胞、抑制癌细胞生长繁殖为目的而进行的治疗。本主险合同所指的化疗为被保险人根据医嘱，在医院进行的静脉注射化疗。</w:t>
      </w:r>
    </w:p>
  </w:footnote>
  <w:footnote w:id="20">
    <w:p w14:paraId="4462AA74" w14:textId="77777777" w:rsidR="00DD1BB8" w:rsidRPr="00E52A57" w:rsidRDefault="00DD1BB8" w:rsidP="00565CA7">
      <w:pPr>
        <w:pStyle w:val="af3"/>
        <w:spacing w:after="0" w:line="280" w:lineRule="exact"/>
        <w:ind w:left="181" w:hangingChars="100" w:hanging="181"/>
        <w:rPr>
          <w:lang w:eastAsia="zh-CN"/>
        </w:rPr>
      </w:pPr>
      <w:r w:rsidRPr="00E54647">
        <w:rPr>
          <w:rStyle w:val="af5"/>
          <w:rFonts w:ascii="楷体_GB2312" w:eastAsia="楷体_GB2312"/>
          <w:b/>
        </w:rPr>
        <w:footnoteRef/>
      </w:r>
      <w:r w:rsidRPr="00E54647">
        <w:rPr>
          <w:rStyle w:val="af5"/>
          <w:rFonts w:ascii="楷体_GB2312" w:eastAsia="楷体_GB2312"/>
          <w:b/>
        </w:rPr>
        <w:t xml:space="preserve"> </w:t>
      </w:r>
      <w:r>
        <w:rPr>
          <w:rFonts w:ascii="楷体_GB2312" w:eastAsia="楷体_GB2312" w:hint="eastAsia"/>
          <w:b/>
          <w:lang w:eastAsia="zh-CN"/>
        </w:rPr>
        <w:t xml:space="preserve"> </w:t>
      </w:r>
      <w:r>
        <w:rPr>
          <w:rFonts w:ascii="楷体_GB2312" w:eastAsia="楷体_GB2312" w:hAnsi="宋体" w:hint="eastAsia"/>
          <w:b/>
          <w:lang w:eastAsia="zh-CN"/>
        </w:rPr>
        <w:t>放射</w:t>
      </w:r>
      <w:r w:rsidRPr="00E52A57">
        <w:rPr>
          <w:rFonts w:ascii="楷体_GB2312" w:eastAsia="楷体_GB2312" w:hAnsi="宋体" w:hint="eastAsia"/>
          <w:b/>
        </w:rPr>
        <w:t>疗法</w:t>
      </w:r>
      <w:r w:rsidRPr="00067F90">
        <w:rPr>
          <w:rFonts w:ascii="楷体_GB2312" w:eastAsia="楷体_GB2312" w:hAnsi="宋体" w:hint="eastAsia"/>
        </w:rPr>
        <w:t>本主险合同所指的</w:t>
      </w:r>
      <w:r>
        <w:rPr>
          <w:rFonts w:ascii="楷体_GB2312" w:eastAsia="楷体_GB2312" w:hAnsi="宋体" w:hint="eastAsia"/>
          <w:lang w:eastAsia="zh-CN"/>
        </w:rPr>
        <w:t>放射疗法是指</w:t>
      </w:r>
      <w:r w:rsidRPr="00067F90">
        <w:rPr>
          <w:rFonts w:ascii="楷体_GB2312" w:eastAsia="楷体_GB2312" w:hAnsi="宋体" w:hint="eastAsia"/>
        </w:rPr>
        <w:t>被保险人根据医嘱，在医院的专门科室进行的</w:t>
      </w:r>
      <w:r>
        <w:rPr>
          <w:rFonts w:ascii="楷体_GB2312" w:eastAsia="楷体_GB2312" w:hAnsi="宋体" w:hint="eastAsia"/>
        </w:rPr>
        <w:t>光子束</w:t>
      </w:r>
      <w:r>
        <w:rPr>
          <w:rFonts w:ascii="楷体_GB2312" w:eastAsia="楷体_GB2312" w:hAnsi="宋体" w:hint="eastAsia"/>
          <w:lang w:eastAsia="zh-CN"/>
        </w:rPr>
        <w:t>放射疗法</w:t>
      </w:r>
      <w:r w:rsidRPr="00067F90">
        <w:rPr>
          <w:rFonts w:ascii="楷体_GB2312" w:eastAsia="楷体_GB2312" w:hAnsi="宋体" w:hint="eastAsia"/>
        </w:rPr>
        <w:t>和电子束</w:t>
      </w:r>
      <w:r>
        <w:rPr>
          <w:rFonts w:ascii="楷体_GB2312" w:eastAsia="楷体_GB2312" w:hAnsi="宋体" w:hint="eastAsia"/>
          <w:lang w:eastAsia="zh-CN"/>
        </w:rPr>
        <w:t>放射疗法，</w:t>
      </w:r>
      <w:r w:rsidRPr="00067F90">
        <w:rPr>
          <w:rFonts w:ascii="楷体_GB2312" w:eastAsia="楷体_GB2312" w:hAnsi="宋体" w:hint="eastAsia"/>
          <w:b/>
          <w:shd w:val="pct15" w:color="auto" w:fill="FFFFFF"/>
        </w:rPr>
        <w:t>不包括质子束放疗、重离子束放疗和中子束放疗</w:t>
      </w:r>
      <w:r w:rsidRPr="00067F90">
        <w:rPr>
          <w:rFonts w:ascii="楷体_GB2312" w:eastAsia="楷体_GB2312" w:hAnsi="宋体" w:hint="eastAsia"/>
        </w:rPr>
        <w:t>。</w:t>
      </w:r>
    </w:p>
  </w:footnote>
  <w:footnote w:id="21">
    <w:p w14:paraId="18320207" w14:textId="77777777" w:rsidR="00DD1BB8" w:rsidRPr="00E52A57" w:rsidRDefault="00DD1BB8" w:rsidP="00565CA7">
      <w:pPr>
        <w:pStyle w:val="af3"/>
        <w:spacing w:after="0" w:line="280" w:lineRule="exact"/>
        <w:ind w:left="181" w:hangingChars="100" w:hanging="181"/>
        <w:rPr>
          <w:lang w:eastAsia="zh-CN"/>
        </w:rPr>
      </w:pPr>
      <w:r w:rsidRPr="00E54647">
        <w:rPr>
          <w:rStyle w:val="af5"/>
          <w:rFonts w:ascii="楷体_GB2312" w:eastAsia="楷体_GB2312"/>
          <w:b/>
        </w:rPr>
        <w:footnoteRef/>
      </w:r>
      <w:r>
        <w:rPr>
          <w:rFonts w:ascii="楷体_GB2312" w:eastAsia="楷体_GB2312" w:hint="eastAsia"/>
          <w:b/>
          <w:lang w:eastAsia="zh-CN"/>
        </w:rPr>
        <w:t xml:space="preserve"> </w:t>
      </w:r>
      <w:r w:rsidRPr="00E54647">
        <w:rPr>
          <w:rFonts w:ascii="楷体_GB2312" w:eastAsia="楷体_GB2312" w:hAnsi="宋体" w:hint="eastAsia"/>
          <w:b/>
          <w:lang w:eastAsia="zh-CN"/>
        </w:rPr>
        <w:t>肿瘤靶向疗法</w:t>
      </w:r>
      <w:r w:rsidRPr="00E54647">
        <w:rPr>
          <w:rFonts w:ascii="楷体_GB2312" w:eastAsia="楷体_GB2312" w:hAnsi="宋体" w:hint="eastAsia"/>
        </w:rPr>
        <w:t>指在细胞分子水平上，针对已经明确的致癌点来设计相应的靶向治疗药物，利用具有一定特异性的载体，将药物或其他杀伤肿瘤细胞的活性物质选择性地运送到肿瘤部位攻击癌细胞的疗法。本主险合同所指的靶向治疗的药物需具有国家药品监督管理部门核发的药品批准文号或者进口药品注册证书、医药产品注册证书。</w:t>
      </w:r>
    </w:p>
  </w:footnote>
  <w:footnote w:id="22">
    <w:p w14:paraId="518490DF" w14:textId="77777777" w:rsidR="00DD1BB8" w:rsidRPr="00A63773" w:rsidRDefault="00DD1BB8" w:rsidP="00565CA7">
      <w:pPr>
        <w:pStyle w:val="af3"/>
        <w:spacing w:after="0"/>
        <w:ind w:left="141" w:hangingChars="78" w:hanging="141"/>
        <w:rPr>
          <w:rFonts w:ascii="楷体_GB2312" w:eastAsia="楷体_GB2312"/>
          <w:shd w:val="pct15" w:color="auto" w:fill="FFFFFF"/>
          <w:lang w:eastAsia="zh-CN"/>
        </w:rPr>
      </w:pPr>
      <w:r w:rsidRPr="00E44660">
        <w:rPr>
          <w:rStyle w:val="af5"/>
          <w:rFonts w:ascii="黑体" w:eastAsia="黑体" w:hAnsi="黑体" w:hint="eastAsia"/>
          <w:b/>
        </w:rPr>
        <w:footnoteRef/>
      </w:r>
      <w:r w:rsidRPr="00A63773">
        <w:rPr>
          <w:rFonts w:ascii="楷体_GB2312" w:eastAsia="楷体_GB2312" w:hint="eastAsia"/>
          <w:b/>
        </w:rPr>
        <w:t xml:space="preserve"> </w:t>
      </w:r>
      <w:r w:rsidRPr="00A63773">
        <w:rPr>
          <w:rFonts w:ascii="楷体_GB2312" w:eastAsia="楷体_GB2312" w:hint="eastAsia"/>
          <w:b/>
          <w:lang w:eastAsia="zh-CN"/>
        </w:rPr>
        <w:t>肿瘤内分泌疗法</w:t>
      </w:r>
      <w:r w:rsidRPr="00A63773">
        <w:rPr>
          <w:rFonts w:ascii="楷体_GB2312" w:eastAsia="楷体_GB2312" w:cs="宋体" w:hint="eastAsia"/>
        </w:rPr>
        <w:t>指针对于恶性肿瘤的内分泌疗法，用药物抑制激素生成和激素反应，杀死癌细胞或抑制癌细胞的生长。</w:t>
      </w:r>
      <w:r w:rsidRPr="00A63773">
        <w:rPr>
          <w:rFonts w:ascii="楷体_GB2312" w:eastAsia="楷体_GB2312" w:cs="宋体" w:hint="eastAsia"/>
          <w:shd w:val="pct15" w:color="auto" w:fill="FFFFFF"/>
        </w:rPr>
        <w:t>本主险合同所指的内分泌治疗药物需符合法律、法规要求并经过国家食品药品监督管理总局批准用于临床治疗。</w:t>
      </w:r>
    </w:p>
  </w:footnote>
  <w:footnote w:id="23">
    <w:p w14:paraId="65B69C0B" w14:textId="16907E62" w:rsidR="00DD1BB8" w:rsidRPr="00A63773" w:rsidRDefault="00DD1BB8" w:rsidP="00565CA7">
      <w:pPr>
        <w:pStyle w:val="af3"/>
        <w:spacing w:after="0"/>
        <w:ind w:left="141" w:hangingChars="78" w:hanging="141"/>
        <w:rPr>
          <w:rFonts w:ascii="楷体_GB2312" w:eastAsia="楷体_GB2312"/>
          <w:shd w:val="pct15" w:color="auto" w:fill="FFFFFF"/>
          <w:lang w:eastAsia="zh-CN"/>
        </w:rPr>
      </w:pPr>
      <w:r w:rsidRPr="00E44660">
        <w:rPr>
          <w:rStyle w:val="af5"/>
          <w:rFonts w:ascii="黑体" w:eastAsia="黑体" w:hAnsi="黑体" w:hint="eastAsia"/>
          <w:b/>
        </w:rPr>
        <w:footnoteRef/>
      </w:r>
      <w:r w:rsidRPr="00A63773">
        <w:rPr>
          <w:rFonts w:ascii="楷体_GB2312" w:eastAsia="楷体_GB2312" w:hint="eastAsia"/>
          <w:b/>
        </w:rPr>
        <w:t xml:space="preserve"> </w:t>
      </w:r>
      <w:r w:rsidRPr="00A63773">
        <w:rPr>
          <w:rFonts w:ascii="楷体_GB2312" w:eastAsia="楷体_GB2312" w:hint="eastAsia"/>
          <w:b/>
          <w:lang w:eastAsia="zh-CN"/>
        </w:rPr>
        <w:t>肿瘤免疫疗法</w:t>
      </w:r>
      <w:r w:rsidRPr="00A63773">
        <w:rPr>
          <w:rFonts w:ascii="楷体_GB2312" w:eastAsia="楷体_GB2312" w:hint="eastAsia"/>
          <w:lang w:eastAsia="zh-CN"/>
        </w:rPr>
        <w:t>指应用免疫学原理和方法，使用肿瘤免疫治疗药物提高肿瘤细胞的免疫原性和对效应细胞杀伤的敏感性，激发和增强机体抗肿瘤免疫应答，</w:t>
      </w:r>
      <w:r>
        <w:rPr>
          <w:rFonts w:ascii="楷体_GB2312" w:eastAsia="楷体_GB2312" w:hint="eastAsia"/>
          <w:lang w:eastAsia="zh-CN"/>
        </w:rPr>
        <w:t>促进</w:t>
      </w:r>
      <w:r w:rsidRPr="00A63773">
        <w:rPr>
          <w:rFonts w:ascii="楷体_GB2312" w:eastAsia="楷体_GB2312" w:hint="eastAsia"/>
          <w:lang w:eastAsia="zh-CN"/>
        </w:rPr>
        <w:t>机体免疫系统杀伤肿瘤、抑制肿瘤生长。</w:t>
      </w:r>
      <w:r w:rsidRPr="00A63773">
        <w:rPr>
          <w:rFonts w:ascii="楷体_GB2312" w:eastAsia="楷体_GB2312" w:hint="eastAsia"/>
          <w:shd w:val="pct15" w:color="auto" w:fill="FFFFFF"/>
          <w:lang w:eastAsia="zh-CN"/>
        </w:rPr>
        <w:t>本主险合同所指的肿瘤免疫治疗药物需符合法律、法规要求并经过国家食品药品监督管理总局批准用于临床治疗。</w:t>
      </w:r>
    </w:p>
  </w:footnote>
  <w:footnote w:id="24">
    <w:p w14:paraId="298D3474" w14:textId="251E28F1" w:rsidR="00DD1BB8" w:rsidRPr="002A3DD6" w:rsidRDefault="00DD1BB8" w:rsidP="00565CA7">
      <w:pPr>
        <w:pStyle w:val="af3"/>
        <w:spacing w:after="0"/>
        <w:ind w:left="231" w:hangingChars="128" w:hanging="231"/>
        <w:rPr>
          <w:lang w:eastAsia="zh-CN"/>
        </w:rPr>
      </w:pPr>
      <w:r w:rsidRPr="004A67C2">
        <w:rPr>
          <w:rStyle w:val="af5"/>
          <w:rFonts w:ascii="楷体_GB2312" w:eastAsia="楷体_GB2312"/>
          <w:b/>
        </w:rPr>
        <w:footnoteRef/>
      </w:r>
      <w:r>
        <w:rPr>
          <w:rFonts w:ascii="楷体_GB2312" w:eastAsia="楷体_GB2312" w:hAnsi="宋体" w:hint="eastAsia"/>
          <w:b/>
          <w:lang w:eastAsia="zh-CN"/>
        </w:rPr>
        <w:t xml:space="preserve"> 门诊手术</w:t>
      </w:r>
      <w:r w:rsidRPr="008D7993">
        <w:rPr>
          <w:rFonts w:ascii="楷体_GB2312" w:eastAsia="楷体_GB2312" w:hAnsi="宋体" w:hint="eastAsia"/>
        </w:rPr>
        <w:t>指</w:t>
      </w:r>
      <w:r w:rsidRPr="00682C0C">
        <w:rPr>
          <w:rFonts w:ascii="楷体_GB2312" w:eastAsia="楷体_GB2312" w:hAnsi="宋体" w:hint="eastAsia"/>
        </w:rPr>
        <w:t>门、急诊发生的合理且必要的手术医疗，</w:t>
      </w:r>
      <w:r>
        <w:rPr>
          <w:rFonts w:ascii="楷体_GB2312" w:eastAsia="楷体_GB2312" w:hAnsi="宋体" w:hint="eastAsia"/>
          <w:lang w:eastAsia="zh-CN"/>
        </w:rPr>
        <w:t>门诊手术费</w:t>
      </w:r>
      <w:r w:rsidRPr="00682C0C">
        <w:rPr>
          <w:rFonts w:ascii="楷体_GB2312" w:eastAsia="楷体_GB2312" w:hAnsi="宋体" w:hint="eastAsia"/>
        </w:rPr>
        <w:t>包括外科医生费、手术室费、恢复室费、麻醉费、手术监测费、手术辅助费、材料费、一次性用品费、术中用药费、手术设备费。</w:t>
      </w:r>
    </w:p>
  </w:footnote>
  <w:footnote w:id="25">
    <w:p w14:paraId="54BE5829" w14:textId="488CBCD5" w:rsidR="00DD1BB8" w:rsidRPr="00092F31" w:rsidRDefault="00DD1BB8">
      <w:pPr>
        <w:pStyle w:val="af3"/>
        <w:rPr>
          <w:rFonts w:ascii="楷体_GB2312" w:eastAsia="楷体_GB2312"/>
          <w:b/>
          <w:lang w:eastAsia="zh-CN"/>
        </w:rPr>
      </w:pPr>
      <w:r w:rsidRPr="00092F31">
        <w:rPr>
          <w:rStyle w:val="af5"/>
          <w:rFonts w:ascii="楷体_GB2312" w:eastAsia="楷体_GB2312" w:hint="eastAsia"/>
          <w:b/>
        </w:rPr>
        <w:footnoteRef/>
      </w:r>
      <w:r w:rsidRPr="00092F31">
        <w:rPr>
          <w:rFonts w:ascii="楷体_GB2312" w:eastAsia="楷体_GB2312" w:hint="eastAsia"/>
          <w:b/>
        </w:rPr>
        <w:t xml:space="preserve"> </w:t>
      </w:r>
      <w:r w:rsidRPr="00092F31">
        <w:rPr>
          <w:rFonts w:ascii="楷体_GB2312" w:eastAsia="楷体_GB2312" w:hint="eastAsia"/>
          <w:b/>
          <w:lang w:eastAsia="zh-CN"/>
        </w:rPr>
        <w:t>门诊急诊医疗费用</w:t>
      </w:r>
      <w:r>
        <w:rPr>
          <w:rFonts w:ascii="楷体_GB2312" w:eastAsia="楷体_GB2312" w:hint="eastAsia"/>
          <w:b/>
          <w:lang w:eastAsia="zh-CN"/>
        </w:rPr>
        <w:t>指</w:t>
      </w:r>
      <w:r w:rsidRPr="00071DEF">
        <w:rPr>
          <w:rFonts w:ascii="楷体_GB2312" w:eastAsia="楷体_GB2312" w:hint="eastAsia"/>
          <w:lang w:eastAsia="zh-CN"/>
        </w:rPr>
        <w:t>发生在医院门诊部门或急诊部门的医生诊疗费、治疗费、检查检验费、药品费和救护车使用费。</w:t>
      </w:r>
    </w:p>
  </w:footnote>
  <w:footnote w:id="26">
    <w:p w14:paraId="4D023B6D" w14:textId="77777777" w:rsidR="00DD1BB8" w:rsidRPr="00715CD8" w:rsidRDefault="00DD1BB8" w:rsidP="00A63773">
      <w:pPr>
        <w:pStyle w:val="af3"/>
        <w:spacing w:after="0"/>
        <w:rPr>
          <w:rFonts w:ascii="楷体_GB2312" w:eastAsia="楷体_GB2312" w:hAnsi="宋体"/>
          <w:b/>
          <w:lang w:eastAsia="zh-CN"/>
        </w:rPr>
      </w:pPr>
      <w:r w:rsidRPr="00A63773">
        <w:rPr>
          <w:rStyle w:val="af5"/>
          <w:rFonts w:ascii="楷体_GB2312" w:eastAsia="楷体_GB2312" w:hint="eastAsia"/>
          <w:b/>
        </w:rPr>
        <w:footnoteRef/>
      </w:r>
      <w:r w:rsidRPr="00A63773">
        <w:rPr>
          <w:rFonts w:ascii="楷体_GB2312" w:eastAsia="楷体_GB2312" w:hint="eastAsia"/>
          <w:b/>
        </w:rPr>
        <w:t xml:space="preserve"> </w:t>
      </w:r>
      <w:r w:rsidRPr="00A63773">
        <w:rPr>
          <w:rFonts w:ascii="楷体_GB2312" w:eastAsia="楷体_GB2312" w:hAnsi="宋体" w:hint="eastAsia"/>
          <w:b/>
          <w:lang w:eastAsia="zh-CN"/>
        </w:rPr>
        <w:t>醉酒</w:t>
      </w:r>
      <w:r w:rsidRPr="00715CD8">
        <w:rPr>
          <w:rFonts w:ascii="楷体_GB2312" w:eastAsia="楷体_GB2312" w:hAnsi="宋体" w:hint="eastAsia"/>
          <w:lang w:eastAsia="zh-CN"/>
        </w:rPr>
        <w:t>指每百毫升血液的酒精含量大于或等于</w:t>
      </w:r>
      <w:r w:rsidRPr="00715CD8">
        <w:rPr>
          <w:rFonts w:ascii="楷体_GB2312" w:eastAsia="楷体_GB2312" w:hAnsi="宋体"/>
          <w:lang w:eastAsia="zh-CN"/>
        </w:rPr>
        <w:t>100毫克。</w:t>
      </w:r>
    </w:p>
  </w:footnote>
  <w:footnote w:id="27">
    <w:p w14:paraId="69AEA135" w14:textId="77777777" w:rsidR="00DD1BB8" w:rsidRPr="00B6644F" w:rsidRDefault="00DD1BB8" w:rsidP="00A63773">
      <w:pPr>
        <w:pStyle w:val="af3"/>
        <w:spacing w:after="0" w:line="280" w:lineRule="exact"/>
        <w:ind w:left="233" w:hangingChars="129" w:hanging="233"/>
        <w:jc w:val="both"/>
      </w:pPr>
      <w:r w:rsidRPr="009B23D8">
        <w:rPr>
          <w:rStyle w:val="af5"/>
          <w:rFonts w:ascii="楷体_GB2312" w:eastAsia="楷体_GB2312" w:hint="eastAsia"/>
          <w:b/>
        </w:rPr>
        <w:footnoteRef/>
      </w:r>
      <w:r w:rsidRPr="009B23D8">
        <w:rPr>
          <w:rFonts w:ascii="楷体_GB2312" w:eastAsia="楷体_GB2312" w:hAnsiTheme="minorEastAsia" w:hint="eastAsia"/>
          <w:b/>
        </w:rPr>
        <w:t xml:space="preserve"> 毒品</w:t>
      </w:r>
      <w:r w:rsidRPr="007A54CD">
        <w:rPr>
          <w:rFonts w:ascii="楷体_GB2312" w:eastAsia="楷体_GB2312" w:hAnsiTheme="minorEastAsia" w:hint="eastAsia"/>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footnote>
  <w:footnote w:id="28">
    <w:p w14:paraId="6B6B5B92" w14:textId="77777777" w:rsidR="00DD1BB8" w:rsidRPr="007B064A" w:rsidRDefault="00DD1BB8" w:rsidP="00A63773">
      <w:pPr>
        <w:pStyle w:val="af3"/>
        <w:spacing w:after="0" w:line="280" w:lineRule="exact"/>
        <w:ind w:left="233" w:hangingChars="129" w:hanging="233"/>
        <w:jc w:val="both"/>
        <w:rPr>
          <w:rFonts w:ascii="楷体_GB2312" w:eastAsia="楷体_GB2312" w:hAnsiTheme="minorEastAsia"/>
        </w:rPr>
      </w:pPr>
      <w:r w:rsidRPr="009B23D8">
        <w:rPr>
          <w:rStyle w:val="af5"/>
          <w:rFonts w:ascii="楷体_GB2312" w:eastAsia="楷体_GB2312" w:hint="eastAsia"/>
          <w:b/>
        </w:rPr>
        <w:footnoteRef/>
      </w:r>
      <w:r w:rsidRPr="009B23D8">
        <w:rPr>
          <w:rFonts w:ascii="楷体_GB2312" w:eastAsia="楷体_GB2312" w:hAnsiTheme="minorEastAsia" w:hint="eastAsia"/>
          <w:b/>
        </w:rPr>
        <w:t xml:space="preserve"> 酒后驾驶</w:t>
      </w:r>
      <w:r w:rsidRPr="007A54CD">
        <w:rPr>
          <w:rFonts w:ascii="楷体_GB2312" w:eastAsia="楷体_GB2312" w:hAnsiTheme="minorEastAsia" w:hint="eastAsia"/>
        </w:rPr>
        <w:t>指经检测或鉴定，发生事故时车辆驾驶人员每百毫升血液中的酒精含量达到或超过一定的标准，公安机关交通管理部门依据《</w:t>
      </w:r>
      <w:r>
        <w:rPr>
          <w:rFonts w:ascii="楷体_GB2312" w:eastAsia="楷体_GB2312" w:hAnsiTheme="minorEastAsia" w:hint="eastAsia"/>
        </w:rPr>
        <w:t>中华人民共和国</w:t>
      </w:r>
      <w:r w:rsidRPr="007A54CD">
        <w:rPr>
          <w:rFonts w:ascii="楷体_GB2312" w:eastAsia="楷体_GB2312" w:hAnsiTheme="minorEastAsia" w:hint="eastAsia"/>
        </w:rPr>
        <w:t>道路交通安全法》的规定认定为</w:t>
      </w:r>
      <w:r>
        <w:rPr>
          <w:rFonts w:ascii="楷体_GB2312" w:eastAsia="楷体_GB2312" w:hAnsiTheme="minorEastAsia" w:hint="eastAsia"/>
        </w:rPr>
        <w:t>饮酒后驾驶或</w:t>
      </w:r>
      <w:r w:rsidRPr="007A54CD">
        <w:rPr>
          <w:rFonts w:ascii="楷体_GB2312" w:eastAsia="楷体_GB2312" w:hAnsiTheme="minorEastAsia" w:hint="eastAsia"/>
        </w:rPr>
        <w:t>醉酒后驾驶。</w:t>
      </w:r>
    </w:p>
  </w:footnote>
  <w:footnote w:id="29">
    <w:p w14:paraId="10A4F0C5" w14:textId="77777777" w:rsidR="00DD1BB8" w:rsidRPr="00292B9D" w:rsidRDefault="00DD1BB8" w:rsidP="00A63773">
      <w:pPr>
        <w:rPr>
          <w:rFonts w:ascii="宋体" w:hAnsi="宋体"/>
        </w:rPr>
      </w:pPr>
      <w:r w:rsidRPr="00BC031F">
        <w:rPr>
          <w:rStyle w:val="af5"/>
          <w:rFonts w:ascii="楷体_GB2312" w:eastAsia="楷体_GB2312" w:hint="eastAsia"/>
          <w:b/>
          <w:sz w:val="18"/>
          <w:szCs w:val="18"/>
        </w:rPr>
        <w:footnoteRef/>
      </w:r>
      <w:r w:rsidRPr="00BC031F">
        <w:rPr>
          <w:rFonts w:ascii="楷体_GB2312" w:eastAsia="楷体_GB2312" w:hint="eastAsia"/>
          <w:b/>
          <w:sz w:val="18"/>
          <w:szCs w:val="18"/>
        </w:rPr>
        <w:t xml:space="preserve"> 无合法有效驾驶证驾驶</w:t>
      </w:r>
      <w:r>
        <w:rPr>
          <w:rFonts w:hint="eastAsia"/>
        </w:rPr>
        <w:t>：</w:t>
      </w:r>
      <w:r w:rsidRPr="00BC031F">
        <w:rPr>
          <w:rFonts w:ascii="楷体_GB2312" w:eastAsia="楷体_GB2312" w:hAnsi="宋体" w:hint="eastAsia"/>
          <w:sz w:val="18"/>
          <w:szCs w:val="18"/>
        </w:rPr>
        <w:t>指下列情形之一：</w:t>
      </w:r>
    </w:p>
    <w:p w14:paraId="22B56B71" w14:textId="77777777" w:rsidR="00DD1BB8" w:rsidRPr="00BC031F" w:rsidRDefault="00DD1BB8" w:rsidP="00A63773">
      <w:pPr>
        <w:adjustRightInd w:val="0"/>
        <w:snapToGrid w:val="0"/>
        <w:rPr>
          <w:rFonts w:ascii="楷体_GB2312" w:eastAsia="楷体_GB2312" w:hAnsi="宋体"/>
          <w:bCs/>
          <w:sz w:val="18"/>
          <w:szCs w:val="18"/>
        </w:rPr>
      </w:pPr>
      <w:r w:rsidRPr="00BC031F">
        <w:rPr>
          <w:rFonts w:ascii="楷体_GB2312" w:eastAsia="楷体_GB2312" w:hAnsi="宋体" w:hint="eastAsia"/>
          <w:bCs/>
          <w:sz w:val="18"/>
          <w:szCs w:val="18"/>
        </w:rPr>
        <w:t>（1）</w:t>
      </w:r>
      <w:r w:rsidRPr="00BC031F">
        <w:rPr>
          <w:rFonts w:ascii="楷体_GB2312" w:eastAsia="楷体_GB2312" w:hAnsi="宋体" w:hint="eastAsia"/>
          <w:sz w:val="18"/>
          <w:szCs w:val="18"/>
        </w:rPr>
        <w:t>没有取得驾驶资格的情况下驾驶任何按中华人民共和国法律法规规定应当持有驾驶资格才能够驾驶的交通工具或在驾驶此等交通工具时驾驶资格证件处于暂扣、吊销或注销状态</w:t>
      </w:r>
      <w:r w:rsidRPr="00BC031F">
        <w:rPr>
          <w:rFonts w:ascii="楷体_GB2312" w:eastAsia="楷体_GB2312" w:hAnsi="宋体" w:hint="eastAsia"/>
          <w:bCs/>
          <w:sz w:val="18"/>
          <w:szCs w:val="18"/>
        </w:rPr>
        <w:t>；</w:t>
      </w:r>
    </w:p>
    <w:p w14:paraId="24E79888" w14:textId="77777777" w:rsidR="00DD1BB8" w:rsidRPr="00BC031F" w:rsidRDefault="00DD1BB8" w:rsidP="00A63773">
      <w:pPr>
        <w:adjustRightInd w:val="0"/>
        <w:snapToGrid w:val="0"/>
        <w:rPr>
          <w:rFonts w:ascii="楷体_GB2312" w:eastAsia="楷体_GB2312" w:hAnsi="宋体"/>
          <w:bCs/>
          <w:sz w:val="18"/>
          <w:szCs w:val="18"/>
        </w:rPr>
      </w:pPr>
      <w:r w:rsidRPr="00BC031F">
        <w:rPr>
          <w:rFonts w:ascii="楷体_GB2312" w:eastAsia="楷体_GB2312" w:hAnsi="宋体" w:hint="eastAsia"/>
          <w:bCs/>
          <w:sz w:val="18"/>
          <w:szCs w:val="18"/>
        </w:rPr>
        <w:t>（2）驾驶与驾驶资格不符合的交通工具或进行与驾驶资格不符合的交通运输行为，如驾驶与所持机动车驾驶证准驾车型不相符合的机动车；</w:t>
      </w:r>
    </w:p>
    <w:p w14:paraId="63D36203" w14:textId="77777777" w:rsidR="00DD1BB8" w:rsidRPr="00BC031F" w:rsidRDefault="00DD1BB8" w:rsidP="00A63773">
      <w:pPr>
        <w:adjustRightInd w:val="0"/>
        <w:snapToGrid w:val="0"/>
        <w:rPr>
          <w:rFonts w:ascii="楷体_GB2312" w:eastAsia="楷体_GB2312" w:hAnsi="宋体"/>
          <w:bCs/>
          <w:sz w:val="18"/>
          <w:szCs w:val="18"/>
        </w:rPr>
      </w:pPr>
      <w:r w:rsidRPr="00BC031F">
        <w:rPr>
          <w:rFonts w:ascii="楷体_GB2312" w:eastAsia="楷体_GB2312" w:hAnsi="宋体" w:hint="eastAsia"/>
          <w:bCs/>
          <w:sz w:val="18"/>
          <w:szCs w:val="18"/>
        </w:rPr>
        <w:t>（3）持审验不合格的驾驶证或持应审验未审验的驾驶证驾驶；</w:t>
      </w:r>
    </w:p>
    <w:p w14:paraId="3F63E74E" w14:textId="77777777" w:rsidR="00DD1BB8" w:rsidRPr="00BC031F" w:rsidRDefault="00DD1BB8" w:rsidP="00A63773">
      <w:pPr>
        <w:pStyle w:val="af3"/>
        <w:spacing w:after="0"/>
        <w:rPr>
          <w:lang w:eastAsia="zh-CN"/>
        </w:rPr>
      </w:pPr>
      <w:r w:rsidRPr="00BC031F">
        <w:rPr>
          <w:rFonts w:ascii="楷体_GB2312" w:eastAsia="楷体_GB2312" w:hAnsi="宋体" w:hint="eastAsia"/>
          <w:bCs/>
        </w:rPr>
        <w:t>（4）持学习驾驶证学习驾车时，无教练员随车指导，或不按指定时间、路线学习驾车。</w:t>
      </w:r>
    </w:p>
  </w:footnote>
  <w:footnote w:id="30">
    <w:p w14:paraId="76AD697C" w14:textId="77777777" w:rsidR="00DD1BB8" w:rsidRPr="00BC031F" w:rsidRDefault="00DD1BB8" w:rsidP="00A63773">
      <w:pPr>
        <w:pStyle w:val="af3"/>
        <w:spacing w:after="0"/>
        <w:rPr>
          <w:rFonts w:ascii="楷体_GB2312" w:eastAsia="楷体_GB2312"/>
          <w:lang w:eastAsia="zh-CN"/>
        </w:rPr>
      </w:pPr>
      <w:r w:rsidRPr="00BC031F">
        <w:rPr>
          <w:rStyle w:val="af5"/>
          <w:rFonts w:ascii="楷体_GB2312" w:eastAsia="楷体_GB2312" w:hint="eastAsia"/>
          <w:b/>
        </w:rPr>
        <w:footnoteRef/>
      </w:r>
      <w:r w:rsidRPr="00BC031F">
        <w:rPr>
          <w:rFonts w:ascii="楷体_GB2312" w:eastAsia="楷体_GB2312" w:hint="eastAsia"/>
          <w:b/>
        </w:rPr>
        <w:t xml:space="preserve"> </w:t>
      </w:r>
      <w:r w:rsidRPr="00BC031F">
        <w:rPr>
          <w:rFonts w:ascii="楷体_GB2312" w:eastAsia="楷体_GB2312" w:hint="eastAsia"/>
          <w:b/>
          <w:lang w:eastAsia="zh-CN"/>
        </w:rPr>
        <w:t>无有效行驶证</w:t>
      </w:r>
      <w:r w:rsidRPr="00BC031F">
        <w:rPr>
          <w:rFonts w:ascii="楷体_GB2312" w:eastAsia="楷体_GB2312" w:hint="eastAsia"/>
          <w:lang w:eastAsia="zh-CN"/>
        </w:rPr>
        <w:t>是指以下情形之一：</w:t>
      </w:r>
    </w:p>
    <w:p w14:paraId="75B4A531" w14:textId="77777777" w:rsidR="00DD1BB8" w:rsidRPr="00A63773" w:rsidRDefault="00DD1BB8" w:rsidP="00A63773">
      <w:pPr>
        <w:adjustRightInd w:val="0"/>
        <w:snapToGrid w:val="0"/>
        <w:rPr>
          <w:rFonts w:ascii="楷体_GB2312" w:eastAsia="楷体_GB2312" w:hAnsi="宋体"/>
          <w:bCs/>
          <w:sz w:val="18"/>
          <w:szCs w:val="18"/>
        </w:rPr>
      </w:pPr>
      <w:r w:rsidRPr="00A63773">
        <w:rPr>
          <w:rFonts w:ascii="楷体_GB2312" w:eastAsia="楷体_GB2312" w:hAnsi="宋体" w:hint="eastAsia"/>
          <w:bCs/>
          <w:sz w:val="18"/>
          <w:szCs w:val="18"/>
        </w:rPr>
        <w:t>（1）被保险人所驾驶的交通工具未按中国法律规定取得行驶证等公共道路、公共水域或空域行驶资格证明；</w:t>
      </w:r>
    </w:p>
    <w:p w14:paraId="2E323F6A" w14:textId="77777777" w:rsidR="00DD1BB8" w:rsidRPr="00A63773" w:rsidRDefault="00DD1BB8" w:rsidP="00A63773">
      <w:pPr>
        <w:adjustRightInd w:val="0"/>
        <w:snapToGrid w:val="0"/>
        <w:rPr>
          <w:rFonts w:ascii="楷体_GB2312" w:eastAsia="楷体_GB2312" w:hAnsi="宋体"/>
          <w:bCs/>
          <w:sz w:val="18"/>
          <w:szCs w:val="18"/>
        </w:rPr>
      </w:pPr>
      <w:r w:rsidRPr="00A63773">
        <w:rPr>
          <w:rFonts w:ascii="楷体_GB2312" w:eastAsia="楷体_GB2312" w:hAnsi="宋体" w:hint="eastAsia"/>
          <w:bCs/>
          <w:sz w:val="18"/>
          <w:szCs w:val="18"/>
        </w:rPr>
        <w:t>（2）被保险人所驾驶的交通工具被依法注销登记的；</w:t>
      </w:r>
    </w:p>
    <w:p w14:paraId="58B78DAA" w14:textId="77777777" w:rsidR="00DD1BB8" w:rsidRPr="00A63773" w:rsidRDefault="00DD1BB8" w:rsidP="00A63773">
      <w:pPr>
        <w:adjustRightInd w:val="0"/>
        <w:snapToGrid w:val="0"/>
        <w:rPr>
          <w:rFonts w:ascii="楷体_GB2312" w:eastAsia="楷体_GB2312" w:hAnsi="宋体"/>
          <w:bCs/>
          <w:sz w:val="18"/>
          <w:szCs w:val="18"/>
        </w:rPr>
      </w:pPr>
      <w:r w:rsidRPr="00A63773">
        <w:rPr>
          <w:rFonts w:ascii="楷体_GB2312" w:eastAsia="楷体_GB2312" w:hAnsi="宋体" w:hint="eastAsia"/>
          <w:bCs/>
          <w:sz w:val="18"/>
          <w:szCs w:val="18"/>
        </w:rPr>
        <w:t>（3）被保险人所驾驶的交通工具未依法按时进行或通过机动车安全技术检验等法律规定的定期或不定期安全检验。</w:t>
      </w:r>
    </w:p>
  </w:footnote>
  <w:footnote w:id="31">
    <w:p w14:paraId="14C28987" w14:textId="77777777" w:rsidR="00DD1BB8" w:rsidRPr="00B6644F" w:rsidRDefault="00DD1BB8" w:rsidP="00A63773">
      <w:pPr>
        <w:pStyle w:val="af3"/>
        <w:spacing w:after="0" w:line="280" w:lineRule="exact"/>
        <w:ind w:left="181" w:hangingChars="100" w:hanging="181"/>
        <w:jc w:val="both"/>
      </w:pPr>
      <w:r w:rsidRPr="009B23D8">
        <w:rPr>
          <w:rStyle w:val="af5"/>
          <w:rFonts w:ascii="楷体_GB2312" w:eastAsia="楷体_GB2312" w:hint="eastAsia"/>
          <w:b/>
        </w:rPr>
        <w:footnoteRef/>
      </w:r>
      <w:r w:rsidRPr="009B23D8">
        <w:rPr>
          <w:rFonts w:ascii="楷体_GB2312" w:eastAsia="楷体_GB2312" w:hAnsiTheme="minorEastAsia" w:hint="eastAsia"/>
          <w:b/>
        </w:rPr>
        <w:t xml:space="preserve"> 先天性畸形、变形或染色体异常</w:t>
      </w:r>
      <w:r w:rsidRPr="007A54CD">
        <w:rPr>
          <w:rFonts w:ascii="楷体_GB2312" w:eastAsia="楷体_GB2312" w:hAnsiTheme="minorEastAsia" w:hint="eastAsia"/>
        </w:rPr>
        <w:t>指被保险人出生时就具有的畸形、变形或染色体异常。先天性畸形、变形和染色体异常依照世界卫生组织《疾病和有关健康问题的国际统计分类》（ICD-10）确定。</w:t>
      </w:r>
    </w:p>
  </w:footnote>
  <w:footnote w:id="32">
    <w:p w14:paraId="0622C08F" w14:textId="00095CF7" w:rsidR="00DD1BB8" w:rsidRPr="00356B71" w:rsidRDefault="00DD1BB8" w:rsidP="00A63773">
      <w:pPr>
        <w:pStyle w:val="af3"/>
        <w:spacing w:after="0" w:line="280" w:lineRule="exact"/>
        <w:rPr>
          <w:rFonts w:ascii="楷体_GB2312" w:eastAsia="楷体_GB2312" w:hAnsiTheme="minorEastAsia"/>
        </w:rPr>
      </w:pPr>
      <w:r w:rsidRPr="009B23D8">
        <w:rPr>
          <w:rStyle w:val="af5"/>
          <w:rFonts w:ascii="楷体_GB2312" w:eastAsia="楷体_GB2312" w:hint="eastAsia"/>
          <w:b/>
        </w:rPr>
        <w:footnoteRef/>
      </w:r>
      <w:r>
        <w:rPr>
          <w:rFonts w:ascii="楷体_GB2312" w:eastAsia="楷体_GB2312" w:hAnsiTheme="minorEastAsia" w:hint="eastAsia"/>
          <w:b/>
        </w:rPr>
        <w:t xml:space="preserve"> </w:t>
      </w:r>
      <w:r w:rsidRPr="000F2B8A">
        <w:rPr>
          <w:rFonts w:ascii="楷体_GB2312" w:eastAsia="楷体_GB2312" w:hAnsiTheme="minorEastAsia" w:hint="eastAsia"/>
          <w:b/>
        </w:rPr>
        <w:t>既往症</w:t>
      </w:r>
      <w:r w:rsidRPr="00356B71">
        <w:rPr>
          <w:rFonts w:ascii="楷体_GB2312" w:eastAsia="楷体_GB2312" w:hAnsiTheme="minorEastAsia" w:hint="eastAsia"/>
        </w:rPr>
        <w:t>指在第一次投保</w:t>
      </w:r>
      <w:r w:rsidR="00967E71">
        <w:rPr>
          <w:rFonts w:ascii="楷体_GB2312" w:eastAsia="楷体_GB2312" w:hAnsiTheme="minorEastAsia" w:hint="eastAsia"/>
        </w:rPr>
        <w:t>本保险</w:t>
      </w:r>
      <w:r w:rsidRPr="00356B71">
        <w:rPr>
          <w:rFonts w:ascii="楷体_GB2312" w:eastAsia="楷体_GB2312" w:hAnsiTheme="minorEastAsia" w:hint="eastAsia"/>
        </w:rPr>
        <w:t>前罹患的被保险人已知或应该知道的有关疾病或症状。通常有以下情况：</w:t>
      </w:r>
    </w:p>
    <w:p w14:paraId="7E41F07B" w14:textId="1FD3E781" w:rsidR="00DD1BB8" w:rsidRPr="00A63773" w:rsidRDefault="00DD1BB8" w:rsidP="00A63773">
      <w:pPr>
        <w:adjustRightInd w:val="0"/>
        <w:snapToGrid w:val="0"/>
        <w:rPr>
          <w:rFonts w:ascii="楷体_GB2312" w:eastAsia="楷体_GB2312" w:hAnsi="宋体"/>
          <w:bCs/>
          <w:sz w:val="18"/>
          <w:szCs w:val="18"/>
        </w:rPr>
      </w:pPr>
      <w:r w:rsidRPr="00A63773">
        <w:rPr>
          <w:rFonts w:ascii="楷体_GB2312" w:eastAsia="楷体_GB2312" w:hAnsi="宋体" w:hint="eastAsia"/>
          <w:bCs/>
          <w:sz w:val="18"/>
          <w:szCs w:val="18"/>
        </w:rPr>
        <w:t>（1）</w:t>
      </w:r>
      <w:r>
        <w:rPr>
          <w:rFonts w:ascii="楷体_GB2312" w:eastAsia="楷体_GB2312" w:hAnsi="宋体" w:hint="eastAsia"/>
          <w:bCs/>
          <w:sz w:val="18"/>
          <w:szCs w:val="18"/>
        </w:rPr>
        <w:t>本主险合同等待期结束前</w:t>
      </w:r>
      <w:r w:rsidRPr="00A63773">
        <w:rPr>
          <w:rFonts w:ascii="楷体_GB2312" w:eastAsia="楷体_GB2312" w:hAnsi="宋体" w:hint="eastAsia"/>
          <w:bCs/>
          <w:sz w:val="18"/>
          <w:szCs w:val="18"/>
        </w:rPr>
        <w:t>，医生已有明确诊断，长期治疗未间断；</w:t>
      </w:r>
    </w:p>
    <w:p w14:paraId="42B3AA46" w14:textId="44F34081" w:rsidR="00DD1BB8" w:rsidRPr="00A63773" w:rsidRDefault="00DD1BB8" w:rsidP="00A63773">
      <w:pPr>
        <w:adjustRightInd w:val="0"/>
        <w:snapToGrid w:val="0"/>
        <w:rPr>
          <w:rFonts w:ascii="楷体_GB2312" w:eastAsia="楷体_GB2312" w:hAnsi="宋体"/>
          <w:bCs/>
          <w:sz w:val="18"/>
          <w:szCs w:val="18"/>
        </w:rPr>
      </w:pPr>
      <w:r w:rsidRPr="00A63773">
        <w:rPr>
          <w:rFonts w:ascii="楷体_GB2312" w:eastAsia="楷体_GB2312" w:hAnsi="宋体" w:hint="eastAsia"/>
          <w:bCs/>
          <w:sz w:val="18"/>
          <w:szCs w:val="18"/>
        </w:rPr>
        <w:t>（2）</w:t>
      </w:r>
      <w:r>
        <w:rPr>
          <w:rFonts w:ascii="楷体_GB2312" w:eastAsia="楷体_GB2312" w:hAnsi="宋体" w:hint="eastAsia"/>
          <w:bCs/>
          <w:sz w:val="18"/>
          <w:szCs w:val="18"/>
        </w:rPr>
        <w:t>本主险合同等待期结束前</w:t>
      </w:r>
      <w:r w:rsidRPr="00A63773">
        <w:rPr>
          <w:rFonts w:ascii="楷体_GB2312" w:eastAsia="楷体_GB2312" w:hAnsi="宋体" w:hint="eastAsia"/>
          <w:bCs/>
          <w:sz w:val="18"/>
          <w:szCs w:val="18"/>
        </w:rPr>
        <w:t>，医生已有明确诊断，治疗后症状未完全消失，有间断用药情况；</w:t>
      </w:r>
    </w:p>
    <w:p w14:paraId="0198288F" w14:textId="4CD8CF0F" w:rsidR="00DD1BB8" w:rsidRPr="00A63773" w:rsidRDefault="00DD1BB8" w:rsidP="00A63773">
      <w:pPr>
        <w:adjustRightInd w:val="0"/>
        <w:snapToGrid w:val="0"/>
        <w:rPr>
          <w:rFonts w:ascii="楷体_GB2312" w:eastAsia="楷体_GB2312" w:hAnsi="宋体"/>
          <w:bCs/>
          <w:sz w:val="18"/>
          <w:szCs w:val="18"/>
        </w:rPr>
      </w:pPr>
      <w:r w:rsidRPr="00A63773">
        <w:rPr>
          <w:rFonts w:ascii="楷体_GB2312" w:eastAsia="楷体_GB2312" w:hAnsi="宋体" w:hint="eastAsia"/>
          <w:bCs/>
          <w:sz w:val="18"/>
          <w:szCs w:val="18"/>
        </w:rPr>
        <w:t>（3）</w:t>
      </w:r>
      <w:r w:rsidRPr="005361B3">
        <w:rPr>
          <w:rFonts w:ascii="楷体_GB2312" w:eastAsia="楷体_GB2312" w:hAnsi="宋体" w:hint="eastAsia"/>
          <w:bCs/>
          <w:sz w:val="18"/>
          <w:szCs w:val="18"/>
        </w:rPr>
        <w:t>本主险合同等待期结束前发生，医生已有明确诊断，但未予治疗；或者未经医生诊断和治疗，但症状明显且持续存在，以普通人医学常识应当知晓。</w:t>
      </w:r>
    </w:p>
  </w:footnote>
  <w:footnote w:id="33">
    <w:p w14:paraId="4558A35B" w14:textId="77777777" w:rsidR="00DD1BB8" w:rsidRPr="000C01FD" w:rsidRDefault="00DD1BB8" w:rsidP="000C01FD">
      <w:pPr>
        <w:pStyle w:val="af3"/>
        <w:spacing w:after="0"/>
        <w:ind w:left="282" w:hangingChars="156" w:hanging="282"/>
        <w:rPr>
          <w:lang w:eastAsia="zh-CN"/>
        </w:rPr>
      </w:pPr>
      <w:r w:rsidRPr="000C01FD">
        <w:rPr>
          <w:rStyle w:val="af5"/>
          <w:rFonts w:ascii="楷体_GB2312" w:eastAsia="楷体_GB2312" w:hAnsi="宋体"/>
          <w:b/>
        </w:rPr>
        <w:footnoteRef/>
      </w:r>
      <w:r>
        <w:t xml:space="preserve"> </w:t>
      </w:r>
      <w:r w:rsidRPr="000C01FD">
        <w:rPr>
          <w:rFonts w:ascii="楷体_GB2312" w:eastAsia="楷体_GB2312" w:hAnsi="宋体" w:hint="eastAsia"/>
          <w:b/>
          <w:lang w:eastAsia="zh-CN"/>
        </w:rPr>
        <w:t>《疾病和有关健康问题的国际统计分类》（ICD-10）</w:t>
      </w:r>
      <w:r>
        <w:rPr>
          <w:rFonts w:ascii="楷体_GB2312" w:eastAsia="楷体_GB2312" w:hint="eastAsia"/>
        </w:rPr>
        <w:t>指</w:t>
      </w:r>
      <w:r w:rsidRPr="000C01FD">
        <w:rPr>
          <w:rFonts w:ascii="楷体_GB2312" w:eastAsia="楷体_GB2312" w:hint="eastAsia"/>
        </w:rPr>
        <w:t>世界卫生组织（WHO）制定的国际统一的疾病分类方法，它根据疾病的病因、病理、临床表现和解剖位置等特性，用一种系统有序的组合编码的方法对疾病进行分类。目前世界通用的是第10次修订本《疾病和有关健康问题的国际统计分类》，（ICD-10）是该分类第10次修订本的简称。</w:t>
      </w:r>
    </w:p>
  </w:footnote>
  <w:footnote w:id="34">
    <w:p w14:paraId="747FB6BE" w14:textId="77777777" w:rsidR="00DD1BB8" w:rsidRPr="008B1057" w:rsidRDefault="00DD1BB8" w:rsidP="00CA406E">
      <w:pPr>
        <w:pStyle w:val="af3"/>
        <w:spacing w:after="0" w:line="280" w:lineRule="exact"/>
        <w:rPr>
          <w:rFonts w:ascii="楷体_GB2312" w:eastAsia="楷体_GB2312" w:hAnsi="宋体"/>
        </w:rPr>
      </w:pPr>
      <w:r w:rsidRPr="008B1057">
        <w:rPr>
          <w:rStyle w:val="af5"/>
          <w:rFonts w:ascii="楷体_GB2312" w:eastAsia="楷体_GB2312" w:hAnsi="宋体" w:hint="eastAsia"/>
          <w:b/>
        </w:rPr>
        <w:footnoteRef/>
      </w:r>
      <w:r>
        <w:rPr>
          <w:rFonts w:ascii="楷体_GB2312" w:eastAsia="楷体_GB2312" w:hAnsi="宋体" w:hint="eastAsia"/>
          <w:b/>
        </w:rPr>
        <w:t xml:space="preserve"> </w:t>
      </w:r>
      <w:r w:rsidRPr="008B1057">
        <w:rPr>
          <w:rFonts w:ascii="楷体_GB2312" w:eastAsia="楷体_GB2312" w:hAnsi="宋体" w:hint="eastAsia"/>
          <w:b/>
        </w:rPr>
        <w:t>潜水</w:t>
      </w:r>
      <w:r>
        <w:rPr>
          <w:rFonts w:ascii="楷体_GB2312" w:eastAsia="楷体_GB2312" w:hint="eastAsia"/>
        </w:rPr>
        <w:t>指使用辅助呼吸器材在江、河、湖、海、水库、运河等水域进行的水下运动。</w:t>
      </w:r>
    </w:p>
  </w:footnote>
  <w:footnote w:id="35">
    <w:p w14:paraId="629296C6" w14:textId="77777777" w:rsidR="00DD1BB8" w:rsidRPr="008B1057" w:rsidRDefault="00DD1BB8" w:rsidP="00CA406E">
      <w:pPr>
        <w:pStyle w:val="af3"/>
        <w:spacing w:after="0" w:line="280" w:lineRule="exact"/>
        <w:rPr>
          <w:rFonts w:ascii="楷体_GB2312" w:eastAsia="楷体_GB2312" w:hAnsi="宋体"/>
        </w:rPr>
      </w:pPr>
      <w:r w:rsidRPr="008B1057">
        <w:rPr>
          <w:rStyle w:val="af5"/>
          <w:rFonts w:ascii="楷体_GB2312" w:eastAsia="楷体_GB2312" w:hAnsi="宋体" w:hint="eastAsia"/>
          <w:b/>
        </w:rPr>
        <w:footnoteRef/>
      </w:r>
      <w:r>
        <w:rPr>
          <w:rFonts w:ascii="楷体_GB2312" w:eastAsia="楷体_GB2312" w:hAnsi="宋体" w:hint="eastAsia"/>
          <w:b/>
        </w:rPr>
        <w:t xml:space="preserve"> </w:t>
      </w:r>
      <w:r w:rsidRPr="008B1057">
        <w:rPr>
          <w:rFonts w:ascii="楷体_GB2312" w:eastAsia="楷体_GB2312" w:hAnsi="宋体" w:hint="eastAsia"/>
          <w:b/>
        </w:rPr>
        <w:t>攀岩</w:t>
      </w:r>
      <w:r w:rsidRPr="008B1057">
        <w:rPr>
          <w:rFonts w:ascii="楷体_GB2312" w:eastAsia="楷体_GB2312" w:hAnsi="宋体" w:hint="eastAsia"/>
        </w:rPr>
        <w:t>指攀登悬崖、楼宇外墙、人造悬崖、冰崖、冰山等运动。</w:t>
      </w:r>
    </w:p>
  </w:footnote>
  <w:footnote w:id="36">
    <w:p w14:paraId="2CAF1E98" w14:textId="0C5A7708" w:rsidR="00DD1BB8" w:rsidRPr="008B1057" w:rsidRDefault="00DD1BB8" w:rsidP="00CA406E">
      <w:pPr>
        <w:pStyle w:val="af3"/>
        <w:spacing w:after="0" w:line="280" w:lineRule="exact"/>
        <w:ind w:left="177" w:hangingChars="98" w:hanging="177"/>
        <w:rPr>
          <w:rFonts w:ascii="楷体_GB2312" w:eastAsia="楷体_GB2312" w:hAnsi="宋体"/>
        </w:rPr>
      </w:pPr>
      <w:r w:rsidRPr="008B1057">
        <w:rPr>
          <w:rStyle w:val="af5"/>
          <w:rFonts w:ascii="楷体_GB2312" w:eastAsia="楷体_GB2312" w:hAnsi="宋体" w:hint="eastAsia"/>
          <w:b/>
        </w:rPr>
        <w:footnoteRef/>
      </w:r>
      <w:r>
        <w:rPr>
          <w:rFonts w:ascii="楷体_GB2312" w:eastAsia="楷体_GB2312" w:hAnsi="宋体" w:hint="eastAsia"/>
          <w:b/>
        </w:rPr>
        <w:t xml:space="preserve"> </w:t>
      </w:r>
      <w:r w:rsidRPr="008B1057">
        <w:rPr>
          <w:rFonts w:ascii="楷体_GB2312" w:eastAsia="楷体_GB2312" w:hAnsi="宋体" w:hint="eastAsia"/>
          <w:b/>
        </w:rPr>
        <w:t>探险</w:t>
      </w:r>
      <w:r w:rsidRPr="008B1057">
        <w:rPr>
          <w:rFonts w:ascii="楷体_GB2312" w:eastAsia="楷体_GB2312" w:hAnsi="宋体" w:hint="eastAsia"/>
        </w:rPr>
        <w:t>指明知在某种特定的</w:t>
      </w:r>
      <w:r>
        <w:rPr>
          <w:rFonts w:ascii="楷体_GB2312" w:eastAsia="楷体_GB2312" w:hAnsi="宋体" w:hint="eastAsia"/>
          <w:lang w:eastAsia="zh-CN"/>
        </w:rPr>
        <w:t>人工或</w:t>
      </w:r>
      <w:r w:rsidRPr="008B1057">
        <w:rPr>
          <w:rFonts w:ascii="楷体_GB2312" w:eastAsia="楷体_GB2312" w:hAnsi="宋体" w:hint="eastAsia"/>
        </w:rPr>
        <w:t>自然条件下有失去生命或使身体受到伤害的危险，而故意使自己置身于其中的行为，如：</w:t>
      </w:r>
      <w:r>
        <w:rPr>
          <w:rFonts w:ascii="楷体_GB2312" w:eastAsia="楷体_GB2312" w:hAnsi="宋体" w:hint="eastAsia"/>
          <w:lang w:eastAsia="zh-CN"/>
        </w:rPr>
        <w:t>攀爬建筑物、在离地超过10米的建筑物的顶部或建筑物外无护栏部位逗留、</w:t>
      </w:r>
      <w:r w:rsidRPr="008B1057">
        <w:rPr>
          <w:rFonts w:ascii="楷体_GB2312" w:eastAsia="楷体_GB2312" w:hAnsi="宋体" w:hint="eastAsia"/>
        </w:rPr>
        <w:t>江河漂流、登山、徒步穿越沙漠或人迹罕至的原始森林等活动。</w:t>
      </w:r>
    </w:p>
  </w:footnote>
  <w:footnote w:id="37">
    <w:p w14:paraId="55357FF0" w14:textId="77777777" w:rsidR="00DD1BB8" w:rsidRPr="008B1057" w:rsidRDefault="00DD1BB8" w:rsidP="00CA406E">
      <w:pPr>
        <w:pStyle w:val="af3"/>
        <w:spacing w:after="0" w:line="280" w:lineRule="exact"/>
        <w:rPr>
          <w:rFonts w:ascii="楷体_GB2312" w:eastAsia="楷体_GB2312" w:hAnsi="宋体"/>
        </w:rPr>
      </w:pPr>
      <w:r w:rsidRPr="008B1057">
        <w:rPr>
          <w:rStyle w:val="af5"/>
          <w:rFonts w:ascii="楷体_GB2312" w:eastAsia="楷体_GB2312" w:hAnsi="宋体" w:hint="eastAsia"/>
          <w:b/>
        </w:rPr>
        <w:footnoteRef/>
      </w:r>
      <w:r>
        <w:rPr>
          <w:rFonts w:ascii="楷体_GB2312" w:eastAsia="楷体_GB2312" w:hAnsi="宋体" w:hint="eastAsia"/>
          <w:b/>
        </w:rPr>
        <w:t xml:space="preserve"> </w:t>
      </w:r>
      <w:r w:rsidRPr="008B1057">
        <w:rPr>
          <w:rFonts w:ascii="楷体_GB2312" w:eastAsia="楷体_GB2312" w:hAnsi="宋体" w:hint="eastAsia"/>
          <w:b/>
        </w:rPr>
        <w:t>武术比赛</w:t>
      </w:r>
      <w:r w:rsidRPr="008B1057">
        <w:rPr>
          <w:rFonts w:ascii="楷体_GB2312" w:eastAsia="楷体_GB2312" w:hAnsi="宋体" w:hint="eastAsia"/>
        </w:rPr>
        <w:t>指两人或两人以上对抗性柔道、空手道、跆拳道、散打、拳击等各种拳术及使用器械的对抗性比赛。</w:t>
      </w:r>
    </w:p>
  </w:footnote>
  <w:footnote w:id="38">
    <w:p w14:paraId="007A0869" w14:textId="77777777" w:rsidR="00DD1BB8" w:rsidRPr="008B1057" w:rsidRDefault="00DD1BB8" w:rsidP="00CA406E">
      <w:pPr>
        <w:pStyle w:val="af3"/>
        <w:spacing w:after="0" w:line="280" w:lineRule="exact"/>
        <w:rPr>
          <w:rFonts w:ascii="楷体_GB2312" w:eastAsia="楷体_GB2312" w:hAnsi="宋体"/>
        </w:rPr>
      </w:pPr>
      <w:r w:rsidRPr="008B1057">
        <w:rPr>
          <w:rStyle w:val="af5"/>
          <w:rFonts w:ascii="楷体_GB2312" w:eastAsia="楷体_GB2312" w:hAnsi="宋体" w:hint="eastAsia"/>
          <w:b/>
        </w:rPr>
        <w:footnoteRef/>
      </w:r>
      <w:r>
        <w:rPr>
          <w:rFonts w:ascii="楷体_GB2312" w:eastAsia="楷体_GB2312" w:hAnsi="宋体" w:hint="eastAsia"/>
          <w:b/>
        </w:rPr>
        <w:t xml:space="preserve"> </w:t>
      </w:r>
      <w:r w:rsidRPr="008B1057">
        <w:rPr>
          <w:rFonts w:ascii="楷体_GB2312" w:eastAsia="楷体_GB2312" w:hAnsi="宋体" w:hint="eastAsia"/>
          <w:b/>
        </w:rPr>
        <w:t>特技表演</w:t>
      </w:r>
      <w:r>
        <w:rPr>
          <w:rFonts w:ascii="楷体_GB2312" w:eastAsia="楷体_GB2312" w:hint="eastAsia"/>
        </w:rPr>
        <w:t>指进行马术、杂技、飞车、驯兽等表演。</w:t>
      </w:r>
    </w:p>
  </w:footnote>
  <w:footnote w:id="39">
    <w:p w14:paraId="64A15F09" w14:textId="4F5B5ADE" w:rsidR="00DD1BB8" w:rsidRPr="00896F9C" w:rsidRDefault="00DD1BB8" w:rsidP="00896F9C">
      <w:pPr>
        <w:pStyle w:val="af3"/>
        <w:spacing w:after="0"/>
        <w:rPr>
          <w:rFonts w:ascii="楷体_GB2312" w:eastAsia="楷体_GB2312"/>
          <w:lang w:eastAsia="zh-CN"/>
        </w:rPr>
      </w:pPr>
      <w:r w:rsidRPr="00896F9C">
        <w:rPr>
          <w:rStyle w:val="af5"/>
          <w:rFonts w:ascii="楷体_GB2312" w:eastAsia="楷体_GB2312" w:hint="eastAsia"/>
          <w:b/>
        </w:rPr>
        <w:footnoteRef/>
      </w:r>
      <w:r w:rsidRPr="00896F9C">
        <w:rPr>
          <w:rFonts w:ascii="楷体_GB2312" w:eastAsia="楷体_GB2312" w:hint="eastAsia"/>
          <w:b/>
        </w:rPr>
        <w:t>基因疗法</w:t>
      </w:r>
      <w:r w:rsidRPr="00896F9C">
        <w:rPr>
          <w:rFonts w:ascii="楷体_GB2312" w:eastAsia="楷体_GB2312" w:hint="eastAsia"/>
        </w:rPr>
        <w:t>指通过各种手段修复缺陷基因，以实现减缓或治愈疾病目的的技术。</w:t>
      </w:r>
    </w:p>
  </w:footnote>
  <w:footnote w:id="40">
    <w:p w14:paraId="1DC7D3A2" w14:textId="77777777" w:rsidR="00DD1BB8" w:rsidRPr="00896F9C" w:rsidRDefault="00DD1BB8" w:rsidP="00896F9C">
      <w:pPr>
        <w:pStyle w:val="af3"/>
        <w:ind w:left="141" w:hangingChars="78" w:hanging="141"/>
        <w:rPr>
          <w:rFonts w:ascii="楷体_GB2312" w:eastAsia="楷体_GB2312"/>
          <w:lang w:eastAsia="zh-CN"/>
        </w:rPr>
      </w:pPr>
      <w:r w:rsidRPr="00896F9C">
        <w:rPr>
          <w:rStyle w:val="af5"/>
          <w:rFonts w:ascii="楷体_GB2312" w:eastAsia="楷体_GB2312" w:hint="eastAsia"/>
          <w:b/>
        </w:rPr>
        <w:footnoteRef/>
      </w:r>
      <w:r w:rsidRPr="00896F9C">
        <w:rPr>
          <w:rFonts w:ascii="楷体_GB2312" w:eastAsia="楷体_GB2312" w:hint="eastAsia"/>
          <w:b/>
        </w:rPr>
        <w:t>细胞免疫疗法</w:t>
      </w:r>
      <w:r w:rsidRPr="00896F9C">
        <w:rPr>
          <w:rFonts w:ascii="楷体_GB2312" w:eastAsia="楷体_GB2312" w:hint="eastAsia"/>
        </w:rPr>
        <w:t>指通过采集人体免疫细胞，在体外进行扩增和功能鉴定，然后向患者转输，达到杀灭血液及组织中的病原体、癌细胞、突变的细胞，从而打破机体免疫耐受，激活和增强机体免疫力的治疗方法。</w:t>
      </w:r>
    </w:p>
  </w:footnote>
  <w:footnote w:id="41">
    <w:p w14:paraId="55EB71F1" w14:textId="6A0A60B8" w:rsidR="00DD1BB8" w:rsidRPr="00683320" w:rsidRDefault="00DD1BB8" w:rsidP="00844939">
      <w:pPr>
        <w:pStyle w:val="af3"/>
        <w:spacing w:after="0"/>
        <w:ind w:left="140" w:hangingChars="78" w:hanging="140"/>
        <w:rPr>
          <w:rFonts w:ascii="楷体" w:eastAsia="楷体" w:hAnsi="楷体"/>
          <w:lang w:eastAsia="zh-CN"/>
        </w:rPr>
      </w:pPr>
      <w:r w:rsidRPr="00683320">
        <w:rPr>
          <w:rStyle w:val="af5"/>
          <w:rFonts w:ascii="楷体" w:eastAsia="楷体" w:hAnsi="楷体"/>
        </w:rPr>
        <w:footnoteRef/>
      </w:r>
      <w:r w:rsidRPr="00683320">
        <w:rPr>
          <w:rFonts w:ascii="楷体" w:eastAsia="楷体" w:hAnsi="楷体"/>
        </w:rPr>
        <w:t xml:space="preserve"> </w:t>
      </w:r>
      <w:r w:rsidRPr="00683320">
        <w:rPr>
          <w:rFonts w:ascii="楷体" w:eastAsia="楷体" w:hAnsi="楷体" w:hint="eastAsia"/>
          <w:b/>
        </w:rPr>
        <w:t xml:space="preserve">赔付率 </w:t>
      </w:r>
      <w:r w:rsidRPr="00683320">
        <w:rPr>
          <w:rFonts w:ascii="楷体" w:eastAsia="楷体" w:hAnsi="楷体" w:hint="eastAsia"/>
        </w:rPr>
        <w:t>=（</w:t>
      </w:r>
      <w:r w:rsidR="00967E71">
        <w:rPr>
          <w:rFonts w:ascii="楷体" w:eastAsia="楷体" w:hAnsi="楷体" w:hint="eastAsia"/>
        </w:rPr>
        <w:t>本保险</w:t>
      </w:r>
      <w:r w:rsidRPr="00683320">
        <w:rPr>
          <w:rFonts w:ascii="楷体" w:eastAsia="楷体" w:hAnsi="楷体" w:hint="eastAsia"/>
        </w:rPr>
        <w:t>年度赔款金额 +</w:t>
      </w:r>
      <w:r w:rsidRPr="00683320">
        <w:rPr>
          <w:rFonts w:ascii="楷体" w:eastAsia="楷体" w:hAnsi="楷体"/>
        </w:rPr>
        <w:t xml:space="preserve"> </w:t>
      </w:r>
      <w:r w:rsidR="00967E71">
        <w:rPr>
          <w:rFonts w:ascii="楷体" w:eastAsia="楷体" w:hAnsi="楷体" w:hint="eastAsia"/>
        </w:rPr>
        <w:t>本保险</w:t>
      </w:r>
      <w:r w:rsidRPr="00683320">
        <w:rPr>
          <w:rFonts w:ascii="楷体" w:eastAsia="楷体" w:hAnsi="楷体" w:hint="eastAsia"/>
        </w:rPr>
        <w:t>年末未决赔款准备金</w:t>
      </w:r>
      <w:r w:rsidRPr="00683320">
        <w:rPr>
          <w:rFonts w:ascii="楷体" w:eastAsia="楷体" w:hAnsi="楷体"/>
        </w:rPr>
        <w:t xml:space="preserve"> </w:t>
      </w:r>
      <w:r w:rsidRPr="00683320">
        <w:rPr>
          <w:rFonts w:ascii="楷体" w:eastAsia="楷体" w:hAnsi="楷体" w:hint="eastAsia"/>
        </w:rPr>
        <w:t xml:space="preserve">－ </w:t>
      </w:r>
      <w:r w:rsidR="00967E71">
        <w:rPr>
          <w:rFonts w:ascii="楷体" w:eastAsia="楷体" w:hAnsi="楷体" w:hint="eastAsia"/>
        </w:rPr>
        <w:t>本保险</w:t>
      </w:r>
      <w:r w:rsidRPr="00683320">
        <w:rPr>
          <w:rFonts w:ascii="楷体" w:eastAsia="楷体" w:hAnsi="楷体" w:hint="eastAsia"/>
        </w:rPr>
        <w:t>年初未决赔款准备金）÷（</w:t>
      </w:r>
      <w:r w:rsidR="00967E71">
        <w:rPr>
          <w:rFonts w:ascii="楷体" w:eastAsia="楷体" w:hAnsi="楷体" w:hint="eastAsia"/>
        </w:rPr>
        <w:t>本保险</w:t>
      </w:r>
      <w:r w:rsidRPr="00683320">
        <w:rPr>
          <w:rFonts w:ascii="楷体" w:eastAsia="楷体" w:hAnsi="楷体" w:hint="eastAsia"/>
        </w:rPr>
        <w:t>年度保费收入 +</w:t>
      </w:r>
      <w:r w:rsidRPr="00683320">
        <w:rPr>
          <w:rFonts w:ascii="楷体" w:eastAsia="楷体" w:hAnsi="楷体"/>
        </w:rPr>
        <w:t xml:space="preserve"> </w:t>
      </w:r>
      <w:r w:rsidR="00967E71">
        <w:rPr>
          <w:rFonts w:ascii="楷体" w:eastAsia="楷体" w:hAnsi="楷体" w:hint="eastAsia"/>
        </w:rPr>
        <w:t>本保险</w:t>
      </w:r>
      <w:r w:rsidRPr="00683320">
        <w:rPr>
          <w:rFonts w:ascii="楷体" w:eastAsia="楷体" w:hAnsi="楷体" w:hint="eastAsia"/>
        </w:rPr>
        <w:t xml:space="preserve">年初未到期责任准备金 － </w:t>
      </w:r>
      <w:r w:rsidR="00967E71">
        <w:rPr>
          <w:rFonts w:ascii="楷体" w:eastAsia="楷体" w:hAnsi="楷体" w:hint="eastAsia"/>
        </w:rPr>
        <w:t>本保险</w:t>
      </w:r>
      <w:r w:rsidRPr="00683320">
        <w:rPr>
          <w:rFonts w:ascii="楷体" w:eastAsia="楷体" w:hAnsi="楷体" w:hint="eastAsia"/>
        </w:rPr>
        <w:t>年末未到期责任准备金）</w:t>
      </w:r>
    </w:p>
  </w:footnote>
  <w:footnote w:id="42">
    <w:p w14:paraId="447F1805" w14:textId="77777777" w:rsidR="00DD1BB8" w:rsidRPr="00683320" w:rsidRDefault="00DD1BB8" w:rsidP="00844939">
      <w:pPr>
        <w:pStyle w:val="af3"/>
        <w:rPr>
          <w:rFonts w:ascii="楷体" w:eastAsia="楷体" w:hAnsi="楷体"/>
          <w:lang w:eastAsia="zh-CN"/>
        </w:rPr>
      </w:pPr>
      <w:r w:rsidRPr="00683320">
        <w:rPr>
          <w:rStyle w:val="af5"/>
          <w:rFonts w:ascii="楷体" w:eastAsia="楷体" w:hAnsi="楷体"/>
        </w:rPr>
        <w:footnoteRef/>
      </w:r>
      <w:r w:rsidRPr="00683320">
        <w:rPr>
          <w:rFonts w:ascii="楷体" w:eastAsia="楷体" w:hAnsi="楷体"/>
        </w:rPr>
        <w:t xml:space="preserve"> </w:t>
      </w:r>
      <w:r w:rsidRPr="00683320">
        <w:rPr>
          <w:rFonts w:ascii="楷体" w:eastAsia="楷体" w:hAnsi="楷体" w:hint="eastAsia"/>
          <w:b/>
          <w:lang w:eastAsia="zh-CN"/>
        </w:rPr>
        <w:t>行业平均赔付率</w:t>
      </w:r>
      <w:r w:rsidRPr="00683320">
        <w:rPr>
          <w:rFonts w:ascii="楷体" w:eastAsia="楷体" w:hAnsi="楷体" w:hint="eastAsia"/>
        </w:rPr>
        <w:t>由中国保险行业协会定期制作并发布</w:t>
      </w:r>
    </w:p>
  </w:footnote>
  <w:footnote w:id="43">
    <w:p w14:paraId="5AC9601E" w14:textId="77777777" w:rsidR="00DD1BB8" w:rsidRPr="00490C18" w:rsidRDefault="00DD1BB8" w:rsidP="00844939">
      <w:pPr>
        <w:rPr>
          <w:rFonts w:ascii="楷体_GB2312" w:eastAsia="楷体_GB2312" w:hAnsi="楷体"/>
          <w:sz w:val="18"/>
          <w:szCs w:val="18"/>
        </w:rPr>
      </w:pPr>
      <w:r w:rsidRPr="00C94870">
        <w:rPr>
          <w:rStyle w:val="af5"/>
          <w:rFonts w:ascii="楷体_GB2312" w:eastAsia="楷体_GB2312" w:hAnsi="Tahoma"/>
          <w:b/>
          <w:kern w:val="0"/>
          <w:sz w:val="18"/>
          <w:szCs w:val="18"/>
          <w:lang w:val="x-none" w:eastAsia="x-none"/>
        </w:rPr>
        <w:footnoteRef/>
      </w:r>
      <w:r w:rsidRPr="00C94870">
        <w:rPr>
          <w:rFonts w:ascii="宋体" w:hAnsi="宋体" w:hint="eastAsia"/>
          <w:sz w:val="18"/>
          <w:szCs w:val="18"/>
        </w:rPr>
        <w:t xml:space="preserve"> </w:t>
      </w:r>
      <w:r w:rsidRPr="00C94870">
        <w:rPr>
          <w:rFonts w:ascii="楷体_GB2312" w:eastAsia="楷体_GB2312" w:hAnsi="楷体" w:hint="eastAsia"/>
          <w:b/>
          <w:kern w:val="0"/>
          <w:sz w:val="18"/>
          <w:szCs w:val="18"/>
          <w:lang w:val="x-none" w:eastAsia="x-none"/>
        </w:rPr>
        <w:t>现金价值</w:t>
      </w:r>
      <w:r w:rsidRPr="00C94870">
        <w:rPr>
          <w:rFonts w:ascii="楷体_GB2312" w:eastAsia="楷体_GB2312" w:hAnsi="楷体" w:hint="eastAsia"/>
          <w:sz w:val="18"/>
          <w:szCs w:val="18"/>
        </w:rPr>
        <w:t>的计算分两种情况：</w:t>
      </w:r>
    </w:p>
    <w:p w14:paraId="670E4B91" w14:textId="05FBC30E" w:rsidR="00DD1BB8" w:rsidRPr="00C94870" w:rsidRDefault="00DD1BB8" w:rsidP="00C94870">
      <w:pPr>
        <w:pStyle w:val="af3"/>
        <w:spacing w:after="0"/>
        <w:ind w:leftChars="135" w:left="283"/>
        <w:rPr>
          <w:rFonts w:ascii="楷体_GB2312" w:eastAsia="楷体_GB2312" w:hAnsiTheme="minorEastAsia"/>
          <w:lang w:val="en-US" w:eastAsia="zh-CN"/>
        </w:rPr>
      </w:pPr>
      <w:r w:rsidRPr="00C94870">
        <w:rPr>
          <w:rFonts w:ascii="楷体_GB2312" w:eastAsia="楷体_GB2312" w:hAnsiTheme="minorEastAsia" w:hint="eastAsia"/>
          <w:lang w:val="en-US" w:eastAsia="zh-CN"/>
        </w:rPr>
        <w:t>（1）首次投保：</w:t>
      </w:r>
    </w:p>
    <w:p w14:paraId="2A75DBE9" w14:textId="7D2844F0" w:rsidR="00DD1BB8" w:rsidRPr="00C94870" w:rsidRDefault="00DD1BB8" w:rsidP="00EB24D2">
      <w:pPr>
        <w:pStyle w:val="af3"/>
        <w:tabs>
          <w:tab w:val="left" w:pos="6026"/>
        </w:tabs>
        <w:spacing w:after="0"/>
        <w:ind w:leftChars="135" w:left="283"/>
        <w:rPr>
          <w:rFonts w:ascii="楷体_GB2312" w:eastAsia="楷体_GB2312" w:hAnsiTheme="minorEastAsia"/>
          <w:lang w:val="en-US" w:eastAsia="zh-CN"/>
        </w:rPr>
      </w:pPr>
      <w:r w:rsidRPr="00C94870">
        <w:rPr>
          <w:rFonts w:ascii="楷体_GB2312" w:eastAsia="楷体_GB2312" w:hAnsiTheme="minorEastAsia" w:hint="eastAsia"/>
          <w:lang w:val="en-US" w:eastAsia="zh-CN"/>
        </w:rPr>
        <w:t>如果保险经过天数≤90天，现金价值</w:t>
      </w:r>
      <w:r>
        <w:rPr>
          <w:rFonts w:ascii="楷体_GB2312" w:eastAsia="楷体_GB2312" w:hAnsiTheme="minorEastAsia" w:hint="eastAsia"/>
          <w:lang w:val="en-US" w:eastAsia="zh-CN"/>
        </w:rPr>
        <w:t>=保险费</w:t>
      </w:r>
      <w:r w:rsidRPr="00C94870">
        <w:rPr>
          <w:rFonts w:ascii="楷体_GB2312" w:eastAsia="楷体_GB2312" w:hAnsiTheme="minorEastAsia" w:hint="eastAsia"/>
          <w:lang w:val="en-US" w:eastAsia="zh-CN"/>
        </w:rPr>
        <w:t>×（1-35%）；</w:t>
      </w:r>
      <w:r>
        <w:rPr>
          <w:rFonts w:ascii="楷体_GB2312" w:eastAsia="楷体_GB2312" w:hAnsiTheme="minorEastAsia"/>
          <w:lang w:val="en-US" w:eastAsia="zh-CN"/>
        </w:rPr>
        <w:tab/>
      </w:r>
    </w:p>
    <w:p w14:paraId="06823225" w14:textId="66B2EB8D" w:rsidR="00DD1BB8" w:rsidRPr="00C94870" w:rsidRDefault="00DD1BB8" w:rsidP="00C94870">
      <w:pPr>
        <w:pStyle w:val="af3"/>
        <w:spacing w:after="0"/>
        <w:ind w:leftChars="135" w:left="283"/>
        <w:rPr>
          <w:rFonts w:ascii="楷体_GB2312" w:eastAsia="楷体_GB2312" w:hAnsiTheme="minorEastAsia"/>
          <w:lang w:val="en-US" w:eastAsia="zh-CN"/>
        </w:rPr>
      </w:pPr>
      <w:r w:rsidRPr="00C94870">
        <w:rPr>
          <w:rFonts w:ascii="楷体_GB2312" w:eastAsia="楷体_GB2312" w:hAnsiTheme="minorEastAsia" w:hint="eastAsia"/>
          <w:lang w:val="en-US" w:eastAsia="zh-CN"/>
        </w:rPr>
        <w:t>如果保险经过天数＞90天，</w:t>
      </w:r>
      <w:r w:rsidRPr="00EB24D2">
        <w:rPr>
          <w:rFonts w:ascii="楷体_GB2312" w:eastAsia="楷体_GB2312" w:hAnsiTheme="minorEastAsia" w:hint="eastAsia"/>
          <w:lang w:val="en-US" w:eastAsia="zh-CN"/>
        </w:rPr>
        <w:t>现金价值=保险费×（1-35%）×[1－(保险经过天数-90) / （保险期间的天数-90）]，经过天数不足1天的按1天计算</w:t>
      </w:r>
    </w:p>
    <w:p w14:paraId="4BCA6745" w14:textId="6B1D260B" w:rsidR="00DD1BB8" w:rsidRPr="00C94870" w:rsidRDefault="00DD1BB8" w:rsidP="00C94870">
      <w:pPr>
        <w:pStyle w:val="af3"/>
        <w:spacing w:after="0"/>
        <w:ind w:leftChars="135" w:left="283"/>
        <w:rPr>
          <w:rFonts w:ascii="楷体_GB2312" w:eastAsia="楷体_GB2312" w:hAnsiTheme="minorEastAsia"/>
          <w:lang w:val="en-US" w:eastAsia="zh-CN"/>
        </w:rPr>
      </w:pPr>
      <w:r w:rsidRPr="00C94870">
        <w:rPr>
          <w:rFonts w:ascii="楷体_GB2312" w:eastAsia="楷体_GB2312" w:hAnsiTheme="minorEastAsia" w:hint="eastAsia"/>
          <w:lang w:val="en-US" w:eastAsia="zh-CN"/>
        </w:rPr>
        <w:t>（2）在上一保险期间届满60日内续保的：</w:t>
      </w:r>
    </w:p>
    <w:p w14:paraId="5B893242" w14:textId="51A0F256" w:rsidR="00DD1BB8" w:rsidRPr="00C94870" w:rsidRDefault="00DD1BB8" w:rsidP="00EB24D2">
      <w:pPr>
        <w:pStyle w:val="af3"/>
        <w:ind w:leftChars="135" w:left="283"/>
        <w:rPr>
          <w:rFonts w:ascii="楷体_GB2312" w:eastAsia="楷体_GB2312" w:hAnsiTheme="minorEastAsia"/>
          <w:lang w:val="en-US" w:eastAsia="zh-CN"/>
        </w:rPr>
      </w:pPr>
      <w:r w:rsidRPr="00EB24D2">
        <w:rPr>
          <w:rFonts w:ascii="楷体_GB2312" w:eastAsia="楷体_GB2312" w:hAnsiTheme="minorEastAsia" w:hint="eastAsia"/>
          <w:lang w:val="en-US" w:eastAsia="zh-CN"/>
        </w:rPr>
        <w:t>现金价值=保险费×（1-35%）×（1－保险经过天数/ 保险期间的天数），经过天数不足1天的按1天计算</w:t>
      </w:r>
      <w:r w:rsidRPr="00C94870">
        <w:rPr>
          <w:rFonts w:ascii="楷体_GB2312" w:eastAsia="楷体_GB2312" w:hAnsiTheme="minorEastAsia"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23D6" w14:textId="77777777" w:rsidR="00DD1BB8" w:rsidRDefault="00DD1BB8">
    <w:pPr>
      <w:pStyle w:val="a6"/>
    </w:pPr>
  </w:p>
  <w:p w14:paraId="4A5993E5" w14:textId="77777777" w:rsidR="00DD1BB8" w:rsidRDefault="00DD1B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D3"/>
    <w:multiLevelType w:val="hybridMultilevel"/>
    <w:tmpl w:val="C4126834"/>
    <w:lvl w:ilvl="0" w:tplc="5D029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F4098"/>
    <w:multiLevelType w:val="hybridMultilevel"/>
    <w:tmpl w:val="39BE9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23E8FED8">
      <w:start w:val="1"/>
      <w:numFmt w:val="decimal"/>
      <w:lvlText w:val="（%3）"/>
      <w:lvlJc w:val="left"/>
      <w:pPr>
        <w:ind w:left="1260" w:hanging="420"/>
      </w:pPr>
      <w:rPr>
        <w:rFonts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204955"/>
    <w:multiLevelType w:val="hybridMultilevel"/>
    <w:tmpl w:val="3CBAF858"/>
    <w:lvl w:ilvl="0" w:tplc="004E0A7A">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FC062D"/>
    <w:multiLevelType w:val="hybridMultilevel"/>
    <w:tmpl w:val="81AC2294"/>
    <w:lvl w:ilvl="0" w:tplc="CA8006B2">
      <w:start w:val="1"/>
      <w:numFmt w:val="bullet"/>
      <w:lvlText w:val=""/>
      <w:lvlJc w:val="left"/>
      <w:pPr>
        <w:tabs>
          <w:tab w:val="num" w:pos="1392"/>
        </w:tabs>
        <w:ind w:left="1392" w:hanging="420"/>
      </w:pPr>
      <w:rPr>
        <w:rFonts w:ascii="Wingdings" w:hAnsi="Wingdings" w:hint="default"/>
      </w:rPr>
    </w:lvl>
    <w:lvl w:ilvl="1" w:tplc="04090003">
      <w:start w:val="1"/>
      <w:numFmt w:val="bullet"/>
      <w:lvlText w:val=""/>
      <w:lvlJc w:val="left"/>
      <w:pPr>
        <w:tabs>
          <w:tab w:val="num" w:pos="1812"/>
        </w:tabs>
        <w:ind w:left="1812" w:hanging="420"/>
      </w:pPr>
      <w:rPr>
        <w:rFonts w:ascii="Wingdings" w:hAnsi="Wingdings" w:hint="default"/>
      </w:rPr>
    </w:lvl>
    <w:lvl w:ilvl="2" w:tplc="04090005">
      <w:start w:val="1"/>
      <w:numFmt w:val="bullet"/>
      <w:lvlText w:val=""/>
      <w:lvlJc w:val="left"/>
      <w:pPr>
        <w:tabs>
          <w:tab w:val="num" w:pos="2232"/>
        </w:tabs>
        <w:ind w:left="2232" w:hanging="420"/>
      </w:pPr>
      <w:rPr>
        <w:rFonts w:ascii="Wingdings" w:hAnsi="Wingdings" w:hint="default"/>
      </w:rPr>
    </w:lvl>
    <w:lvl w:ilvl="3" w:tplc="04090001">
      <w:start w:val="1"/>
      <w:numFmt w:val="bullet"/>
      <w:lvlText w:val=""/>
      <w:lvlJc w:val="left"/>
      <w:pPr>
        <w:tabs>
          <w:tab w:val="num" w:pos="2652"/>
        </w:tabs>
        <w:ind w:left="2652" w:hanging="420"/>
      </w:pPr>
      <w:rPr>
        <w:rFonts w:ascii="Wingdings" w:hAnsi="Wingdings" w:hint="default"/>
      </w:rPr>
    </w:lvl>
    <w:lvl w:ilvl="4" w:tplc="04090003">
      <w:start w:val="1"/>
      <w:numFmt w:val="bullet"/>
      <w:lvlText w:val=""/>
      <w:lvlJc w:val="left"/>
      <w:pPr>
        <w:tabs>
          <w:tab w:val="num" w:pos="3072"/>
        </w:tabs>
        <w:ind w:left="3072" w:hanging="420"/>
      </w:pPr>
      <w:rPr>
        <w:rFonts w:ascii="Wingdings" w:hAnsi="Wingdings" w:hint="default"/>
      </w:rPr>
    </w:lvl>
    <w:lvl w:ilvl="5" w:tplc="04090005">
      <w:start w:val="1"/>
      <w:numFmt w:val="bullet"/>
      <w:lvlText w:val=""/>
      <w:lvlJc w:val="left"/>
      <w:pPr>
        <w:tabs>
          <w:tab w:val="num" w:pos="3492"/>
        </w:tabs>
        <w:ind w:left="3492" w:hanging="420"/>
      </w:pPr>
      <w:rPr>
        <w:rFonts w:ascii="Wingdings" w:hAnsi="Wingdings" w:hint="default"/>
      </w:rPr>
    </w:lvl>
    <w:lvl w:ilvl="6" w:tplc="04090001">
      <w:start w:val="1"/>
      <w:numFmt w:val="bullet"/>
      <w:lvlText w:val=""/>
      <w:lvlJc w:val="left"/>
      <w:pPr>
        <w:tabs>
          <w:tab w:val="num" w:pos="3912"/>
        </w:tabs>
        <w:ind w:left="3912" w:hanging="420"/>
      </w:pPr>
      <w:rPr>
        <w:rFonts w:ascii="Wingdings" w:hAnsi="Wingdings" w:hint="default"/>
      </w:rPr>
    </w:lvl>
    <w:lvl w:ilvl="7" w:tplc="04090003">
      <w:start w:val="1"/>
      <w:numFmt w:val="bullet"/>
      <w:lvlText w:val=""/>
      <w:lvlJc w:val="left"/>
      <w:pPr>
        <w:tabs>
          <w:tab w:val="num" w:pos="4332"/>
        </w:tabs>
        <w:ind w:left="4332" w:hanging="420"/>
      </w:pPr>
      <w:rPr>
        <w:rFonts w:ascii="Wingdings" w:hAnsi="Wingdings" w:hint="default"/>
      </w:rPr>
    </w:lvl>
    <w:lvl w:ilvl="8" w:tplc="04090005">
      <w:start w:val="1"/>
      <w:numFmt w:val="bullet"/>
      <w:lvlText w:val=""/>
      <w:lvlJc w:val="left"/>
      <w:pPr>
        <w:tabs>
          <w:tab w:val="num" w:pos="4752"/>
        </w:tabs>
        <w:ind w:left="4752" w:hanging="420"/>
      </w:pPr>
      <w:rPr>
        <w:rFonts w:ascii="Wingdings" w:hAnsi="Wingdings" w:hint="default"/>
      </w:rPr>
    </w:lvl>
  </w:abstractNum>
  <w:abstractNum w:abstractNumId="4" w15:restartNumberingAfterBreak="0">
    <w:nsid w:val="268B5559"/>
    <w:multiLevelType w:val="hybridMultilevel"/>
    <w:tmpl w:val="A3D6D210"/>
    <w:lvl w:ilvl="0" w:tplc="83C8202C">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BE7808"/>
    <w:multiLevelType w:val="hybridMultilevel"/>
    <w:tmpl w:val="303016B8"/>
    <w:lvl w:ilvl="0" w:tplc="73AE678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CF750F"/>
    <w:multiLevelType w:val="hybridMultilevel"/>
    <w:tmpl w:val="17ACA8C8"/>
    <w:lvl w:ilvl="0" w:tplc="C6A2E9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BF15DE"/>
    <w:multiLevelType w:val="hybridMultilevel"/>
    <w:tmpl w:val="0F769304"/>
    <w:lvl w:ilvl="0" w:tplc="F0849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66485E"/>
    <w:multiLevelType w:val="hybridMultilevel"/>
    <w:tmpl w:val="1E40041E"/>
    <w:lvl w:ilvl="0" w:tplc="23E8FE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452B69"/>
    <w:multiLevelType w:val="hybridMultilevel"/>
    <w:tmpl w:val="0B6EF970"/>
    <w:lvl w:ilvl="0" w:tplc="F402A63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9"/>
  </w:num>
  <w:num w:numId="7">
    <w:abstractNumId w:val="7"/>
  </w:num>
  <w:num w:numId="8">
    <w:abstractNumId w:val="4"/>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D9"/>
    <w:rsid w:val="000007BF"/>
    <w:rsid w:val="00003047"/>
    <w:rsid w:val="00003F95"/>
    <w:rsid w:val="00007458"/>
    <w:rsid w:val="000117FC"/>
    <w:rsid w:val="00012C9D"/>
    <w:rsid w:val="000140B1"/>
    <w:rsid w:val="00015719"/>
    <w:rsid w:val="00017070"/>
    <w:rsid w:val="000202CD"/>
    <w:rsid w:val="00020B38"/>
    <w:rsid w:val="00021898"/>
    <w:rsid w:val="000219BE"/>
    <w:rsid w:val="00022072"/>
    <w:rsid w:val="0002264E"/>
    <w:rsid w:val="000254EA"/>
    <w:rsid w:val="00026BF2"/>
    <w:rsid w:val="00027269"/>
    <w:rsid w:val="000278F1"/>
    <w:rsid w:val="000304D5"/>
    <w:rsid w:val="000330E3"/>
    <w:rsid w:val="0003406B"/>
    <w:rsid w:val="00034967"/>
    <w:rsid w:val="00035323"/>
    <w:rsid w:val="00035E68"/>
    <w:rsid w:val="0003688A"/>
    <w:rsid w:val="00037225"/>
    <w:rsid w:val="00037443"/>
    <w:rsid w:val="000378FF"/>
    <w:rsid w:val="000401BB"/>
    <w:rsid w:val="00042F54"/>
    <w:rsid w:val="0004529D"/>
    <w:rsid w:val="00045385"/>
    <w:rsid w:val="0004565F"/>
    <w:rsid w:val="00051A22"/>
    <w:rsid w:val="000537E4"/>
    <w:rsid w:val="000617E0"/>
    <w:rsid w:val="000618FE"/>
    <w:rsid w:val="00061F0A"/>
    <w:rsid w:val="00062690"/>
    <w:rsid w:val="00062FF1"/>
    <w:rsid w:val="00063A0E"/>
    <w:rsid w:val="00064811"/>
    <w:rsid w:val="0006705F"/>
    <w:rsid w:val="00067F90"/>
    <w:rsid w:val="000704A0"/>
    <w:rsid w:val="0007057D"/>
    <w:rsid w:val="000717B8"/>
    <w:rsid w:val="00071DEF"/>
    <w:rsid w:val="000730A5"/>
    <w:rsid w:val="000759BE"/>
    <w:rsid w:val="00080CF7"/>
    <w:rsid w:val="0008141D"/>
    <w:rsid w:val="00083335"/>
    <w:rsid w:val="000842EA"/>
    <w:rsid w:val="000866F4"/>
    <w:rsid w:val="000875B4"/>
    <w:rsid w:val="00090C9C"/>
    <w:rsid w:val="00092C0E"/>
    <w:rsid w:val="00092F31"/>
    <w:rsid w:val="000936AB"/>
    <w:rsid w:val="000939C6"/>
    <w:rsid w:val="000947AA"/>
    <w:rsid w:val="00095FDF"/>
    <w:rsid w:val="000974D5"/>
    <w:rsid w:val="00097AA2"/>
    <w:rsid w:val="000A2124"/>
    <w:rsid w:val="000A2F5E"/>
    <w:rsid w:val="000A3D4C"/>
    <w:rsid w:val="000A50FD"/>
    <w:rsid w:val="000A66A8"/>
    <w:rsid w:val="000A6CD6"/>
    <w:rsid w:val="000A7DA1"/>
    <w:rsid w:val="000B0620"/>
    <w:rsid w:val="000B0A87"/>
    <w:rsid w:val="000B2FAA"/>
    <w:rsid w:val="000B5520"/>
    <w:rsid w:val="000B566C"/>
    <w:rsid w:val="000B5988"/>
    <w:rsid w:val="000B626F"/>
    <w:rsid w:val="000B6F5C"/>
    <w:rsid w:val="000C01FD"/>
    <w:rsid w:val="000C4361"/>
    <w:rsid w:val="000C6A2E"/>
    <w:rsid w:val="000D0042"/>
    <w:rsid w:val="000D38F3"/>
    <w:rsid w:val="000D4567"/>
    <w:rsid w:val="000D4F17"/>
    <w:rsid w:val="000D752A"/>
    <w:rsid w:val="000D7D0D"/>
    <w:rsid w:val="000E06AD"/>
    <w:rsid w:val="000E06B4"/>
    <w:rsid w:val="000E0EBA"/>
    <w:rsid w:val="000E1FB3"/>
    <w:rsid w:val="000E3DFA"/>
    <w:rsid w:val="000E5CC7"/>
    <w:rsid w:val="000E6A1D"/>
    <w:rsid w:val="000E72E2"/>
    <w:rsid w:val="000F3805"/>
    <w:rsid w:val="000F3F07"/>
    <w:rsid w:val="000F45CE"/>
    <w:rsid w:val="000F4FEB"/>
    <w:rsid w:val="000F538A"/>
    <w:rsid w:val="001001A7"/>
    <w:rsid w:val="0010035D"/>
    <w:rsid w:val="001017F8"/>
    <w:rsid w:val="00101B5F"/>
    <w:rsid w:val="00101DFB"/>
    <w:rsid w:val="00102B1A"/>
    <w:rsid w:val="00103B53"/>
    <w:rsid w:val="0010442D"/>
    <w:rsid w:val="00105E3F"/>
    <w:rsid w:val="00111AFA"/>
    <w:rsid w:val="001164DF"/>
    <w:rsid w:val="001168F4"/>
    <w:rsid w:val="00116B5E"/>
    <w:rsid w:val="0012390A"/>
    <w:rsid w:val="00133568"/>
    <w:rsid w:val="00133FC7"/>
    <w:rsid w:val="00134733"/>
    <w:rsid w:val="00136270"/>
    <w:rsid w:val="00136C35"/>
    <w:rsid w:val="00137FC6"/>
    <w:rsid w:val="00140F0A"/>
    <w:rsid w:val="001422A9"/>
    <w:rsid w:val="001425AC"/>
    <w:rsid w:val="00143B94"/>
    <w:rsid w:val="00145D73"/>
    <w:rsid w:val="00146539"/>
    <w:rsid w:val="001479AB"/>
    <w:rsid w:val="001522B3"/>
    <w:rsid w:val="001543EE"/>
    <w:rsid w:val="001544C5"/>
    <w:rsid w:val="00154E82"/>
    <w:rsid w:val="0015758E"/>
    <w:rsid w:val="001606BE"/>
    <w:rsid w:val="001609B9"/>
    <w:rsid w:val="00160F81"/>
    <w:rsid w:val="00161A21"/>
    <w:rsid w:val="0016401A"/>
    <w:rsid w:val="00166718"/>
    <w:rsid w:val="00167602"/>
    <w:rsid w:val="0017077C"/>
    <w:rsid w:val="001707BA"/>
    <w:rsid w:val="00172227"/>
    <w:rsid w:val="00172625"/>
    <w:rsid w:val="0017263B"/>
    <w:rsid w:val="0017273D"/>
    <w:rsid w:val="00173156"/>
    <w:rsid w:val="0017329B"/>
    <w:rsid w:val="00174B46"/>
    <w:rsid w:val="00180422"/>
    <w:rsid w:val="001805FC"/>
    <w:rsid w:val="00180C9A"/>
    <w:rsid w:val="00180DA9"/>
    <w:rsid w:val="00180FFE"/>
    <w:rsid w:val="00184245"/>
    <w:rsid w:val="001847F3"/>
    <w:rsid w:val="00184DFC"/>
    <w:rsid w:val="00185273"/>
    <w:rsid w:val="001852EE"/>
    <w:rsid w:val="00187635"/>
    <w:rsid w:val="0018771B"/>
    <w:rsid w:val="001878B7"/>
    <w:rsid w:val="00187CCE"/>
    <w:rsid w:val="00190A35"/>
    <w:rsid w:val="00191F63"/>
    <w:rsid w:val="00192781"/>
    <w:rsid w:val="00192D7B"/>
    <w:rsid w:val="001941F8"/>
    <w:rsid w:val="0019601C"/>
    <w:rsid w:val="001A2D92"/>
    <w:rsid w:val="001A30D4"/>
    <w:rsid w:val="001A3BD8"/>
    <w:rsid w:val="001A573B"/>
    <w:rsid w:val="001A7265"/>
    <w:rsid w:val="001B05D1"/>
    <w:rsid w:val="001B23A8"/>
    <w:rsid w:val="001B2EA4"/>
    <w:rsid w:val="001B3148"/>
    <w:rsid w:val="001C04B4"/>
    <w:rsid w:val="001C2578"/>
    <w:rsid w:val="001C3E7E"/>
    <w:rsid w:val="001C5A47"/>
    <w:rsid w:val="001D0897"/>
    <w:rsid w:val="001D1C65"/>
    <w:rsid w:val="001D1CA8"/>
    <w:rsid w:val="001D1D0A"/>
    <w:rsid w:val="001D225B"/>
    <w:rsid w:val="001D2FEF"/>
    <w:rsid w:val="001D5026"/>
    <w:rsid w:val="001D599D"/>
    <w:rsid w:val="001D5EB2"/>
    <w:rsid w:val="001D6439"/>
    <w:rsid w:val="001D69D9"/>
    <w:rsid w:val="001D7E5F"/>
    <w:rsid w:val="001E0E18"/>
    <w:rsid w:val="001E1678"/>
    <w:rsid w:val="001E21FE"/>
    <w:rsid w:val="001E424F"/>
    <w:rsid w:val="001E4B44"/>
    <w:rsid w:val="001E5503"/>
    <w:rsid w:val="001F0B72"/>
    <w:rsid w:val="001F3D23"/>
    <w:rsid w:val="002029A2"/>
    <w:rsid w:val="002102EC"/>
    <w:rsid w:val="00210AB0"/>
    <w:rsid w:val="00212039"/>
    <w:rsid w:val="00213407"/>
    <w:rsid w:val="00213900"/>
    <w:rsid w:val="0021568E"/>
    <w:rsid w:val="00215DC7"/>
    <w:rsid w:val="002163E6"/>
    <w:rsid w:val="002164B5"/>
    <w:rsid w:val="002170B0"/>
    <w:rsid w:val="002206A7"/>
    <w:rsid w:val="00221766"/>
    <w:rsid w:val="0022275A"/>
    <w:rsid w:val="00224356"/>
    <w:rsid w:val="0022471E"/>
    <w:rsid w:val="00224E25"/>
    <w:rsid w:val="00225A03"/>
    <w:rsid w:val="00225A52"/>
    <w:rsid w:val="002300B4"/>
    <w:rsid w:val="00231B52"/>
    <w:rsid w:val="0023429F"/>
    <w:rsid w:val="002344A9"/>
    <w:rsid w:val="0023467E"/>
    <w:rsid w:val="00235776"/>
    <w:rsid w:val="00235A60"/>
    <w:rsid w:val="00236401"/>
    <w:rsid w:val="00240634"/>
    <w:rsid w:val="00240DAF"/>
    <w:rsid w:val="00240F83"/>
    <w:rsid w:val="002415B4"/>
    <w:rsid w:val="00242DCF"/>
    <w:rsid w:val="0024430B"/>
    <w:rsid w:val="00244BD8"/>
    <w:rsid w:val="00245C2A"/>
    <w:rsid w:val="002471F3"/>
    <w:rsid w:val="002513F6"/>
    <w:rsid w:val="002517A1"/>
    <w:rsid w:val="00253D41"/>
    <w:rsid w:val="00254786"/>
    <w:rsid w:val="0025617D"/>
    <w:rsid w:val="00256499"/>
    <w:rsid w:val="002576CC"/>
    <w:rsid w:val="002607EB"/>
    <w:rsid w:val="002611B4"/>
    <w:rsid w:val="00261CFE"/>
    <w:rsid w:val="002623C5"/>
    <w:rsid w:val="00262492"/>
    <w:rsid w:val="00262BAB"/>
    <w:rsid w:val="00263F7D"/>
    <w:rsid w:val="00264BAF"/>
    <w:rsid w:val="002665DD"/>
    <w:rsid w:val="00273603"/>
    <w:rsid w:val="00274631"/>
    <w:rsid w:val="002752D8"/>
    <w:rsid w:val="002806E8"/>
    <w:rsid w:val="00280E7A"/>
    <w:rsid w:val="00284927"/>
    <w:rsid w:val="0028494A"/>
    <w:rsid w:val="002859CE"/>
    <w:rsid w:val="002873D9"/>
    <w:rsid w:val="0029087D"/>
    <w:rsid w:val="002915D7"/>
    <w:rsid w:val="00291869"/>
    <w:rsid w:val="00292D8B"/>
    <w:rsid w:val="00293212"/>
    <w:rsid w:val="002933F8"/>
    <w:rsid w:val="002937AC"/>
    <w:rsid w:val="00293AE4"/>
    <w:rsid w:val="00293F06"/>
    <w:rsid w:val="0029445C"/>
    <w:rsid w:val="00294CBC"/>
    <w:rsid w:val="00295450"/>
    <w:rsid w:val="002A086E"/>
    <w:rsid w:val="002A122A"/>
    <w:rsid w:val="002A1271"/>
    <w:rsid w:val="002A2890"/>
    <w:rsid w:val="002A2A01"/>
    <w:rsid w:val="002A3563"/>
    <w:rsid w:val="002A3DD6"/>
    <w:rsid w:val="002A3EA5"/>
    <w:rsid w:val="002A5FB1"/>
    <w:rsid w:val="002A63C3"/>
    <w:rsid w:val="002A7095"/>
    <w:rsid w:val="002A747D"/>
    <w:rsid w:val="002A7A6C"/>
    <w:rsid w:val="002B1DF6"/>
    <w:rsid w:val="002B25B4"/>
    <w:rsid w:val="002B2625"/>
    <w:rsid w:val="002B34FF"/>
    <w:rsid w:val="002B385F"/>
    <w:rsid w:val="002B3FD6"/>
    <w:rsid w:val="002C06D8"/>
    <w:rsid w:val="002C0A2D"/>
    <w:rsid w:val="002C3111"/>
    <w:rsid w:val="002C3EBA"/>
    <w:rsid w:val="002C44FA"/>
    <w:rsid w:val="002C5440"/>
    <w:rsid w:val="002C6162"/>
    <w:rsid w:val="002C70B3"/>
    <w:rsid w:val="002C72FC"/>
    <w:rsid w:val="002C7BFD"/>
    <w:rsid w:val="002D2555"/>
    <w:rsid w:val="002D3311"/>
    <w:rsid w:val="002D3DA2"/>
    <w:rsid w:val="002D4A6C"/>
    <w:rsid w:val="002D4B10"/>
    <w:rsid w:val="002D586C"/>
    <w:rsid w:val="002D643E"/>
    <w:rsid w:val="002D77FB"/>
    <w:rsid w:val="002E03B8"/>
    <w:rsid w:val="002E1446"/>
    <w:rsid w:val="002E19B5"/>
    <w:rsid w:val="002E5207"/>
    <w:rsid w:val="002E6839"/>
    <w:rsid w:val="002F1556"/>
    <w:rsid w:val="002F2266"/>
    <w:rsid w:val="002F24B4"/>
    <w:rsid w:val="002F269E"/>
    <w:rsid w:val="002F3764"/>
    <w:rsid w:val="002F3AD4"/>
    <w:rsid w:val="002F427C"/>
    <w:rsid w:val="002F498A"/>
    <w:rsid w:val="002F7375"/>
    <w:rsid w:val="00300227"/>
    <w:rsid w:val="00300272"/>
    <w:rsid w:val="00300B92"/>
    <w:rsid w:val="0030113D"/>
    <w:rsid w:val="00302370"/>
    <w:rsid w:val="00311A6E"/>
    <w:rsid w:val="00313AE6"/>
    <w:rsid w:val="00314987"/>
    <w:rsid w:val="00320D8C"/>
    <w:rsid w:val="00321E5F"/>
    <w:rsid w:val="00325420"/>
    <w:rsid w:val="00326618"/>
    <w:rsid w:val="00326EE0"/>
    <w:rsid w:val="00331269"/>
    <w:rsid w:val="00331C48"/>
    <w:rsid w:val="00331CDB"/>
    <w:rsid w:val="0033503E"/>
    <w:rsid w:val="00336BDC"/>
    <w:rsid w:val="003376B8"/>
    <w:rsid w:val="00337A9B"/>
    <w:rsid w:val="003404A7"/>
    <w:rsid w:val="00341E8B"/>
    <w:rsid w:val="00342FD6"/>
    <w:rsid w:val="003432C7"/>
    <w:rsid w:val="003475B9"/>
    <w:rsid w:val="00347A67"/>
    <w:rsid w:val="00350899"/>
    <w:rsid w:val="00353D7C"/>
    <w:rsid w:val="003549E4"/>
    <w:rsid w:val="00356A38"/>
    <w:rsid w:val="00356B71"/>
    <w:rsid w:val="00357782"/>
    <w:rsid w:val="003607F3"/>
    <w:rsid w:val="003614B2"/>
    <w:rsid w:val="00362DCC"/>
    <w:rsid w:val="003648F3"/>
    <w:rsid w:val="00365A5C"/>
    <w:rsid w:val="00365BA4"/>
    <w:rsid w:val="00365BDF"/>
    <w:rsid w:val="00371108"/>
    <w:rsid w:val="0037140D"/>
    <w:rsid w:val="003750C3"/>
    <w:rsid w:val="003758EF"/>
    <w:rsid w:val="00375C76"/>
    <w:rsid w:val="003767F0"/>
    <w:rsid w:val="00384AA3"/>
    <w:rsid w:val="00384B27"/>
    <w:rsid w:val="00384BCA"/>
    <w:rsid w:val="00385EF3"/>
    <w:rsid w:val="00386ED0"/>
    <w:rsid w:val="00387820"/>
    <w:rsid w:val="003901F7"/>
    <w:rsid w:val="00391CCA"/>
    <w:rsid w:val="00391CE9"/>
    <w:rsid w:val="00394DB2"/>
    <w:rsid w:val="0039531D"/>
    <w:rsid w:val="00395C5B"/>
    <w:rsid w:val="003A14A3"/>
    <w:rsid w:val="003A14B4"/>
    <w:rsid w:val="003A27F4"/>
    <w:rsid w:val="003A3D71"/>
    <w:rsid w:val="003A622C"/>
    <w:rsid w:val="003A7040"/>
    <w:rsid w:val="003A7F10"/>
    <w:rsid w:val="003B1889"/>
    <w:rsid w:val="003B3412"/>
    <w:rsid w:val="003B3D10"/>
    <w:rsid w:val="003B4A36"/>
    <w:rsid w:val="003B687E"/>
    <w:rsid w:val="003B771F"/>
    <w:rsid w:val="003B78DB"/>
    <w:rsid w:val="003B7A6B"/>
    <w:rsid w:val="003B7F5D"/>
    <w:rsid w:val="003C3BF1"/>
    <w:rsid w:val="003C3DE4"/>
    <w:rsid w:val="003C50C6"/>
    <w:rsid w:val="003C5324"/>
    <w:rsid w:val="003C5EFB"/>
    <w:rsid w:val="003D2D52"/>
    <w:rsid w:val="003D7EA0"/>
    <w:rsid w:val="003E1831"/>
    <w:rsid w:val="003E360A"/>
    <w:rsid w:val="003E5040"/>
    <w:rsid w:val="003E5471"/>
    <w:rsid w:val="003E5B45"/>
    <w:rsid w:val="003E6AC0"/>
    <w:rsid w:val="003F06EB"/>
    <w:rsid w:val="003F0F63"/>
    <w:rsid w:val="003F1396"/>
    <w:rsid w:val="003F39C9"/>
    <w:rsid w:val="003F3CFF"/>
    <w:rsid w:val="003F4F20"/>
    <w:rsid w:val="003F555A"/>
    <w:rsid w:val="003F6316"/>
    <w:rsid w:val="003F7B0A"/>
    <w:rsid w:val="00400543"/>
    <w:rsid w:val="00400EFC"/>
    <w:rsid w:val="004026D9"/>
    <w:rsid w:val="00405286"/>
    <w:rsid w:val="00405665"/>
    <w:rsid w:val="0040671C"/>
    <w:rsid w:val="00406F01"/>
    <w:rsid w:val="00406FD8"/>
    <w:rsid w:val="004100C9"/>
    <w:rsid w:val="00410599"/>
    <w:rsid w:val="004107A8"/>
    <w:rsid w:val="004108BC"/>
    <w:rsid w:val="004127AE"/>
    <w:rsid w:val="0041334A"/>
    <w:rsid w:val="00413EDC"/>
    <w:rsid w:val="004150F5"/>
    <w:rsid w:val="0041592E"/>
    <w:rsid w:val="00415C05"/>
    <w:rsid w:val="004178F0"/>
    <w:rsid w:val="0042136A"/>
    <w:rsid w:val="00421FE6"/>
    <w:rsid w:val="00427484"/>
    <w:rsid w:val="004309A9"/>
    <w:rsid w:val="00430EA1"/>
    <w:rsid w:val="00431D84"/>
    <w:rsid w:val="00434CC8"/>
    <w:rsid w:val="00434F6B"/>
    <w:rsid w:val="00435594"/>
    <w:rsid w:val="00436BC1"/>
    <w:rsid w:val="00437942"/>
    <w:rsid w:val="00440691"/>
    <w:rsid w:val="00440FB8"/>
    <w:rsid w:val="00444346"/>
    <w:rsid w:val="00444EE0"/>
    <w:rsid w:val="0044513A"/>
    <w:rsid w:val="0044596A"/>
    <w:rsid w:val="004461F0"/>
    <w:rsid w:val="00452906"/>
    <w:rsid w:val="00453FC2"/>
    <w:rsid w:val="0045415B"/>
    <w:rsid w:val="0045502A"/>
    <w:rsid w:val="00455829"/>
    <w:rsid w:val="00455D5A"/>
    <w:rsid w:val="00457502"/>
    <w:rsid w:val="004578D5"/>
    <w:rsid w:val="00457A7D"/>
    <w:rsid w:val="00461558"/>
    <w:rsid w:val="00462A50"/>
    <w:rsid w:val="0046365F"/>
    <w:rsid w:val="00463A52"/>
    <w:rsid w:val="00464AF0"/>
    <w:rsid w:val="00464DA3"/>
    <w:rsid w:val="004653C0"/>
    <w:rsid w:val="00466A03"/>
    <w:rsid w:val="00466EE9"/>
    <w:rsid w:val="004711D2"/>
    <w:rsid w:val="00471295"/>
    <w:rsid w:val="00471A85"/>
    <w:rsid w:val="004722D2"/>
    <w:rsid w:val="004735FA"/>
    <w:rsid w:val="00474A84"/>
    <w:rsid w:val="00475193"/>
    <w:rsid w:val="00475C1E"/>
    <w:rsid w:val="00476AFD"/>
    <w:rsid w:val="00477450"/>
    <w:rsid w:val="00477807"/>
    <w:rsid w:val="00477BC2"/>
    <w:rsid w:val="00480284"/>
    <w:rsid w:val="004819A2"/>
    <w:rsid w:val="00483439"/>
    <w:rsid w:val="00483EC3"/>
    <w:rsid w:val="00484BC2"/>
    <w:rsid w:val="004863AC"/>
    <w:rsid w:val="00490C18"/>
    <w:rsid w:val="0049364B"/>
    <w:rsid w:val="00495070"/>
    <w:rsid w:val="004950E8"/>
    <w:rsid w:val="00495193"/>
    <w:rsid w:val="004953F7"/>
    <w:rsid w:val="00495792"/>
    <w:rsid w:val="00495EF9"/>
    <w:rsid w:val="004966CC"/>
    <w:rsid w:val="00497198"/>
    <w:rsid w:val="00497345"/>
    <w:rsid w:val="004A088E"/>
    <w:rsid w:val="004A37A5"/>
    <w:rsid w:val="004A629F"/>
    <w:rsid w:val="004A67C2"/>
    <w:rsid w:val="004A6FB9"/>
    <w:rsid w:val="004A6FC5"/>
    <w:rsid w:val="004B11FF"/>
    <w:rsid w:val="004B48FF"/>
    <w:rsid w:val="004B500C"/>
    <w:rsid w:val="004B7EBC"/>
    <w:rsid w:val="004C0414"/>
    <w:rsid w:val="004C0D37"/>
    <w:rsid w:val="004C4403"/>
    <w:rsid w:val="004C5EA5"/>
    <w:rsid w:val="004C733B"/>
    <w:rsid w:val="004C7730"/>
    <w:rsid w:val="004C7D5E"/>
    <w:rsid w:val="004D19CD"/>
    <w:rsid w:val="004D238F"/>
    <w:rsid w:val="004D2D9B"/>
    <w:rsid w:val="004D2F01"/>
    <w:rsid w:val="004D5D45"/>
    <w:rsid w:val="004E1A12"/>
    <w:rsid w:val="004E3469"/>
    <w:rsid w:val="004E34A5"/>
    <w:rsid w:val="004E456D"/>
    <w:rsid w:val="004E508F"/>
    <w:rsid w:val="004E5BFC"/>
    <w:rsid w:val="004E6777"/>
    <w:rsid w:val="004E749C"/>
    <w:rsid w:val="004F0803"/>
    <w:rsid w:val="004F1B20"/>
    <w:rsid w:val="004F31FD"/>
    <w:rsid w:val="004F3543"/>
    <w:rsid w:val="004F72BC"/>
    <w:rsid w:val="005001A9"/>
    <w:rsid w:val="005023D9"/>
    <w:rsid w:val="00504A75"/>
    <w:rsid w:val="00504C3F"/>
    <w:rsid w:val="005063F6"/>
    <w:rsid w:val="0050689C"/>
    <w:rsid w:val="005068F4"/>
    <w:rsid w:val="0050756E"/>
    <w:rsid w:val="00511CE0"/>
    <w:rsid w:val="0051384F"/>
    <w:rsid w:val="00513B13"/>
    <w:rsid w:val="005162D4"/>
    <w:rsid w:val="00517029"/>
    <w:rsid w:val="00517074"/>
    <w:rsid w:val="005260E0"/>
    <w:rsid w:val="00527432"/>
    <w:rsid w:val="00530076"/>
    <w:rsid w:val="005302FD"/>
    <w:rsid w:val="00532460"/>
    <w:rsid w:val="005328A0"/>
    <w:rsid w:val="0053374D"/>
    <w:rsid w:val="00534076"/>
    <w:rsid w:val="0053446A"/>
    <w:rsid w:val="00534949"/>
    <w:rsid w:val="00535180"/>
    <w:rsid w:val="00535711"/>
    <w:rsid w:val="005360C7"/>
    <w:rsid w:val="005361B3"/>
    <w:rsid w:val="00541BFA"/>
    <w:rsid w:val="0054212E"/>
    <w:rsid w:val="0054245E"/>
    <w:rsid w:val="005426FA"/>
    <w:rsid w:val="005443EB"/>
    <w:rsid w:val="00547398"/>
    <w:rsid w:val="0054758F"/>
    <w:rsid w:val="0055135C"/>
    <w:rsid w:val="00552A7C"/>
    <w:rsid w:val="00552D69"/>
    <w:rsid w:val="0055384A"/>
    <w:rsid w:val="005557D3"/>
    <w:rsid w:val="00556DF6"/>
    <w:rsid w:val="0055765C"/>
    <w:rsid w:val="00560DE4"/>
    <w:rsid w:val="00560FE3"/>
    <w:rsid w:val="00563F52"/>
    <w:rsid w:val="00564287"/>
    <w:rsid w:val="00565CA7"/>
    <w:rsid w:val="0057003E"/>
    <w:rsid w:val="00570840"/>
    <w:rsid w:val="005733E9"/>
    <w:rsid w:val="005735FC"/>
    <w:rsid w:val="005745AF"/>
    <w:rsid w:val="00576276"/>
    <w:rsid w:val="00577091"/>
    <w:rsid w:val="00577FD6"/>
    <w:rsid w:val="00582DCD"/>
    <w:rsid w:val="00582EAE"/>
    <w:rsid w:val="005852E8"/>
    <w:rsid w:val="00586AF4"/>
    <w:rsid w:val="00591190"/>
    <w:rsid w:val="005914E9"/>
    <w:rsid w:val="00591BF5"/>
    <w:rsid w:val="00592800"/>
    <w:rsid w:val="005940A2"/>
    <w:rsid w:val="00595118"/>
    <w:rsid w:val="005956F5"/>
    <w:rsid w:val="005A11A0"/>
    <w:rsid w:val="005A2170"/>
    <w:rsid w:val="005A67F3"/>
    <w:rsid w:val="005A6B52"/>
    <w:rsid w:val="005A6B70"/>
    <w:rsid w:val="005B00FE"/>
    <w:rsid w:val="005B141A"/>
    <w:rsid w:val="005B1C6D"/>
    <w:rsid w:val="005B1CED"/>
    <w:rsid w:val="005B72AC"/>
    <w:rsid w:val="005B7B32"/>
    <w:rsid w:val="005C1FB6"/>
    <w:rsid w:val="005C53CE"/>
    <w:rsid w:val="005C61DC"/>
    <w:rsid w:val="005C7E7E"/>
    <w:rsid w:val="005D07B0"/>
    <w:rsid w:val="005D2A66"/>
    <w:rsid w:val="005D3AE7"/>
    <w:rsid w:val="005D429C"/>
    <w:rsid w:val="005D43B5"/>
    <w:rsid w:val="005D584C"/>
    <w:rsid w:val="005D712E"/>
    <w:rsid w:val="005D7D33"/>
    <w:rsid w:val="005E0C7C"/>
    <w:rsid w:val="005E16BD"/>
    <w:rsid w:val="005E242E"/>
    <w:rsid w:val="005E3CE2"/>
    <w:rsid w:val="005F0845"/>
    <w:rsid w:val="005F0C34"/>
    <w:rsid w:val="005F1ABD"/>
    <w:rsid w:val="005F1E8B"/>
    <w:rsid w:val="005F1FD8"/>
    <w:rsid w:val="005F2421"/>
    <w:rsid w:val="005F34B4"/>
    <w:rsid w:val="005F496D"/>
    <w:rsid w:val="005F4A15"/>
    <w:rsid w:val="005F4C96"/>
    <w:rsid w:val="005F4D70"/>
    <w:rsid w:val="005F56F7"/>
    <w:rsid w:val="005F6B1D"/>
    <w:rsid w:val="005F6F9C"/>
    <w:rsid w:val="005F71A6"/>
    <w:rsid w:val="006014A0"/>
    <w:rsid w:val="00601A31"/>
    <w:rsid w:val="00601CF8"/>
    <w:rsid w:val="0060257D"/>
    <w:rsid w:val="00603DAD"/>
    <w:rsid w:val="00603F2E"/>
    <w:rsid w:val="006048D4"/>
    <w:rsid w:val="00604CC8"/>
    <w:rsid w:val="006066AD"/>
    <w:rsid w:val="00610948"/>
    <w:rsid w:val="006125A2"/>
    <w:rsid w:val="00612E4E"/>
    <w:rsid w:val="00613CC1"/>
    <w:rsid w:val="00614A09"/>
    <w:rsid w:val="00614CC8"/>
    <w:rsid w:val="00615351"/>
    <w:rsid w:val="006157ED"/>
    <w:rsid w:val="0061720A"/>
    <w:rsid w:val="00617613"/>
    <w:rsid w:val="00620187"/>
    <w:rsid w:val="00620C81"/>
    <w:rsid w:val="006212D8"/>
    <w:rsid w:val="00621625"/>
    <w:rsid w:val="0062250E"/>
    <w:rsid w:val="0062258A"/>
    <w:rsid w:val="00622678"/>
    <w:rsid w:val="00622ABB"/>
    <w:rsid w:val="006257D0"/>
    <w:rsid w:val="00633E9C"/>
    <w:rsid w:val="00633F01"/>
    <w:rsid w:val="0063595B"/>
    <w:rsid w:val="00636E24"/>
    <w:rsid w:val="0063709D"/>
    <w:rsid w:val="0064048B"/>
    <w:rsid w:val="0064051F"/>
    <w:rsid w:val="00640BA8"/>
    <w:rsid w:val="00640FAE"/>
    <w:rsid w:val="00641F68"/>
    <w:rsid w:val="0064233D"/>
    <w:rsid w:val="00642C7C"/>
    <w:rsid w:val="00642FFC"/>
    <w:rsid w:val="006447EC"/>
    <w:rsid w:val="00645349"/>
    <w:rsid w:val="00647C8F"/>
    <w:rsid w:val="0065050B"/>
    <w:rsid w:val="00650730"/>
    <w:rsid w:val="00651547"/>
    <w:rsid w:val="00651B7E"/>
    <w:rsid w:val="006527E3"/>
    <w:rsid w:val="0065346B"/>
    <w:rsid w:val="0066018C"/>
    <w:rsid w:val="0066158A"/>
    <w:rsid w:val="00661722"/>
    <w:rsid w:val="00661E62"/>
    <w:rsid w:val="00661F33"/>
    <w:rsid w:val="006628E0"/>
    <w:rsid w:val="00662CC7"/>
    <w:rsid w:val="00662EE5"/>
    <w:rsid w:val="00664139"/>
    <w:rsid w:val="00665441"/>
    <w:rsid w:val="0066662A"/>
    <w:rsid w:val="00670640"/>
    <w:rsid w:val="00670724"/>
    <w:rsid w:val="00672698"/>
    <w:rsid w:val="0067281D"/>
    <w:rsid w:val="00673765"/>
    <w:rsid w:val="006743D9"/>
    <w:rsid w:val="00674E6E"/>
    <w:rsid w:val="00675B32"/>
    <w:rsid w:val="0067674B"/>
    <w:rsid w:val="00676CEC"/>
    <w:rsid w:val="00677453"/>
    <w:rsid w:val="00677ADC"/>
    <w:rsid w:val="00677ECF"/>
    <w:rsid w:val="00677FC0"/>
    <w:rsid w:val="0068009C"/>
    <w:rsid w:val="00682012"/>
    <w:rsid w:val="00682284"/>
    <w:rsid w:val="006823F2"/>
    <w:rsid w:val="0068297C"/>
    <w:rsid w:val="006829F1"/>
    <w:rsid w:val="00682C0C"/>
    <w:rsid w:val="00683087"/>
    <w:rsid w:val="006832F2"/>
    <w:rsid w:val="00683320"/>
    <w:rsid w:val="0068370A"/>
    <w:rsid w:val="006861D5"/>
    <w:rsid w:val="00687530"/>
    <w:rsid w:val="006901A8"/>
    <w:rsid w:val="00692A24"/>
    <w:rsid w:val="00696643"/>
    <w:rsid w:val="00696FDC"/>
    <w:rsid w:val="006A011F"/>
    <w:rsid w:val="006A13EA"/>
    <w:rsid w:val="006A2662"/>
    <w:rsid w:val="006A3B3A"/>
    <w:rsid w:val="006A47AF"/>
    <w:rsid w:val="006A608D"/>
    <w:rsid w:val="006A6DCE"/>
    <w:rsid w:val="006B04D1"/>
    <w:rsid w:val="006B244C"/>
    <w:rsid w:val="006B7A9D"/>
    <w:rsid w:val="006C0E3B"/>
    <w:rsid w:val="006C4C55"/>
    <w:rsid w:val="006C619C"/>
    <w:rsid w:val="006D29F2"/>
    <w:rsid w:val="006D3960"/>
    <w:rsid w:val="006D6837"/>
    <w:rsid w:val="006E20C1"/>
    <w:rsid w:val="006E2859"/>
    <w:rsid w:val="006E4C0C"/>
    <w:rsid w:val="006E60E1"/>
    <w:rsid w:val="006E6240"/>
    <w:rsid w:val="006E6727"/>
    <w:rsid w:val="006E7993"/>
    <w:rsid w:val="006F059C"/>
    <w:rsid w:val="006F1909"/>
    <w:rsid w:val="006F22D2"/>
    <w:rsid w:val="006F4B5B"/>
    <w:rsid w:val="006F4B89"/>
    <w:rsid w:val="006F5001"/>
    <w:rsid w:val="007002B1"/>
    <w:rsid w:val="007008AB"/>
    <w:rsid w:val="00701813"/>
    <w:rsid w:val="00703211"/>
    <w:rsid w:val="00704225"/>
    <w:rsid w:val="007042B4"/>
    <w:rsid w:val="00704FB4"/>
    <w:rsid w:val="007068A2"/>
    <w:rsid w:val="0070795D"/>
    <w:rsid w:val="00712673"/>
    <w:rsid w:val="00712966"/>
    <w:rsid w:val="00713C3F"/>
    <w:rsid w:val="007149B9"/>
    <w:rsid w:val="00715C63"/>
    <w:rsid w:val="00715CD8"/>
    <w:rsid w:val="0071695C"/>
    <w:rsid w:val="00717628"/>
    <w:rsid w:val="0072002A"/>
    <w:rsid w:val="0072347A"/>
    <w:rsid w:val="00724816"/>
    <w:rsid w:val="00724C38"/>
    <w:rsid w:val="00725317"/>
    <w:rsid w:val="00726271"/>
    <w:rsid w:val="007303FE"/>
    <w:rsid w:val="00730A1C"/>
    <w:rsid w:val="00730B28"/>
    <w:rsid w:val="00731EE3"/>
    <w:rsid w:val="00731F31"/>
    <w:rsid w:val="0073399D"/>
    <w:rsid w:val="00733A43"/>
    <w:rsid w:val="00733B77"/>
    <w:rsid w:val="00734C4E"/>
    <w:rsid w:val="0073544C"/>
    <w:rsid w:val="00736953"/>
    <w:rsid w:val="00737420"/>
    <w:rsid w:val="00737C97"/>
    <w:rsid w:val="00740194"/>
    <w:rsid w:val="007405B2"/>
    <w:rsid w:val="007405C0"/>
    <w:rsid w:val="00742C36"/>
    <w:rsid w:val="007443FE"/>
    <w:rsid w:val="0074495D"/>
    <w:rsid w:val="007515B4"/>
    <w:rsid w:val="0075613E"/>
    <w:rsid w:val="0075634C"/>
    <w:rsid w:val="00756C7D"/>
    <w:rsid w:val="00756E27"/>
    <w:rsid w:val="00757D6F"/>
    <w:rsid w:val="00761CA8"/>
    <w:rsid w:val="00762338"/>
    <w:rsid w:val="00765407"/>
    <w:rsid w:val="007665C8"/>
    <w:rsid w:val="007674D4"/>
    <w:rsid w:val="00767803"/>
    <w:rsid w:val="007678F2"/>
    <w:rsid w:val="00772560"/>
    <w:rsid w:val="00773132"/>
    <w:rsid w:val="0077472C"/>
    <w:rsid w:val="00776C79"/>
    <w:rsid w:val="00777644"/>
    <w:rsid w:val="007812AD"/>
    <w:rsid w:val="0078378B"/>
    <w:rsid w:val="00784272"/>
    <w:rsid w:val="00790030"/>
    <w:rsid w:val="0079223E"/>
    <w:rsid w:val="007924B5"/>
    <w:rsid w:val="00792DAD"/>
    <w:rsid w:val="00793831"/>
    <w:rsid w:val="007A14E6"/>
    <w:rsid w:val="007A15BE"/>
    <w:rsid w:val="007A38DF"/>
    <w:rsid w:val="007A6D64"/>
    <w:rsid w:val="007B1EA2"/>
    <w:rsid w:val="007B297D"/>
    <w:rsid w:val="007B2D31"/>
    <w:rsid w:val="007B405D"/>
    <w:rsid w:val="007C0336"/>
    <w:rsid w:val="007C1619"/>
    <w:rsid w:val="007C1E30"/>
    <w:rsid w:val="007C4CB9"/>
    <w:rsid w:val="007C563F"/>
    <w:rsid w:val="007C5F9D"/>
    <w:rsid w:val="007C6136"/>
    <w:rsid w:val="007D036C"/>
    <w:rsid w:val="007D0395"/>
    <w:rsid w:val="007D09E7"/>
    <w:rsid w:val="007D0CD7"/>
    <w:rsid w:val="007D18D9"/>
    <w:rsid w:val="007D22FA"/>
    <w:rsid w:val="007D32CA"/>
    <w:rsid w:val="007D43EC"/>
    <w:rsid w:val="007D5952"/>
    <w:rsid w:val="007D59C5"/>
    <w:rsid w:val="007D6095"/>
    <w:rsid w:val="007D6A75"/>
    <w:rsid w:val="007E1E83"/>
    <w:rsid w:val="007E219E"/>
    <w:rsid w:val="007E397A"/>
    <w:rsid w:val="007E3C8B"/>
    <w:rsid w:val="007E4EDE"/>
    <w:rsid w:val="007E5C39"/>
    <w:rsid w:val="007F02DC"/>
    <w:rsid w:val="007F1FF5"/>
    <w:rsid w:val="007F3054"/>
    <w:rsid w:val="007F4491"/>
    <w:rsid w:val="007F45C3"/>
    <w:rsid w:val="007F6466"/>
    <w:rsid w:val="007F6FE8"/>
    <w:rsid w:val="0080078F"/>
    <w:rsid w:val="00801A70"/>
    <w:rsid w:val="0080236F"/>
    <w:rsid w:val="00803789"/>
    <w:rsid w:val="00805603"/>
    <w:rsid w:val="00805951"/>
    <w:rsid w:val="00805A0D"/>
    <w:rsid w:val="00805A70"/>
    <w:rsid w:val="00805E3E"/>
    <w:rsid w:val="008068ED"/>
    <w:rsid w:val="00806AEF"/>
    <w:rsid w:val="008079AD"/>
    <w:rsid w:val="0081111F"/>
    <w:rsid w:val="00813FB0"/>
    <w:rsid w:val="00820F8F"/>
    <w:rsid w:val="0082244A"/>
    <w:rsid w:val="0082278A"/>
    <w:rsid w:val="00822C7F"/>
    <w:rsid w:val="0082497D"/>
    <w:rsid w:val="00824C05"/>
    <w:rsid w:val="008262A9"/>
    <w:rsid w:val="00826E94"/>
    <w:rsid w:val="00826F66"/>
    <w:rsid w:val="008272CC"/>
    <w:rsid w:val="0082750F"/>
    <w:rsid w:val="0083035C"/>
    <w:rsid w:val="00830BB7"/>
    <w:rsid w:val="00831089"/>
    <w:rsid w:val="00831EEC"/>
    <w:rsid w:val="00831F27"/>
    <w:rsid w:val="008325A3"/>
    <w:rsid w:val="00832A0D"/>
    <w:rsid w:val="0083706D"/>
    <w:rsid w:val="00837E15"/>
    <w:rsid w:val="0084149C"/>
    <w:rsid w:val="00842055"/>
    <w:rsid w:val="008435AD"/>
    <w:rsid w:val="00844939"/>
    <w:rsid w:val="008503C4"/>
    <w:rsid w:val="00852098"/>
    <w:rsid w:val="00852BF8"/>
    <w:rsid w:val="00853173"/>
    <w:rsid w:val="0085326F"/>
    <w:rsid w:val="00855B84"/>
    <w:rsid w:val="00856840"/>
    <w:rsid w:val="00856F4B"/>
    <w:rsid w:val="00857ABA"/>
    <w:rsid w:val="00860E4E"/>
    <w:rsid w:val="00863711"/>
    <w:rsid w:val="00865FC9"/>
    <w:rsid w:val="00866F8C"/>
    <w:rsid w:val="00867CF9"/>
    <w:rsid w:val="00870A8C"/>
    <w:rsid w:val="00871195"/>
    <w:rsid w:val="008758FA"/>
    <w:rsid w:val="00876AFD"/>
    <w:rsid w:val="00876DE0"/>
    <w:rsid w:val="00877CBA"/>
    <w:rsid w:val="0088428D"/>
    <w:rsid w:val="00884482"/>
    <w:rsid w:val="00886D96"/>
    <w:rsid w:val="00886E25"/>
    <w:rsid w:val="00887A8B"/>
    <w:rsid w:val="0089060F"/>
    <w:rsid w:val="00892205"/>
    <w:rsid w:val="00892BE1"/>
    <w:rsid w:val="00893274"/>
    <w:rsid w:val="00893FD3"/>
    <w:rsid w:val="0089425B"/>
    <w:rsid w:val="00896F9C"/>
    <w:rsid w:val="008A0035"/>
    <w:rsid w:val="008A0AEA"/>
    <w:rsid w:val="008A326D"/>
    <w:rsid w:val="008A4C77"/>
    <w:rsid w:val="008A5E14"/>
    <w:rsid w:val="008A6C7F"/>
    <w:rsid w:val="008B1057"/>
    <w:rsid w:val="008B13AA"/>
    <w:rsid w:val="008B3DCC"/>
    <w:rsid w:val="008C3091"/>
    <w:rsid w:val="008C36BD"/>
    <w:rsid w:val="008C4089"/>
    <w:rsid w:val="008C5E35"/>
    <w:rsid w:val="008C63EB"/>
    <w:rsid w:val="008D0C0C"/>
    <w:rsid w:val="008D1108"/>
    <w:rsid w:val="008D1714"/>
    <w:rsid w:val="008D23F0"/>
    <w:rsid w:val="008D4150"/>
    <w:rsid w:val="008D4FC5"/>
    <w:rsid w:val="008D593F"/>
    <w:rsid w:val="008D5E84"/>
    <w:rsid w:val="008D7909"/>
    <w:rsid w:val="008D7993"/>
    <w:rsid w:val="008D7E49"/>
    <w:rsid w:val="008E0462"/>
    <w:rsid w:val="008E0FC4"/>
    <w:rsid w:val="008E178C"/>
    <w:rsid w:val="008E22B4"/>
    <w:rsid w:val="008E2510"/>
    <w:rsid w:val="008E2D1A"/>
    <w:rsid w:val="008E31F7"/>
    <w:rsid w:val="008E649A"/>
    <w:rsid w:val="008F0C76"/>
    <w:rsid w:val="008F196A"/>
    <w:rsid w:val="008F1AB0"/>
    <w:rsid w:val="008F331C"/>
    <w:rsid w:val="008F43B7"/>
    <w:rsid w:val="008F461B"/>
    <w:rsid w:val="008F6122"/>
    <w:rsid w:val="00902F75"/>
    <w:rsid w:val="0090306A"/>
    <w:rsid w:val="00905B12"/>
    <w:rsid w:val="00906442"/>
    <w:rsid w:val="0090660C"/>
    <w:rsid w:val="0090665F"/>
    <w:rsid w:val="00907F81"/>
    <w:rsid w:val="00910991"/>
    <w:rsid w:val="00910E1A"/>
    <w:rsid w:val="00911F1B"/>
    <w:rsid w:val="009153DF"/>
    <w:rsid w:val="009159FC"/>
    <w:rsid w:val="00917583"/>
    <w:rsid w:val="00922120"/>
    <w:rsid w:val="0092233C"/>
    <w:rsid w:val="00923759"/>
    <w:rsid w:val="0092375D"/>
    <w:rsid w:val="0092404A"/>
    <w:rsid w:val="00931663"/>
    <w:rsid w:val="00933687"/>
    <w:rsid w:val="00935C13"/>
    <w:rsid w:val="00937113"/>
    <w:rsid w:val="00937CD9"/>
    <w:rsid w:val="00937DB5"/>
    <w:rsid w:val="00940977"/>
    <w:rsid w:val="0094638F"/>
    <w:rsid w:val="00946D6B"/>
    <w:rsid w:val="009472AF"/>
    <w:rsid w:val="00947314"/>
    <w:rsid w:val="00950147"/>
    <w:rsid w:val="00950FAE"/>
    <w:rsid w:val="00952E93"/>
    <w:rsid w:val="00953EED"/>
    <w:rsid w:val="00954DA8"/>
    <w:rsid w:val="00955CCA"/>
    <w:rsid w:val="0095678D"/>
    <w:rsid w:val="009619BB"/>
    <w:rsid w:val="009632C5"/>
    <w:rsid w:val="0096435A"/>
    <w:rsid w:val="009652E6"/>
    <w:rsid w:val="00966C9F"/>
    <w:rsid w:val="00967E71"/>
    <w:rsid w:val="00970251"/>
    <w:rsid w:val="0097074F"/>
    <w:rsid w:val="009715D7"/>
    <w:rsid w:val="00972595"/>
    <w:rsid w:val="0097354F"/>
    <w:rsid w:val="0097356D"/>
    <w:rsid w:val="009755CB"/>
    <w:rsid w:val="00975FEB"/>
    <w:rsid w:val="00976D89"/>
    <w:rsid w:val="0097784A"/>
    <w:rsid w:val="00981C9C"/>
    <w:rsid w:val="009822B3"/>
    <w:rsid w:val="00982D3F"/>
    <w:rsid w:val="009830B8"/>
    <w:rsid w:val="00983CEA"/>
    <w:rsid w:val="009860D3"/>
    <w:rsid w:val="0098626A"/>
    <w:rsid w:val="00986C02"/>
    <w:rsid w:val="00986C32"/>
    <w:rsid w:val="00987930"/>
    <w:rsid w:val="00987D56"/>
    <w:rsid w:val="009900FE"/>
    <w:rsid w:val="00990FD3"/>
    <w:rsid w:val="00997666"/>
    <w:rsid w:val="009A0CA3"/>
    <w:rsid w:val="009A2EEA"/>
    <w:rsid w:val="009A400D"/>
    <w:rsid w:val="009A42C3"/>
    <w:rsid w:val="009A4435"/>
    <w:rsid w:val="009A45BD"/>
    <w:rsid w:val="009A4875"/>
    <w:rsid w:val="009A4ABF"/>
    <w:rsid w:val="009A705B"/>
    <w:rsid w:val="009A71F1"/>
    <w:rsid w:val="009A784D"/>
    <w:rsid w:val="009B0478"/>
    <w:rsid w:val="009B23B2"/>
    <w:rsid w:val="009B2A1F"/>
    <w:rsid w:val="009B3269"/>
    <w:rsid w:val="009B5840"/>
    <w:rsid w:val="009B73E3"/>
    <w:rsid w:val="009B778A"/>
    <w:rsid w:val="009C0A9E"/>
    <w:rsid w:val="009C0DA6"/>
    <w:rsid w:val="009C1BC7"/>
    <w:rsid w:val="009C38EA"/>
    <w:rsid w:val="009C3C90"/>
    <w:rsid w:val="009C4A02"/>
    <w:rsid w:val="009C54D5"/>
    <w:rsid w:val="009C758E"/>
    <w:rsid w:val="009D0E16"/>
    <w:rsid w:val="009D1EA5"/>
    <w:rsid w:val="009D3EA5"/>
    <w:rsid w:val="009D46BD"/>
    <w:rsid w:val="009D4F14"/>
    <w:rsid w:val="009E0F88"/>
    <w:rsid w:val="009E1000"/>
    <w:rsid w:val="009E18CD"/>
    <w:rsid w:val="009E3C26"/>
    <w:rsid w:val="009F07CC"/>
    <w:rsid w:val="009F0903"/>
    <w:rsid w:val="009F0CED"/>
    <w:rsid w:val="009F4E9E"/>
    <w:rsid w:val="009F4FC9"/>
    <w:rsid w:val="009F58C9"/>
    <w:rsid w:val="009F6B1E"/>
    <w:rsid w:val="00A00F5E"/>
    <w:rsid w:val="00A06DCF"/>
    <w:rsid w:val="00A10028"/>
    <w:rsid w:val="00A109B8"/>
    <w:rsid w:val="00A11210"/>
    <w:rsid w:val="00A132BB"/>
    <w:rsid w:val="00A137BC"/>
    <w:rsid w:val="00A17BE7"/>
    <w:rsid w:val="00A228B1"/>
    <w:rsid w:val="00A2382D"/>
    <w:rsid w:val="00A23D8E"/>
    <w:rsid w:val="00A2418B"/>
    <w:rsid w:val="00A27842"/>
    <w:rsid w:val="00A300AA"/>
    <w:rsid w:val="00A33C5B"/>
    <w:rsid w:val="00A342E9"/>
    <w:rsid w:val="00A34AC0"/>
    <w:rsid w:val="00A34CBB"/>
    <w:rsid w:val="00A3516F"/>
    <w:rsid w:val="00A36276"/>
    <w:rsid w:val="00A3679E"/>
    <w:rsid w:val="00A37FE3"/>
    <w:rsid w:val="00A410EF"/>
    <w:rsid w:val="00A41599"/>
    <w:rsid w:val="00A418F6"/>
    <w:rsid w:val="00A45CDA"/>
    <w:rsid w:val="00A465DD"/>
    <w:rsid w:val="00A4711E"/>
    <w:rsid w:val="00A475EC"/>
    <w:rsid w:val="00A47D3D"/>
    <w:rsid w:val="00A501E6"/>
    <w:rsid w:val="00A52C66"/>
    <w:rsid w:val="00A53535"/>
    <w:rsid w:val="00A53766"/>
    <w:rsid w:val="00A54583"/>
    <w:rsid w:val="00A55DDA"/>
    <w:rsid w:val="00A57B61"/>
    <w:rsid w:val="00A6056F"/>
    <w:rsid w:val="00A61507"/>
    <w:rsid w:val="00A61CAB"/>
    <w:rsid w:val="00A61D37"/>
    <w:rsid w:val="00A63773"/>
    <w:rsid w:val="00A63C54"/>
    <w:rsid w:val="00A65D00"/>
    <w:rsid w:val="00A67AF9"/>
    <w:rsid w:val="00A70FBD"/>
    <w:rsid w:val="00A7234D"/>
    <w:rsid w:val="00A73B9D"/>
    <w:rsid w:val="00A75DED"/>
    <w:rsid w:val="00A82A6B"/>
    <w:rsid w:val="00A85281"/>
    <w:rsid w:val="00A8760A"/>
    <w:rsid w:val="00A90B05"/>
    <w:rsid w:val="00A936FB"/>
    <w:rsid w:val="00A93C31"/>
    <w:rsid w:val="00A93E69"/>
    <w:rsid w:val="00A954BF"/>
    <w:rsid w:val="00A95D8C"/>
    <w:rsid w:val="00A961B5"/>
    <w:rsid w:val="00A9665A"/>
    <w:rsid w:val="00A97950"/>
    <w:rsid w:val="00A97C4D"/>
    <w:rsid w:val="00AA070D"/>
    <w:rsid w:val="00AA0F9E"/>
    <w:rsid w:val="00AA1A56"/>
    <w:rsid w:val="00AA4021"/>
    <w:rsid w:val="00AA4E5D"/>
    <w:rsid w:val="00AA50CC"/>
    <w:rsid w:val="00AA5BF0"/>
    <w:rsid w:val="00AA6C3E"/>
    <w:rsid w:val="00AB0057"/>
    <w:rsid w:val="00AB18C4"/>
    <w:rsid w:val="00AB2890"/>
    <w:rsid w:val="00AB2A0F"/>
    <w:rsid w:val="00AB4CBA"/>
    <w:rsid w:val="00AB58C9"/>
    <w:rsid w:val="00AB5B28"/>
    <w:rsid w:val="00AB70FF"/>
    <w:rsid w:val="00AB7808"/>
    <w:rsid w:val="00AB7892"/>
    <w:rsid w:val="00AC07EB"/>
    <w:rsid w:val="00AC2339"/>
    <w:rsid w:val="00AC6E7F"/>
    <w:rsid w:val="00AC792C"/>
    <w:rsid w:val="00AC7CBE"/>
    <w:rsid w:val="00AD0051"/>
    <w:rsid w:val="00AD0F72"/>
    <w:rsid w:val="00AD1336"/>
    <w:rsid w:val="00AD22BF"/>
    <w:rsid w:val="00AD3498"/>
    <w:rsid w:val="00AD464C"/>
    <w:rsid w:val="00AE1040"/>
    <w:rsid w:val="00AE3FCC"/>
    <w:rsid w:val="00AE49AB"/>
    <w:rsid w:val="00AE50E7"/>
    <w:rsid w:val="00AE5339"/>
    <w:rsid w:val="00AF2686"/>
    <w:rsid w:val="00AF4F98"/>
    <w:rsid w:val="00AF504B"/>
    <w:rsid w:val="00AF5A45"/>
    <w:rsid w:val="00AF7F67"/>
    <w:rsid w:val="00B01799"/>
    <w:rsid w:val="00B0397F"/>
    <w:rsid w:val="00B03F33"/>
    <w:rsid w:val="00B04B76"/>
    <w:rsid w:val="00B04FC3"/>
    <w:rsid w:val="00B05A08"/>
    <w:rsid w:val="00B06474"/>
    <w:rsid w:val="00B10168"/>
    <w:rsid w:val="00B12A3F"/>
    <w:rsid w:val="00B12FCF"/>
    <w:rsid w:val="00B131D7"/>
    <w:rsid w:val="00B135BC"/>
    <w:rsid w:val="00B15020"/>
    <w:rsid w:val="00B155B9"/>
    <w:rsid w:val="00B15FCF"/>
    <w:rsid w:val="00B16537"/>
    <w:rsid w:val="00B175D7"/>
    <w:rsid w:val="00B1764F"/>
    <w:rsid w:val="00B212F6"/>
    <w:rsid w:val="00B24917"/>
    <w:rsid w:val="00B24952"/>
    <w:rsid w:val="00B249B4"/>
    <w:rsid w:val="00B24D0E"/>
    <w:rsid w:val="00B24F4E"/>
    <w:rsid w:val="00B257BA"/>
    <w:rsid w:val="00B25DAD"/>
    <w:rsid w:val="00B276A1"/>
    <w:rsid w:val="00B33D14"/>
    <w:rsid w:val="00B3513E"/>
    <w:rsid w:val="00B40D00"/>
    <w:rsid w:val="00B413E8"/>
    <w:rsid w:val="00B4162D"/>
    <w:rsid w:val="00B42017"/>
    <w:rsid w:val="00B425CC"/>
    <w:rsid w:val="00B42695"/>
    <w:rsid w:val="00B45BFC"/>
    <w:rsid w:val="00B461AE"/>
    <w:rsid w:val="00B4792C"/>
    <w:rsid w:val="00B51122"/>
    <w:rsid w:val="00B528AF"/>
    <w:rsid w:val="00B52CE5"/>
    <w:rsid w:val="00B534CA"/>
    <w:rsid w:val="00B54D70"/>
    <w:rsid w:val="00B5561E"/>
    <w:rsid w:val="00B55B5E"/>
    <w:rsid w:val="00B577A8"/>
    <w:rsid w:val="00B5786A"/>
    <w:rsid w:val="00B579C3"/>
    <w:rsid w:val="00B57F92"/>
    <w:rsid w:val="00B60EFB"/>
    <w:rsid w:val="00B64FB3"/>
    <w:rsid w:val="00B65112"/>
    <w:rsid w:val="00B66518"/>
    <w:rsid w:val="00B66641"/>
    <w:rsid w:val="00B67094"/>
    <w:rsid w:val="00B70DA3"/>
    <w:rsid w:val="00B71D37"/>
    <w:rsid w:val="00B72143"/>
    <w:rsid w:val="00B735FD"/>
    <w:rsid w:val="00B73CEA"/>
    <w:rsid w:val="00B7490C"/>
    <w:rsid w:val="00B75788"/>
    <w:rsid w:val="00B805D5"/>
    <w:rsid w:val="00B80AD8"/>
    <w:rsid w:val="00B836D2"/>
    <w:rsid w:val="00B83AD0"/>
    <w:rsid w:val="00B9024E"/>
    <w:rsid w:val="00B91B7D"/>
    <w:rsid w:val="00B91BE4"/>
    <w:rsid w:val="00B91FE3"/>
    <w:rsid w:val="00B9275B"/>
    <w:rsid w:val="00B92778"/>
    <w:rsid w:val="00B944CE"/>
    <w:rsid w:val="00B951D5"/>
    <w:rsid w:val="00B951E1"/>
    <w:rsid w:val="00B95F2B"/>
    <w:rsid w:val="00B96DDB"/>
    <w:rsid w:val="00B97971"/>
    <w:rsid w:val="00BA012A"/>
    <w:rsid w:val="00BA0C44"/>
    <w:rsid w:val="00BA513C"/>
    <w:rsid w:val="00BA6673"/>
    <w:rsid w:val="00BA72AC"/>
    <w:rsid w:val="00BB1140"/>
    <w:rsid w:val="00BB2D15"/>
    <w:rsid w:val="00BB308F"/>
    <w:rsid w:val="00BB3679"/>
    <w:rsid w:val="00BB406A"/>
    <w:rsid w:val="00BB4D6F"/>
    <w:rsid w:val="00BB7BF6"/>
    <w:rsid w:val="00BC031F"/>
    <w:rsid w:val="00BC083D"/>
    <w:rsid w:val="00BC2D06"/>
    <w:rsid w:val="00BC4515"/>
    <w:rsid w:val="00BC6F5C"/>
    <w:rsid w:val="00BC7569"/>
    <w:rsid w:val="00BD6642"/>
    <w:rsid w:val="00BE0DDA"/>
    <w:rsid w:val="00BE1476"/>
    <w:rsid w:val="00BE181D"/>
    <w:rsid w:val="00BE372B"/>
    <w:rsid w:val="00BE7291"/>
    <w:rsid w:val="00BF193E"/>
    <w:rsid w:val="00BF2279"/>
    <w:rsid w:val="00BF22EA"/>
    <w:rsid w:val="00BF297F"/>
    <w:rsid w:val="00BF452C"/>
    <w:rsid w:val="00BF4F3B"/>
    <w:rsid w:val="00BF55FF"/>
    <w:rsid w:val="00BF5B9A"/>
    <w:rsid w:val="00BF655A"/>
    <w:rsid w:val="00BF671F"/>
    <w:rsid w:val="00C0294C"/>
    <w:rsid w:val="00C0306A"/>
    <w:rsid w:val="00C045D0"/>
    <w:rsid w:val="00C072B5"/>
    <w:rsid w:val="00C07F1F"/>
    <w:rsid w:val="00C1243D"/>
    <w:rsid w:val="00C13416"/>
    <w:rsid w:val="00C13658"/>
    <w:rsid w:val="00C13C95"/>
    <w:rsid w:val="00C16199"/>
    <w:rsid w:val="00C168E7"/>
    <w:rsid w:val="00C2125F"/>
    <w:rsid w:val="00C22589"/>
    <w:rsid w:val="00C235BC"/>
    <w:rsid w:val="00C2425F"/>
    <w:rsid w:val="00C25BEF"/>
    <w:rsid w:val="00C30AD4"/>
    <w:rsid w:val="00C3331D"/>
    <w:rsid w:val="00C33F57"/>
    <w:rsid w:val="00C365A8"/>
    <w:rsid w:val="00C37A89"/>
    <w:rsid w:val="00C40E0B"/>
    <w:rsid w:val="00C41038"/>
    <w:rsid w:val="00C42003"/>
    <w:rsid w:val="00C4306A"/>
    <w:rsid w:val="00C437C5"/>
    <w:rsid w:val="00C43C79"/>
    <w:rsid w:val="00C45299"/>
    <w:rsid w:val="00C459CF"/>
    <w:rsid w:val="00C502AF"/>
    <w:rsid w:val="00C51647"/>
    <w:rsid w:val="00C52BE8"/>
    <w:rsid w:val="00C532FD"/>
    <w:rsid w:val="00C53397"/>
    <w:rsid w:val="00C54072"/>
    <w:rsid w:val="00C549A6"/>
    <w:rsid w:val="00C55A0C"/>
    <w:rsid w:val="00C55F1B"/>
    <w:rsid w:val="00C56F93"/>
    <w:rsid w:val="00C57C08"/>
    <w:rsid w:val="00C637B4"/>
    <w:rsid w:val="00C6487B"/>
    <w:rsid w:val="00C6542C"/>
    <w:rsid w:val="00C66C3C"/>
    <w:rsid w:val="00C67890"/>
    <w:rsid w:val="00C67E33"/>
    <w:rsid w:val="00C67F13"/>
    <w:rsid w:val="00C72F92"/>
    <w:rsid w:val="00C74DB4"/>
    <w:rsid w:val="00C77BC5"/>
    <w:rsid w:val="00C8455F"/>
    <w:rsid w:val="00C84763"/>
    <w:rsid w:val="00C84865"/>
    <w:rsid w:val="00C85BB5"/>
    <w:rsid w:val="00C94870"/>
    <w:rsid w:val="00C95572"/>
    <w:rsid w:val="00C960D6"/>
    <w:rsid w:val="00C97D99"/>
    <w:rsid w:val="00CA1184"/>
    <w:rsid w:val="00CA2D1B"/>
    <w:rsid w:val="00CA341A"/>
    <w:rsid w:val="00CA406E"/>
    <w:rsid w:val="00CA4196"/>
    <w:rsid w:val="00CA436F"/>
    <w:rsid w:val="00CA51B1"/>
    <w:rsid w:val="00CB06B3"/>
    <w:rsid w:val="00CB0D58"/>
    <w:rsid w:val="00CB14F0"/>
    <w:rsid w:val="00CB3D52"/>
    <w:rsid w:val="00CB5EAC"/>
    <w:rsid w:val="00CB6702"/>
    <w:rsid w:val="00CB743E"/>
    <w:rsid w:val="00CB76B5"/>
    <w:rsid w:val="00CB7A2F"/>
    <w:rsid w:val="00CC0494"/>
    <w:rsid w:val="00CC0973"/>
    <w:rsid w:val="00CC40F7"/>
    <w:rsid w:val="00CC5315"/>
    <w:rsid w:val="00CC7F9B"/>
    <w:rsid w:val="00CD0803"/>
    <w:rsid w:val="00CD085B"/>
    <w:rsid w:val="00CD0AC6"/>
    <w:rsid w:val="00CD17DA"/>
    <w:rsid w:val="00CD277B"/>
    <w:rsid w:val="00CD4376"/>
    <w:rsid w:val="00CD6856"/>
    <w:rsid w:val="00CE01D9"/>
    <w:rsid w:val="00CE122C"/>
    <w:rsid w:val="00CE4204"/>
    <w:rsid w:val="00CE43A4"/>
    <w:rsid w:val="00CE6259"/>
    <w:rsid w:val="00CE65FC"/>
    <w:rsid w:val="00CE6EA9"/>
    <w:rsid w:val="00CE725E"/>
    <w:rsid w:val="00CF1F85"/>
    <w:rsid w:val="00CF3024"/>
    <w:rsid w:val="00CF305F"/>
    <w:rsid w:val="00CF6891"/>
    <w:rsid w:val="00CF7DE0"/>
    <w:rsid w:val="00CF7FEF"/>
    <w:rsid w:val="00D00F05"/>
    <w:rsid w:val="00D01E92"/>
    <w:rsid w:val="00D03C04"/>
    <w:rsid w:val="00D03D39"/>
    <w:rsid w:val="00D06933"/>
    <w:rsid w:val="00D07943"/>
    <w:rsid w:val="00D10FA9"/>
    <w:rsid w:val="00D115E3"/>
    <w:rsid w:val="00D11990"/>
    <w:rsid w:val="00D13EFE"/>
    <w:rsid w:val="00D14193"/>
    <w:rsid w:val="00D14C29"/>
    <w:rsid w:val="00D16FB0"/>
    <w:rsid w:val="00D216E1"/>
    <w:rsid w:val="00D24B55"/>
    <w:rsid w:val="00D24FFE"/>
    <w:rsid w:val="00D255D2"/>
    <w:rsid w:val="00D27CD9"/>
    <w:rsid w:val="00D307B3"/>
    <w:rsid w:val="00D31A6C"/>
    <w:rsid w:val="00D330DE"/>
    <w:rsid w:val="00D341C8"/>
    <w:rsid w:val="00D349EF"/>
    <w:rsid w:val="00D34AD6"/>
    <w:rsid w:val="00D3528F"/>
    <w:rsid w:val="00D36AC3"/>
    <w:rsid w:val="00D37627"/>
    <w:rsid w:val="00D41506"/>
    <w:rsid w:val="00D423D7"/>
    <w:rsid w:val="00D4301D"/>
    <w:rsid w:val="00D4351F"/>
    <w:rsid w:val="00D43AFF"/>
    <w:rsid w:val="00D460D4"/>
    <w:rsid w:val="00D46883"/>
    <w:rsid w:val="00D46F7B"/>
    <w:rsid w:val="00D46FCB"/>
    <w:rsid w:val="00D4737F"/>
    <w:rsid w:val="00D50EBA"/>
    <w:rsid w:val="00D51085"/>
    <w:rsid w:val="00D5155F"/>
    <w:rsid w:val="00D51892"/>
    <w:rsid w:val="00D52CF5"/>
    <w:rsid w:val="00D52D0D"/>
    <w:rsid w:val="00D54919"/>
    <w:rsid w:val="00D55438"/>
    <w:rsid w:val="00D56303"/>
    <w:rsid w:val="00D565C1"/>
    <w:rsid w:val="00D63C70"/>
    <w:rsid w:val="00D64B51"/>
    <w:rsid w:val="00D66DC0"/>
    <w:rsid w:val="00D70F4C"/>
    <w:rsid w:val="00D70FF3"/>
    <w:rsid w:val="00D73109"/>
    <w:rsid w:val="00D73F6B"/>
    <w:rsid w:val="00D742B6"/>
    <w:rsid w:val="00D75919"/>
    <w:rsid w:val="00D810C3"/>
    <w:rsid w:val="00D81A67"/>
    <w:rsid w:val="00D84267"/>
    <w:rsid w:val="00D849BC"/>
    <w:rsid w:val="00D859F6"/>
    <w:rsid w:val="00D87A9F"/>
    <w:rsid w:val="00D902BB"/>
    <w:rsid w:val="00D90A14"/>
    <w:rsid w:val="00D90B0C"/>
    <w:rsid w:val="00D92C30"/>
    <w:rsid w:val="00D93D5C"/>
    <w:rsid w:val="00D93EBE"/>
    <w:rsid w:val="00D94101"/>
    <w:rsid w:val="00D949D3"/>
    <w:rsid w:val="00D96494"/>
    <w:rsid w:val="00DA0AFA"/>
    <w:rsid w:val="00DA1998"/>
    <w:rsid w:val="00DA1E97"/>
    <w:rsid w:val="00DA4252"/>
    <w:rsid w:val="00DA455E"/>
    <w:rsid w:val="00DA5351"/>
    <w:rsid w:val="00DA54DA"/>
    <w:rsid w:val="00DA6FC1"/>
    <w:rsid w:val="00DB042D"/>
    <w:rsid w:val="00DB2B42"/>
    <w:rsid w:val="00DB4876"/>
    <w:rsid w:val="00DC0786"/>
    <w:rsid w:val="00DC0959"/>
    <w:rsid w:val="00DC160D"/>
    <w:rsid w:val="00DC23F6"/>
    <w:rsid w:val="00DC29A7"/>
    <w:rsid w:val="00DC32EA"/>
    <w:rsid w:val="00DC3519"/>
    <w:rsid w:val="00DC4760"/>
    <w:rsid w:val="00DC5E6B"/>
    <w:rsid w:val="00DC71F9"/>
    <w:rsid w:val="00DD0F57"/>
    <w:rsid w:val="00DD1516"/>
    <w:rsid w:val="00DD1754"/>
    <w:rsid w:val="00DD1BB8"/>
    <w:rsid w:val="00DD3379"/>
    <w:rsid w:val="00DD3A9A"/>
    <w:rsid w:val="00DD55FA"/>
    <w:rsid w:val="00DD7638"/>
    <w:rsid w:val="00DE0FD8"/>
    <w:rsid w:val="00DE1A7F"/>
    <w:rsid w:val="00DE2D6F"/>
    <w:rsid w:val="00DE3AAF"/>
    <w:rsid w:val="00DE3E3D"/>
    <w:rsid w:val="00DE6A68"/>
    <w:rsid w:val="00DE7676"/>
    <w:rsid w:val="00DF02A1"/>
    <w:rsid w:val="00DF2818"/>
    <w:rsid w:val="00DF7C81"/>
    <w:rsid w:val="00E0045A"/>
    <w:rsid w:val="00E0068A"/>
    <w:rsid w:val="00E03852"/>
    <w:rsid w:val="00E03B71"/>
    <w:rsid w:val="00E04491"/>
    <w:rsid w:val="00E05F3F"/>
    <w:rsid w:val="00E110AA"/>
    <w:rsid w:val="00E11CA6"/>
    <w:rsid w:val="00E11FDB"/>
    <w:rsid w:val="00E120F3"/>
    <w:rsid w:val="00E12CDB"/>
    <w:rsid w:val="00E154ED"/>
    <w:rsid w:val="00E15D3F"/>
    <w:rsid w:val="00E20891"/>
    <w:rsid w:val="00E2161B"/>
    <w:rsid w:val="00E21D30"/>
    <w:rsid w:val="00E22FAE"/>
    <w:rsid w:val="00E232E0"/>
    <w:rsid w:val="00E24D47"/>
    <w:rsid w:val="00E267C3"/>
    <w:rsid w:val="00E26DD0"/>
    <w:rsid w:val="00E3351D"/>
    <w:rsid w:val="00E37AFD"/>
    <w:rsid w:val="00E4211B"/>
    <w:rsid w:val="00E44660"/>
    <w:rsid w:val="00E4468D"/>
    <w:rsid w:val="00E449F9"/>
    <w:rsid w:val="00E44ADB"/>
    <w:rsid w:val="00E46A74"/>
    <w:rsid w:val="00E50A21"/>
    <w:rsid w:val="00E52226"/>
    <w:rsid w:val="00E52A57"/>
    <w:rsid w:val="00E54647"/>
    <w:rsid w:val="00E54F92"/>
    <w:rsid w:val="00E55530"/>
    <w:rsid w:val="00E5559D"/>
    <w:rsid w:val="00E5600B"/>
    <w:rsid w:val="00E60910"/>
    <w:rsid w:val="00E6514B"/>
    <w:rsid w:val="00E6643E"/>
    <w:rsid w:val="00E664A7"/>
    <w:rsid w:val="00E66A1A"/>
    <w:rsid w:val="00E66D0E"/>
    <w:rsid w:val="00E679C1"/>
    <w:rsid w:val="00E70FF9"/>
    <w:rsid w:val="00E727AD"/>
    <w:rsid w:val="00E7304B"/>
    <w:rsid w:val="00E73A39"/>
    <w:rsid w:val="00E73B27"/>
    <w:rsid w:val="00E73EBA"/>
    <w:rsid w:val="00E766EB"/>
    <w:rsid w:val="00E770F9"/>
    <w:rsid w:val="00E77579"/>
    <w:rsid w:val="00E80272"/>
    <w:rsid w:val="00E81FCD"/>
    <w:rsid w:val="00E81FFD"/>
    <w:rsid w:val="00E82016"/>
    <w:rsid w:val="00E82057"/>
    <w:rsid w:val="00E83A76"/>
    <w:rsid w:val="00E84A65"/>
    <w:rsid w:val="00E84B71"/>
    <w:rsid w:val="00E84BBA"/>
    <w:rsid w:val="00E85423"/>
    <w:rsid w:val="00E869CC"/>
    <w:rsid w:val="00E87726"/>
    <w:rsid w:val="00E87C6A"/>
    <w:rsid w:val="00E909B9"/>
    <w:rsid w:val="00E92805"/>
    <w:rsid w:val="00E92E0D"/>
    <w:rsid w:val="00E96CC5"/>
    <w:rsid w:val="00E96DC1"/>
    <w:rsid w:val="00E97B6F"/>
    <w:rsid w:val="00EA1CAC"/>
    <w:rsid w:val="00EA3B21"/>
    <w:rsid w:val="00EA4A8A"/>
    <w:rsid w:val="00EA501B"/>
    <w:rsid w:val="00EB24D2"/>
    <w:rsid w:val="00EB31AD"/>
    <w:rsid w:val="00EB3371"/>
    <w:rsid w:val="00EB54FF"/>
    <w:rsid w:val="00EB5DF6"/>
    <w:rsid w:val="00EB696F"/>
    <w:rsid w:val="00EB6A11"/>
    <w:rsid w:val="00EB6C64"/>
    <w:rsid w:val="00EC3258"/>
    <w:rsid w:val="00EC389C"/>
    <w:rsid w:val="00EC5225"/>
    <w:rsid w:val="00EC5FBC"/>
    <w:rsid w:val="00ED122B"/>
    <w:rsid w:val="00ED20D7"/>
    <w:rsid w:val="00ED5BE2"/>
    <w:rsid w:val="00ED60C6"/>
    <w:rsid w:val="00ED62A4"/>
    <w:rsid w:val="00ED67D9"/>
    <w:rsid w:val="00EE090D"/>
    <w:rsid w:val="00EE0F4A"/>
    <w:rsid w:val="00EE17BA"/>
    <w:rsid w:val="00EE1A5D"/>
    <w:rsid w:val="00EE2059"/>
    <w:rsid w:val="00EE2AAF"/>
    <w:rsid w:val="00EE32B0"/>
    <w:rsid w:val="00EE3AF5"/>
    <w:rsid w:val="00EE3BC8"/>
    <w:rsid w:val="00EE57E3"/>
    <w:rsid w:val="00EE5FF0"/>
    <w:rsid w:val="00EF0706"/>
    <w:rsid w:val="00EF0B41"/>
    <w:rsid w:val="00EF10E5"/>
    <w:rsid w:val="00EF1A35"/>
    <w:rsid w:val="00EF405E"/>
    <w:rsid w:val="00EF48C6"/>
    <w:rsid w:val="00EF4B6A"/>
    <w:rsid w:val="00EF56CC"/>
    <w:rsid w:val="00EF58C5"/>
    <w:rsid w:val="00EF651B"/>
    <w:rsid w:val="00EF7594"/>
    <w:rsid w:val="00EF7BFF"/>
    <w:rsid w:val="00F00335"/>
    <w:rsid w:val="00F0198D"/>
    <w:rsid w:val="00F01B4B"/>
    <w:rsid w:val="00F024BA"/>
    <w:rsid w:val="00F03816"/>
    <w:rsid w:val="00F03F47"/>
    <w:rsid w:val="00F04406"/>
    <w:rsid w:val="00F04CBD"/>
    <w:rsid w:val="00F0564A"/>
    <w:rsid w:val="00F06DE8"/>
    <w:rsid w:val="00F07284"/>
    <w:rsid w:val="00F073A2"/>
    <w:rsid w:val="00F10780"/>
    <w:rsid w:val="00F13360"/>
    <w:rsid w:val="00F20EEE"/>
    <w:rsid w:val="00F2227E"/>
    <w:rsid w:val="00F22ECB"/>
    <w:rsid w:val="00F249A0"/>
    <w:rsid w:val="00F25196"/>
    <w:rsid w:val="00F26156"/>
    <w:rsid w:val="00F275E2"/>
    <w:rsid w:val="00F302C6"/>
    <w:rsid w:val="00F31D13"/>
    <w:rsid w:val="00F31E41"/>
    <w:rsid w:val="00F3263D"/>
    <w:rsid w:val="00F3308B"/>
    <w:rsid w:val="00F33F85"/>
    <w:rsid w:val="00F33FA8"/>
    <w:rsid w:val="00F34ABF"/>
    <w:rsid w:val="00F367A6"/>
    <w:rsid w:val="00F37F60"/>
    <w:rsid w:val="00F423E5"/>
    <w:rsid w:val="00F4543E"/>
    <w:rsid w:val="00F4547D"/>
    <w:rsid w:val="00F51BD6"/>
    <w:rsid w:val="00F5293A"/>
    <w:rsid w:val="00F545E1"/>
    <w:rsid w:val="00F548EB"/>
    <w:rsid w:val="00F55500"/>
    <w:rsid w:val="00F5591E"/>
    <w:rsid w:val="00F55A7A"/>
    <w:rsid w:val="00F57DC9"/>
    <w:rsid w:val="00F57FCE"/>
    <w:rsid w:val="00F621C6"/>
    <w:rsid w:val="00F63063"/>
    <w:rsid w:val="00F67096"/>
    <w:rsid w:val="00F67C05"/>
    <w:rsid w:val="00F7158E"/>
    <w:rsid w:val="00F71A61"/>
    <w:rsid w:val="00F72FFF"/>
    <w:rsid w:val="00F7391C"/>
    <w:rsid w:val="00F73AFE"/>
    <w:rsid w:val="00F73C68"/>
    <w:rsid w:val="00F773C6"/>
    <w:rsid w:val="00F77A6B"/>
    <w:rsid w:val="00F81DA3"/>
    <w:rsid w:val="00F8331D"/>
    <w:rsid w:val="00F834E2"/>
    <w:rsid w:val="00F83613"/>
    <w:rsid w:val="00F83AD7"/>
    <w:rsid w:val="00F8453E"/>
    <w:rsid w:val="00F84705"/>
    <w:rsid w:val="00F8507C"/>
    <w:rsid w:val="00F86836"/>
    <w:rsid w:val="00F90086"/>
    <w:rsid w:val="00F91275"/>
    <w:rsid w:val="00F918ED"/>
    <w:rsid w:val="00F92014"/>
    <w:rsid w:val="00F92253"/>
    <w:rsid w:val="00F9266F"/>
    <w:rsid w:val="00F93735"/>
    <w:rsid w:val="00F94406"/>
    <w:rsid w:val="00F951EB"/>
    <w:rsid w:val="00F979BC"/>
    <w:rsid w:val="00FA198C"/>
    <w:rsid w:val="00FA1FB7"/>
    <w:rsid w:val="00FA22C1"/>
    <w:rsid w:val="00FA4178"/>
    <w:rsid w:val="00FA538F"/>
    <w:rsid w:val="00FA6040"/>
    <w:rsid w:val="00FA6202"/>
    <w:rsid w:val="00FA75E3"/>
    <w:rsid w:val="00FA772C"/>
    <w:rsid w:val="00FB5B9F"/>
    <w:rsid w:val="00FB74FE"/>
    <w:rsid w:val="00FB7F2F"/>
    <w:rsid w:val="00FC1F49"/>
    <w:rsid w:val="00FC4034"/>
    <w:rsid w:val="00FC5544"/>
    <w:rsid w:val="00FC5CAF"/>
    <w:rsid w:val="00FC62BE"/>
    <w:rsid w:val="00FC6470"/>
    <w:rsid w:val="00FD0B4E"/>
    <w:rsid w:val="00FD13BB"/>
    <w:rsid w:val="00FD3947"/>
    <w:rsid w:val="00FD40C9"/>
    <w:rsid w:val="00FD7336"/>
    <w:rsid w:val="00FE02FF"/>
    <w:rsid w:val="00FE251E"/>
    <w:rsid w:val="00FE2A02"/>
    <w:rsid w:val="00FE36A6"/>
    <w:rsid w:val="00FE46A8"/>
    <w:rsid w:val="00FE4A36"/>
    <w:rsid w:val="00FE4FF6"/>
    <w:rsid w:val="00FE57D9"/>
    <w:rsid w:val="00FE61DD"/>
    <w:rsid w:val="00FE630D"/>
    <w:rsid w:val="00FE751C"/>
    <w:rsid w:val="00FE7DA0"/>
    <w:rsid w:val="00FF09EE"/>
    <w:rsid w:val="00FF1D3D"/>
    <w:rsid w:val="00FF22C1"/>
    <w:rsid w:val="00FF24FE"/>
    <w:rsid w:val="00FF2957"/>
    <w:rsid w:val="00FF41DB"/>
    <w:rsid w:val="00FF4205"/>
    <w:rsid w:val="00FF4FF1"/>
    <w:rsid w:val="00FF5CD0"/>
    <w:rsid w:val="00FF6D0B"/>
    <w:rsid w:val="00FF7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D7923"/>
  <w15:docId w15:val="{DB94294B-0A68-4E8A-B0A6-154B4A05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73D9"/>
    <w:pPr>
      <w:tabs>
        <w:tab w:val="center" w:pos="4153"/>
        <w:tab w:val="right" w:pos="8306"/>
      </w:tabs>
      <w:snapToGrid w:val="0"/>
      <w:jc w:val="left"/>
    </w:pPr>
    <w:rPr>
      <w:rFonts w:ascii="Times New Roman" w:hAnsi="Times New Roman"/>
      <w:sz w:val="18"/>
      <w:szCs w:val="18"/>
      <w:lang w:val="x-none" w:eastAsia="x-none"/>
    </w:rPr>
  </w:style>
  <w:style w:type="character" w:customStyle="1" w:styleId="a4">
    <w:name w:val="页脚 字符"/>
    <w:link w:val="a3"/>
    <w:uiPriority w:val="99"/>
    <w:rsid w:val="002873D9"/>
    <w:rPr>
      <w:rFonts w:ascii="Times New Roman" w:hAnsi="Times New Roman"/>
      <w:kern w:val="2"/>
      <w:sz w:val="18"/>
      <w:szCs w:val="18"/>
      <w:lang w:val="x-none" w:eastAsia="x-none"/>
    </w:rPr>
  </w:style>
  <w:style w:type="character" w:styleId="a5">
    <w:name w:val="page number"/>
    <w:rsid w:val="002873D9"/>
  </w:style>
  <w:style w:type="paragraph" w:styleId="a6">
    <w:name w:val="header"/>
    <w:basedOn w:val="a"/>
    <w:link w:val="a7"/>
    <w:rsid w:val="002873D9"/>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a7">
    <w:name w:val="页眉 字符"/>
    <w:link w:val="a6"/>
    <w:rsid w:val="002873D9"/>
    <w:rPr>
      <w:rFonts w:ascii="Times New Roman" w:hAnsi="Times New Roman"/>
      <w:kern w:val="2"/>
      <w:sz w:val="18"/>
      <w:szCs w:val="18"/>
      <w:lang w:val="x-none" w:eastAsia="x-none"/>
    </w:rPr>
  </w:style>
  <w:style w:type="character" w:styleId="a8">
    <w:name w:val="annotation reference"/>
    <w:rsid w:val="002873D9"/>
    <w:rPr>
      <w:sz w:val="21"/>
      <w:szCs w:val="21"/>
    </w:rPr>
  </w:style>
  <w:style w:type="paragraph" w:styleId="a9">
    <w:name w:val="annotation text"/>
    <w:basedOn w:val="a"/>
    <w:link w:val="aa"/>
    <w:semiHidden/>
    <w:rsid w:val="002873D9"/>
    <w:pPr>
      <w:jc w:val="left"/>
    </w:pPr>
    <w:rPr>
      <w:rFonts w:ascii="Times New Roman" w:hAnsi="Times New Roman"/>
      <w:szCs w:val="24"/>
      <w:lang w:val="x-none" w:eastAsia="x-none"/>
    </w:rPr>
  </w:style>
  <w:style w:type="character" w:customStyle="1" w:styleId="aa">
    <w:name w:val="批注文字 字符"/>
    <w:link w:val="a9"/>
    <w:semiHidden/>
    <w:rsid w:val="002873D9"/>
    <w:rPr>
      <w:rFonts w:ascii="Times New Roman" w:hAnsi="Times New Roman"/>
      <w:kern w:val="2"/>
      <w:sz w:val="21"/>
      <w:szCs w:val="24"/>
    </w:rPr>
  </w:style>
  <w:style w:type="paragraph" w:styleId="ab">
    <w:name w:val="Body Text"/>
    <w:basedOn w:val="a"/>
    <w:link w:val="ac"/>
    <w:uiPriority w:val="99"/>
    <w:rsid w:val="002873D9"/>
    <w:pPr>
      <w:jc w:val="left"/>
    </w:pPr>
    <w:rPr>
      <w:rFonts w:ascii="宋体" w:hAnsi="Times New Roman"/>
      <w:szCs w:val="21"/>
      <w:lang w:val="x-none" w:eastAsia="x-none"/>
    </w:rPr>
  </w:style>
  <w:style w:type="character" w:customStyle="1" w:styleId="ac">
    <w:name w:val="正文文本 字符"/>
    <w:link w:val="ab"/>
    <w:uiPriority w:val="99"/>
    <w:rsid w:val="002873D9"/>
    <w:rPr>
      <w:rFonts w:ascii="宋体" w:hAnsi="Times New Roman"/>
      <w:kern w:val="2"/>
      <w:sz w:val="21"/>
      <w:szCs w:val="21"/>
      <w:lang w:val="x-none" w:eastAsia="x-none"/>
    </w:rPr>
  </w:style>
  <w:style w:type="paragraph" w:styleId="ad">
    <w:name w:val="No Spacing"/>
    <w:link w:val="ae"/>
    <w:uiPriority w:val="1"/>
    <w:qFormat/>
    <w:rsid w:val="002873D9"/>
    <w:rPr>
      <w:sz w:val="22"/>
      <w:szCs w:val="22"/>
    </w:rPr>
  </w:style>
  <w:style w:type="character" w:customStyle="1" w:styleId="ae">
    <w:name w:val="无间隔 字符"/>
    <w:link w:val="ad"/>
    <w:uiPriority w:val="1"/>
    <w:rsid w:val="002873D9"/>
    <w:rPr>
      <w:sz w:val="22"/>
      <w:szCs w:val="22"/>
      <w:lang w:bidi="ar-SA"/>
    </w:rPr>
  </w:style>
  <w:style w:type="paragraph" w:styleId="af">
    <w:name w:val="Title"/>
    <w:basedOn w:val="a"/>
    <w:next w:val="a"/>
    <w:link w:val="af0"/>
    <w:qFormat/>
    <w:rsid w:val="002873D9"/>
    <w:pPr>
      <w:spacing w:before="240" w:after="60"/>
      <w:jc w:val="center"/>
      <w:outlineLvl w:val="0"/>
    </w:pPr>
    <w:rPr>
      <w:rFonts w:ascii="Cambria" w:hAnsi="Cambria"/>
      <w:b/>
      <w:bCs/>
      <w:sz w:val="32"/>
      <w:szCs w:val="32"/>
      <w:lang w:val="x-none" w:eastAsia="x-none"/>
    </w:rPr>
  </w:style>
  <w:style w:type="character" w:customStyle="1" w:styleId="af0">
    <w:name w:val="标题 字符"/>
    <w:link w:val="af"/>
    <w:rsid w:val="002873D9"/>
    <w:rPr>
      <w:rFonts w:ascii="Cambria" w:hAnsi="Cambria"/>
      <w:b/>
      <w:bCs/>
      <w:kern w:val="2"/>
      <w:sz w:val="32"/>
      <w:szCs w:val="32"/>
      <w:lang w:val="x-none" w:eastAsia="x-none"/>
    </w:rPr>
  </w:style>
  <w:style w:type="paragraph" w:styleId="af1">
    <w:name w:val="Balloon Text"/>
    <w:basedOn w:val="a"/>
    <w:link w:val="af2"/>
    <w:semiHidden/>
    <w:unhideWhenUsed/>
    <w:rsid w:val="002873D9"/>
    <w:rPr>
      <w:sz w:val="18"/>
      <w:szCs w:val="18"/>
      <w:lang w:val="x-none" w:eastAsia="x-none"/>
    </w:rPr>
  </w:style>
  <w:style w:type="character" w:customStyle="1" w:styleId="af2">
    <w:name w:val="批注框文本 字符"/>
    <w:link w:val="af1"/>
    <w:semiHidden/>
    <w:rsid w:val="002873D9"/>
    <w:rPr>
      <w:kern w:val="2"/>
      <w:sz w:val="18"/>
      <w:szCs w:val="18"/>
    </w:rPr>
  </w:style>
  <w:style w:type="paragraph" w:styleId="af3">
    <w:name w:val="footnote text"/>
    <w:basedOn w:val="a"/>
    <w:link w:val="af4"/>
    <w:uiPriority w:val="99"/>
    <w:unhideWhenUsed/>
    <w:rsid w:val="00B42695"/>
    <w:pPr>
      <w:widowControl/>
      <w:adjustRightInd w:val="0"/>
      <w:snapToGrid w:val="0"/>
      <w:spacing w:after="200"/>
      <w:jc w:val="left"/>
    </w:pPr>
    <w:rPr>
      <w:rFonts w:ascii="Tahoma" w:eastAsia="微软雅黑" w:hAnsi="Tahoma"/>
      <w:kern w:val="0"/>
      <w:sz w:val="18"/>
      <w:szCs w:val="18"/>
      <w:lang w:val="x-none" w:eastAsia="x-none"/>
    </w:rPr>
  </w:style>
  <w:style w:type="character" w:customStyle="1" w:styleId="af4">
    <w:name w:val="脚注文本 字符"/>
    <w:link w:val="af3"/>
    <w:rsid w:val="00B42695"/>
    <w:rPr>
      <w:rFonts w:ascii="Tahoma" w:eastAsia="微软雅黑" w:hAnsi="Tahoma" w:cs="Times New Roman"/>
      <w:sz w:val="18"/>
      <w:szCs w:val="18"/>
    </w:rPr>
  </w:style>
  <w:style w:type="character" w:styleId="af5">
    <w:name w:val="footnote reference"/>
    <w:unhideWhenUsed/>
    <w:qFormat/>
    <w:rsid w:val="00B42695"/>
    <w:rPr>
      <w:vertAlign w:val="superscript"/>
    </w:rPr>
  </w:style>
  <w:style w:type="table" w:customStyle="1" w:styleId="2">
    <w:name w:val="网格型2"/>
    <w:basedOn w:val="a1"/>
    <w:rsid w:val="00B426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8E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9"/>
    <w:next w:val="a9"/>
    <w:link w:val="af8"/>
    <w:unhideWhenUsed/>
    <w:rsid w:val="00DC71F9"/>
    <w:rPr>
      <w:rFonts w:ascii="Calibri" w:hAnsi="Calibri"/>
      <w:b/>
      <w:bCs/>
      <w:szCs w:val="22"/>
      <w:lang w:val="en-US" w:eastAsia="zh-CN"/>
    </w:rPr>
  </w:style>
  <w:style w:type="character" w:customStyle="1" w:styleId="af8">
    <w:name w:val="批注主题 字符"/>
    <w:basedOn w:val="aa"/>
    <w:link w:val="af7"/>
    <w:rsid w:val="00DC71F9"/>
    <w:rPr>
      <w:rFonts w:ascii="Times New Roman" w:hAnsi="Times New Roman"/>
      <w:b/>
      <w:bCs/>
      <w:kern w:val="2"/>
      <w:sz w:val="21"/>
      <w:szCs w:val="22"/>
    </w:rPr>
  </w:style>
  <w:style w:type="paragraph" w:styleId="af9">
    <w:name w:val="List Paragraph"/>
    <w:basedOn w:val="a"/>
    <w:uiPriority w:val="34"/>
    <w:qFormat/>
    <w:rsid w:val="003C3DE4"/>
    <w:pPr>
      <w:ind w:firstLineChars="200" w:firstLine="420"/>
    </w:pPr>
  </w:style>
  <w:style w:type="paragraph" w:customStyle="1" w:styleId="Default">
    <w:name w:val="Default"/>
    <w:rsid w:val="00AB5B28"/>
    <w:pPr>
      <w:widowControl w:val="0"/>
      <w:autoSpaceDE w:val="0"/>
      <w:autoSpaceDN w:val="0"/>
      <w:adjustRightInd w:val="0"/>
    </w:pPr>
    <w:rPr>
      <w:rFonts w:ascii="宋体" w:cs="宋体"/>
      <w:color w:val="000000"/>
      <w:sz w:val="24"/>
      <w:szCs w:val="24"/>
    </w:rPr>
  </w:style>
  <w:style w:type="paragraph" w:customStyle="1" w:styleId="1">
    <w:name w:val="1"/>
    <w:basedOn w:val="a"/>
    <w:next w:val="3"/>
    <w:rsid w:val="00035E68"/>
    <w:pPr>
      <w:widowControl/>
    </w:pPr>
    <w:rPr>
      <w:rFonts w:ascii="Arial" w:hAnsi="Arial"/>
      <w:kern w:val="0"/>
      <w:sz w:val="20"/>
      <w:szCs w:val="20"/>
    </w:rPr>
  </w:style>
  <w:style w:type="paragraph" w:styleId="3">
    <w:name w:val="Body Text 3"/>
    <w:basedOn w:val="a"/>
    <w:link w:val="30"/>
    <w:uiPriority w:val="99"/>
    <w:semiHidden/>
    <w:unhideWhenUsed/>
    <w:rsid w:val="00035E68"/>
    <w:pPr>
      <w:spacing w:after="120"/>
    </w:pPr>
    <w:rPr>
      <w:sz w:val="16"/>
      <w:szCs w:val="16"/>
    </w:rPr>
  </w:style>
  <w:style w:type="character" w:customStyle="1" w:styleId="30">
    <w:name w:val="正文文本 3 字符"/>
    <w:basedOn w:val="a0"/>
    <w:link w:val="3"/>
    <w:uiPriority w:val="99"/>
    <w:semiHidden/>
    <w:rsid w:val="00035E68"/>
    <w:rPr>
      <w:kern w:val="2"/>
      <w:sz w:val="16"/>
      <w:szCs w:val="16"/>
    </w:rPr>
  </w:style>
  <w:style w:type="paragraph" w:styleId="afa">
    <w:name w:val="Normal (Web)"/>
    <w:basedOn w:val="a"/>
    <w:uiPriority w:val="99"/>
    <w:semiHidden/>
    <w:unhideWhenUsed/>
    <w:rsid w:val="00CB6702"/>
    <w:pPr>
      <w:widowControl/>
      <w:spacing w:before="100" w:beforeAutospacing="1" w:after="100" w:afterAutospacing="1"/>
      <w:jc w:val="left"/>
    </w:pPr>
    <w:rPr>
      <w:rFonts w:ascii="宋体" w:hAnsi="宋体" w:cs="宋体"/>
      <w:kern w:val="0"/>
      <w:sz w:val="24"/>
      <w:szCs w:val="24"/>
    </w:rPr>
  </w:style>
  <w:style w:type="character" w:customStyle="1" w:styleId="20">
    <w:name w:val="脚注文本 字符2"/>
    <w:uiPriority w:val="99"/>
    <w:rsid w:val="00683320"/>
    <w:rPr>
      <w:kern w:val="2"/>
      <w:sz w:val="18"/>
      <w:szCs w:val="18"/>
    </w:rPr>
  </w:style>
  <w:style w:type="paragraph" w:styleId="afb">
    <w:name w:val="Revision"/>
    <w:hidden/>
    <w:uiPriority w:val="99"/>
    <w:semiHidden/>
    <w:rsid w:val="00E267C3"/>
    <w:rPr>
      <w:kern w:val="2"/>
      <w:sz w:val="21"/>
      <w:szCs w:val="22"/>
    </w:rPr>
  </w:style>
  <w:style w:type="paragraph" w:styleId="21">
    <w:name w:val="Body Text 2"/>
    <w:basedOn w:val="a"/>
    <w:link w:val="22"/>
    <w:uiPriority w:val="99"/>
    <w:rsid w:val="001E0E18"/>
    <w:pPr>
      <w:jc w:val="left"/>
    </w:pPr>
    <w:rPr>
      <w:rFonts w:ascii="Times New Roman" w:hAnsi="Times New Roman"/>
      <w:kern w:val="0"/>
      <w:szCs w:val="21"/>
    </w:rPr>
  </w:style>
  <w:style w:type="character" w:customStyle="1" w:styleId="22">
    <w:name w:val="正文文本 2 字符"/>
    <w:basedOn w:val="a0"/>
    <w:link w:val="21"/>
    <w:uiPriority w:val="99"/>
    <w:rsid w:val="001E0E18"/>
    <w:rPr>
      <w:rFonts w:ascii="Times New Roman" w:hAnsi="Times New Roman"/>
      <w:sz w:val="21"/>
      <w:szCs w:val="21"/>
    </w:rPr>
  </w:style>
  <w:style w:type="character" w:styleId="afc">
    <w:name w:val="Strong"/>
    <w:qFormat/>
    <w:rsid w:val="001E0E18"/>
    <w:rPr>
      <w:rFonts w:cs="Times New Roman"/>
      <w:b/>
      <w:bCs/>
    </w:rPr>
  </w:style>
  <w:style w:type="character" w:customStyle="1" w:styleId="EmailStyle301">
    <w:name w:val="EmailStyle301"/>
    <w:uiPriority w:val="99"/>
    <w:semiHidden/>
    <w:rsid w:val="001E0E18"/>
    <w:rPr>
      <w:rFonts w:ascii="Arial" w:eastAsia="宋体" w:hAnsi="Arial" w:cs="Arial"/>
      <w:color w:val="000080"/>
      <w:sz w:val="20"/>
      <w:szCs w:val="20"/>
    </w:rPr>
  </w:style>
  <w:style w:type="paragraph" w:styleId="23">
    <w:name w:val="Body Text Indent 2"/>
    <w:basedOn w:val="a"/>
    <w:link w:val="24"/>
    <w:rsid w:val="001E0E18"/>
    <w:pPr>
      <w:spacing w:after="120" w:line="480" w:lineRule="auto"/>
      <w:ind w:leftChars="200" w:left="420"/>
    </w:pPr>
    <w:rPr>
      <w:rFonts w:ascii="Times New Roman" w:hAnsi="Times New Roman"/>
      <w:sz w:val="24"/>
      <w:szCs w:val="24"/>
    </w:rPr>
  </w:style>
  <w:style w:type="character" w:customStyle="1" w:styleId="24">
    <w:name w:val="正文文本缩进 2 字符"/>
    <w:basedOn w:val="a0"/>
    <w:link w:val="23"/>
    <w:rsid w:val="001E0E18"/>
    <w:rPr>
      <w:rFonts w:ascii="Times New Roman" w:hAnsi="Times New Roman"/>
      <w:kern w:val="2"/>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rsid w:val="001E0E18"/>
    <w:pPr>
      <w:tabs>
        <w:tab w:val="num" w:pos="720"/>
      </w:tabs>
      <w:ind w:left="720" w:hanging="720"/>
    </w:pPr>
    <w:rPr>
      <w:rFonts w:ascii="Times New Roman" w:hAnsi="Times New Roman"/>
      <w:sz w:val="24"/>
      <w:szCs w:val="24"/>
    </w:rPr>
  </w:style>
  <w:style w:type="numbering" w:customStyle="1" w:styleId="10">
    <w:name w:val="无列表1"/>
    <w:next w:val="a2"/>
    <w:uiPriority w:val="99"/>
    <w:semiHidden/>
    <w:unhideWhenUsed/>
    <w:rsid w:val="001E0E18"/>
  </w:style>
  <w:style w:type="table" w:customStyle="1" w:styleId="11">
    <w:name w:val="网格型1"/>
    <w:basedOn w:val="a1"/>
    <w:next w:val="af6"/>
    <w:rsid w:val="001E0E1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1E0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7641">
      <w:bodyDiv w:val="1"/>
      <w:marLeft w:val="0"/>
      <w:marRight w:val="0"/>
      <w:marTop w:val="0"/>
      <w:marBottom w:val="0"/>
      <w:divBdr>
        <w:top w:val="none" w:sz="0" w:space="0" w:color="auto"/>
        <w:left w:val="none" w:sz="0" w:space="0" w:color="auto"/>
        <w:bottom w:val="none" w:sz="0" w:space="0" w:color="auto"/>
        <w:right w:val="none" w:sz="0" w:space="0" w:color="auto"/>
      </w:divBdr>
    </w:div>
    <w:div w:id="131212607">
      <w:bodyDiv w:val="1"/>
      <w:marLeft w:val="0"/>
      <w:marRight w:val="0"/>
      <w:marTop w:val="0"/>
      <w:marBottom w:val="0"/>
      <w:divBdr>
        <w:top w:val="none" w:sz="0" w:space="0" w:color="auto"/>
        <w:left w:val="none" w:sz="0" w:space="0" w:color="auto"/>
        <w:bottom w:val="none" w:sz="0" w:space="0" w:color="auto"/>
        <w:right w:val="none" w:sz="0" w:space="0" w:color="auto"/>
      </w:divBdr>
    </w:div>
    <w:div w:id="213543344">
      <w:bodyDiv w:val="1"/>
      <w:marLeft w:val="0"/>
      <w:marRight w:val="0"/>
      <w:marTop w:val="0"/>
      <w:marBottom w:val="0"/>
      <w:divBdr>
        <w:top w:val="none" w:sz="0" w:space="0" w:color="auto"/>
        <w:left w:val="none" w:sz="0" w:space="0" w:color="auto"/>
        <w:bottom w:val="none" w:sz="0" w:space="0" w:color="auto"/>
        <w:right w:val="none" w:sz="0" w:space="0" w:color="auto"/>
      </w:divBdr>
    </w:div>
    <w:div w:id="269440225">
      <w:bodyDiv w:val="1"/>
      <w:marLeft w:val="0"/>
      <w:marRight w:val="0"/>
      <w:marTop w:val="0"/>
      <w:marBottom w:val="0"/>
      <w:divBdr>
        <w:top w:val="none" w:sz="0" w:space="0" w:color="auto"/>
        <w:left w:val="none" w:sz="0" w:space="0" w:color="auto"/>
        <w:bottom w:val="none" w:sz="0" w:space="0" w:color="auto"/>
        <w:right w:val="none" w:sz="0" w:space="0" w:color="auto"/>
      </w:divBdr>
    </w:div>
    <w:div w:id="341474317">
      <w:bodyDiv w:val="1"/>
      <w:marLeft w:val="0"/>
      <w:marRight w:val="0"/>
      <w:marTop w:val="0"/>
      <w:marBottom w:val="0"/>
      <w:divBdr>
        <w:top w:val="none" w:sz="0" w:space="0" w:color="auto"/>
        <w:left w:val="none" w:sz="0" w:space="0" w:color="auto"/>
        <w:bottom w:val="none" w:sz="0" w:space="0" w:color="auto"/>
        <w:right w:val="none" w:sz="0" w:space="0" w:color="auto"/>
      </w:divBdr>
    </w:div>
    <w:div w:id="374938642">
      <w:bodyDiv w:val="1"/>
      <w:marLeft w:val="0"/>
      <w:marRight w:val="0"/>
      <w:marTop w:val="0"/>
      <w:marBottom w:val="0"/>
      <w:divBdr>
        <w:top w:val="none" w:sz="0" w:space="0" w:color="auto"/>
        <w:left w:val="none" w:sz="0" w:space="0" w:color="auto"/>
        <w:bottom w:val="none" w:sz="0" w:space="0" w:color="auto"/>
        <w:right w:val="none" w:sz="0" w:space="0" w:color="auto"/>
      </w:divBdr>
    </w:div>
    <w:div w:id="379594060">
      <w:bodyDiv w:val="1"/>
      <w:marLeft w:val="0"/>
      <w:marRight w:val="0"/>
      <w:marTop w:val="0"/>
      <w:marBottom w:val="0"/>
      <w:divBdr>
        <w:top w:val="none" w:sz="0" w:space="0" w:color="auto"/>
        <w:left w:val="none" w:sz="0" w:space="0" w:color="auto"/>
        <w:bottom w:val="none" w:sz="0" w:space="0" w:color="auto"/>
        <w:right w:val="none" w:sz="0" w:space="0" w:color="auto"/>
      </w:divBdr>
      <w:divsChild>
        <w:div w:id="1961720167">
          <w:marLeft w:val="1166"/>
          <w:marRight w:val="0"/>
          <w:marTop w:val="120"/>
          <w:marBottom w:val="0"/>
          <w:divBdr>
            <w:top w:val="none" w:sz="0" w:space="0" w:color="auto"/>
            <w:left w:val="none" w:sz="0" w:space="0" w:color="auto"/>
            <w:bottom w:val="none" w:sz="0" w:space="0" w:color="auto"/>
            <w:right w:val="none" w:sz="0" w:space="0" w:color="auto"/>
          </w:divBdr>
        </w:div>
      </w:divsChild>
    </w:div>
    <w:div w:id="386295934">
      <w:bodyDiv w:val="1"/>
      <w:marLeft w:val="0"/>
      <w:marRight w:val="0"/>
      <w:marTop w:val="0"/>
      <w:marBottom w:val="0"/>
      <w:divBdr>
        <w:top w:val="none" w:sz="0" w:space="0" w:color="auto"/>
        <w:left w:val="none" w:sz="0" w:space="0" w:color="auto"/>
        <w:bottom w:val="none" w:sz="0" w:space="0" w:color="auto"/>
        <w:right w:val="none" w:sz="0" w:space="0" w:color="auto"/>
      </w:divBdr>
    </w:div>
    <w:div w:id="699478554">
      <w:bodyDiv w:val="1"/>
      <w:marLeft w:val="0"/>
      <w:marRight w:val="0"/>
      <w:marTop w:val="0"/>
      <w:marBottom w:val="0"/>
      <w:divBdr>
        <w:top w:val="none" w:sz="0" w:space="0" w:color="auto"/>
        <w:left w:val="none" w:sz="0" w:space="0" w:color="auto"/>
        <w:bottom w:val="none" w:sz="0" w:space="0" w:color="auto"/>
        <w:right w:val="none" w:sz="0" w:space="0" w:color="auto"/>
      </w:divBdr>
    </w:div>
    <w:div w:id="815146825">
      <w:bodyDiv w:val="1"/>
      <w:marLeft w:val="0"/>
      <w:marRight w:val="0"/>
      <w:marTop w:val="0"/>
      <w:marBottom w:val="0"/>
      <w:divBdr>
        <w:top w:val="none" w:sz="0" w:space="0" w:color="auto"/>
        <w:left w:val="none" w:sz="0" w:space="0" w:color="auto"/>
        <w:bottom w:val="none" w:sz="0" w:space="0" w:color="auto"/>
        <w:right w:val="none" w:sz="0" w:space="0" w:color="auto"/>
      </w:divBdr>
    </w:div>
    <w:div w:id="981930557">
      <w:bodyDiv w:val="1"/>
      <w:marLeft w:val="0"/>
      <w:marRight w:val="0"/>
      <w:marTop w:val="0"/>
      <w:marBottom w:val="0"/>
      <w:divBdr>
        <w:top w:val="none" w:sz="0" w:space="0" w:color="auto"/>
        <w:left w:val="none" w:sz="0" w:space="0" w:color="auto"/>
        <w:bottom w:val="none" w:sz="0" w:space="0" w:color="auto"/>
        <w:right w:val="none" w:sz="0" w:space="0" w:color="auto"/>
      </w:divBdr>
    </w:div>
    <w:div w:id="1061442182">
      <w:bodyDiv w:val="1"/>
      <w:marLeft w:val="0"/>
      <w:marRight w:val="0"/>
      <w:marTop w:val="0"/>
      <w:marBottom w:val="0"/>
      <w:divBdr>
        <w:top w:val="none" w:sz="0" w:space="0" w:color="auto"/>
        <w:left w:val="none" w:sz="0" w:space="0" w:color="auto"/>
        <w:bottom w:val="none" w:sz="0" w:space="0" w:color="auto"/>
        <w:right w:val="none" w:sz="0" w:space="0" w:color="auto"/>
      </w:divBdr>
    </w:div>
    <w:div w:id="1236863700">
      <w:bodyDiv w:val="1"/>
      <w:marLeft w:val="0"/>
      <w:marRight w:val="0"/>
      <w:marTop w:val="0"/>
      <w:marBottom w:val="0"/>
      <w:divBdr>
        <w:top w:val="none" w:sz="0" w:space="0" w:color="auto"/>
        <w:left w:val="none" w:sz="0" w:space="0" w:color="auto"/>
        <w:bottom w:val="none" w:sz="0" w:space="0" w:color="auto"/>
        <w:right w:val="none" w:sz="0" w:space="0" w:color="auto"/>
      </w:divBdr>
    </w:div>
    <w:div w:id="1296717344">
      <w:bodyDiv w:val="1"/>
      <w:marLeft w:val="0"/>
      <w:marRight w:val="0"/>
      <w:marTop w:val="0"/>
      <w:marBottom w:val="0"/>
      <w:divBdr>
        <w:top w:val="none" w:sz="0" w:space="0" w:color="auto"/>
        <w:left w:val="none" w:sz="0" w:space="0" w:color="auto"/>
        <w:bottom w:val="none" w:sz="0" w:space="0" w:color="auto"/>
        <w:right w:val="none" w:sz="0" w:space="0" w:color="auto"/>
      </w:divBdr>
    </w:div>
    <w:div w:id="1661691014">
      <w:bodyDiv w:val="1"/>
      <w:marLeft w:val="0"/>
      <w:marRight w:val="0"/>
      <w:marTop w:val="0"/>
      <w:marBottom w:val="0"/>
      <w:divBdr>
        <w:top w:val="none" w:sz="0" w:space="0" w:color="auto"/>
        <w:left w:val="none" w:sz="0" w:space="0" w:color="auto"/>
        <w:bottom w:val="none" w:sz="0" w:space="0" w:color="auto"/>
        <w:right w:val="none" w:sz="0" w:space="0" w:color="auto"/>
      </w:divBdr>
    </w:div>
    <w:div w:id="1730349271">
      <w:bodyDiv w:val="1"/>
      <w:marLeft w:val="0"/>
      <w:marRight w:val="0"/>
      <w:marTop w:val="0"/>
      <w:marBottom w:val="0"/>
      <w:divBdr>
        <w:top w:val="none" w:sz="0" w:space="0" w:color="auto"/>
        <w:left w:val="none" w:sz="0" w:space="0" w:color="auto"/>
        <w:bottom w:val="none" w:sz="0" w:space="0" w:color="auto"/>
        <w:right w:val="none" w:sz="0" w:space="0" w:color="auto"/>
      </w:divBdr>
    </w:div>
    <w:div w:id="1956522746">
      <w:bodyDiv w:val="1"/>
      <w:marLeft w:val="0"/>
      <w:marRight w:val="0"/>
      <w:marTop w:val="0"/>
      <w:marBottom w:val="0"/>
      <w:divBdr>
        <w:top w:val="none" w:sz="0" w:space="0" w:color="auto"/>
        <w:left w:val="none" w:sz="0" w:space="0" w:color="auto"/>
        <w:bottom w:val="none" w:sz="0" w:space="0" w:color="auto"/>
        <w:right w:val="none" w:sz="0" w:space="0" w:color="auto"/>
      </w:divBdr>
    </w:div>
    <w:div w:id="1974020519">
      <w:bodyDiv w:val="1"/>
      <w:marLeft w:val="0"/>
      <w:marRight w:val="0"/>
      <w:marTop w:val="0"/>
      <w:marBottom w:val="0"/>
      <w:divBdr>
        <w:top w:val="none" w:sz="0" w:space="0" w:color="auto"/>
        <w:left w:val="none" w:sz="0" w:space="0" w:color="auto"/>
        <w:bottom w:val="none" w:sz="0" w:space="0" w:color="auto"/>
        <w:right w:val="none" w:sz="0" w:space="0" w:color="auto"/>
      </w:divBdr>
    </w:div>
    <w:div w:id="2051609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0170">
          <w:marLeft w:val="1166"/>
          <w:marRight w:val="0"/>
          <w:marTop w:val="0"/>
          <w:marBottom w:val="0"/>
          <w:divBdr>
            <w:top w:val="none" w:sz="0" w:space="0" w:color="auto"/>
            <w:left w:val="none" w:sz="0" w:space="0" w:color="auto"/>
            <w:bottom w:val="none" w:sz="0" w:space="0" w:color="auto"/>
            <w:right w:val="none" w:sz="0" w:space="0" w:color="auto"/>
          </w:divBdr>
        </w:div>
      </w:divsChild>
    </w:div>
    <w:div w:id="21026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4D01-6274-4574-942F-B268D872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5174</Words>
  <Characters>29493</Characters>
  <Application>Microsoft Office Word</Application>
  <DocSecurity>0</DocSecurity>
  <Lines>245</Lines>
  <Paragraphs>69</Paragraphs>
  <ScaleCrop>false</ScaleCrop>
  <Company>CLIC</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韩松</dc:creator>
  <cp:keywords/>
  <dc:description/>
  <cp:lastModifiedBy>Windows 用户</cp:lastModifiedBy>
  <cp:revision>5</cp:revision>
  <cp:lastPrinted>2020-08-18T02:51:00Z</cp:lastPrinted>
  <dcterms:created xsi:type="dcterms:W3CDTF">2020-08-18T02:52:00Z</dcterms:created>
  <dcterms:modified xsi:type="dcterms:W3CDTF">2020-08-20T02:40:00Z</dcterms:modified>
</cp:coreProperties>
</file>