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ind w:left="0" w:firstLine="0" w:firstLineChars="0"/>
        <w:jc w:val="center"/>
        <w:rPr>
          <w:rFonts w:ascii="宋体" w:hAnsi="宋体" w:eastAsia="宋体" w:cs="宋体"/>
          <w:b/>
          <w:sz w:val="24"/>
          <w:szCs w:val="24"/>
        </w:rPr>
      </w:pPr>
      <w:r>
        <w:rPr>
          <w:rFonts w:hint="eastAsia" w:ascii="宋体" w:hAnsi="宋体" w:eastAsia="宋体" w:cs="宋体"/>
          <w:b/>
          <w:sz w:val="24"/>
          <w:szCs w:val="24"/>
        </w:rPr>
        <w:t>泰康在线财产保险股份有限公司</w:t>
      </w:r>
    </w:p>
    <w:p>
      <w:pPr>
        <w:snapToGrid w:val="0"/>
        <w:spacing w:after="156"/>
        <w:ind w:left="0" w:firstLine="0" w:firstLineChars="0"/>
        <w:jc w:val="center"/>
        <w:rPr>
          <w:rFonts w:ascii="宋体" w:hAnsi="宋体" w:eastAsia="宋体" w:cs="宋体"/>
          <w:b/>
          <w:kern w:val="0"/>
          <w:sz w:val="24"/>
          <w:szCs w:val="24"/>
        </w:rPr>
      </w:pPr>
      <w:bookmarkStart w:id="2" w:name="_GoBack"/>
      <w:r>
        <w:rPr>
          <w:rFonts w:hint="eastAsia" w:ascii="宋体" w:hAnsi="宋体" w:eastAsia="宋体" w:cs="宋体"/>
          <w:b/>
          <w:kern w:val="0"/>
          <w:sz w:val="24"/>
          <w:szCs w:val="24"/>
        </w:rPr>
        <w:t>附加质子重离子医疗保险条款</w:t>
      </w:r>
    </w:p>
    <w:bookmarkEnd w:id="2"/>
    <w:p>
      <w:pPr>
        <w:snapToGrid w:val="0"/>
        <w:spacing w:after="156"/>
        <w:ind w:left="0" w:firstLine="422"/>
        <w:jc w:val="center"/>
        <w:rPr>
          <w:rFonts w:ascii="宋体" w:hAnsi="宋体" w:eastAsia="宋体" w:cs="宋体"/>
          <w:b/>
          <w:szCs w:val="21"/>
        </w:rPr>
      </w:pPr>
    </w:p>
    <w:p>
      <w:pPr>
        <w:widowControl/>
        <w:shd w:val="clear" w:color="auto" w:fill="FFFFFF"/>
        <w:spacing w:after="156"/>
        <w:ind w:left="0" w:firstLine="0" w:firstLineChars="0"/>
        <w:jc w:val="center"/>
        <w:rPr>
          <w:rFonts w:ascii="宋体" w:hAnsi="宋体" w:eastAsia="宋体" w:cs="宋体"/>
          <w:b/>
          <w:bCs/>
          <w:kern w:val="0"/>
          <w:szCs w:val="21"/>
        </w:rPr>
      </w:pPr>
      <w:r>
        <w:rPr>
          <w:rFonts w:hint="eastAsia" w:ascii="宋体" w:hAnsi="宋体" w:eastAsia="宋体" w:cs="宋体"/>
          <w:b/>
          <w:bCs/>
          <w:kern w:val="0"/>
          <w:szCs w:val="21"/>
        </w:rPr>
        <w:t>总则</w:t>
      </w:r>
    </w:p>
    <w:p>
      <w:pPr>
        <w:pStyle w:val="7"/>
        <w:spacing w:after="156"/>
        <w:ind w:left="0" w:firstLine="420" w:firstLineChars="200"/>
        <w:rPr>
          <w:rFonts w:ascii="宋体" w:hAnsi="宋体" w:cs="宋体"/>
          <w:kern w:val="0"/>
          <w:szCs w:val="21"/>
        </w:rPr>
      </w:pPr>
      <w:bookmarkStart w:id="0" w:name="OLE_LINK1"/>
      <w:bookmarkStart w:id="1" w:name="OLE_LINK2"/>
      <w:r>
        <w:rPr>
          <w:rFonts w:hint="eastAsia" w:ascii="宋体" w:hAnsi="宋体" w:cs="宋体"/>
          <w:szCs w:val="21"/>
        </w:rPr>
        <w:t>本附加保险合同（以下简称为“本附加合同”）须附加于医疗保险合同（以下简称“主险合同”）。</w:t>
      </w:r>
      <w:r>
        <w:rPr>
          <w:rFonts w:hint="eastAsia" w:ascii="宋体" w:hAnsi="宋体" w:cs="宋体"/>
          <w:kern w:val="0"/>
          <w:szCs w:val="21"/>
        </w:rPr>
        <w:t>主险合同所附条款、投保单、保险单、保险凭证以及批单等，凡与本附加合同相关者，均为本附加合同的构成部分。凡涉及本附加合同的约定，均应采用书面或电子形式。</w:t>
      </w:r>
    </w:p>
    <w:p>
      <w:pPr>
        <w:pStyle w:val="7"/>
        <w:numPr>
          <w:ilvl w:val="0"/>
          <w:numId w:val="0"/>
        </w:numPr>
        <w:spacing w:after="156"/>
        <w:ind w:firstLine="422" w:firstLineChars="200"/>
        <w:rPr>
          <w:rFonts w:ascii="宋体" w:hAnsi="宋体" w:cs="宋体"/>
          <w:kern w:val="0"/>
          <w:szCs w:val="21"/>
        </w:rPr>
      </w:pPr>
      <w:r>
        <w:rPr>
          <w:rFonts w:hint="eastAsia" w:ascii="宋体" w:hAnsi="宋体" w:cs="宋体"/>
          <w:b/>
          <w:bCs/>
          <w:kern w:val="0"/>
          <w:szCs w:val="21"/>
        </w:rPr>
        <w:t>若主险合同与本附加合同的条款互有冲突，则以本附加合同的条款为准。本附加合同未尽事宜，以主险合同的条款规定为准。</w:t>
      </w:r>
    </w:p>
    <w:bookmarkEnd w:id="0"/>
    <w:bookmarkEnd w:id="1"/>
    <w:p>
      <w:pPr>
        <w:pStyle w:val="7"/>
        <w:spacing w:after="156"/>
        <w:ind w:left="0" w:firstLine="420" w:firstLineChars="200"/>
        <w:rPr>
          <w:rFonts w:ascii="宋体" w:hAnsi="宋体" w:cs="宋体"/>
          <w:szCs w:val="21"/>
        </w:rPr>
      </w:pPr>
      <w:r>
        <w:rPr>
          <w:rFonts w:hint="eastAsia" w:ascii="宋体" w:hAnsi="宋体" w:cs="宋体"/>
          <w:szCs w:val="21"/>
        </w:rPr>
        <w:t>本附加合同的投保人、被保险人、受益人均与主险合同一致。</w:t>
      </w:r>
    </w:p>
    <w:p>
      <w:pPr>
        <w:widowControl/>
        <w:shd w:val="clear" w:color="auto" w:fill="FFFFFF"/>
        <w:spacing w:after="156"/>
        <w:ind w:left="0" w:firstLine="422"/>
        <w:jc w:val="center"/>
        <w:rPr>
          <w:rFonts w:ascii="宋体" w:hAnsi="宋体" w:eastAsia="宋体" w:cs="宋体"/>
          <w:b/>
          <w:bCs/>
          <w:kern w:val="0"/>
          <w:szCs w:val="21"/>
        </w:rPr>
      </w:pPr>
    </w:p>
    <w:p>
      <w:pPr>
        <w:widowControl/>
        <w:shd w:val="clear" w:color="auto" w:fill="FFFFFF"/>
        <w:spacing w:after="156"/>
        <w:ind w:left="0" w:firstLine="0" w:firstLineChars="0"/>
        <w:jc w:val="center"/>
        <w:rPr>
          <w:rFonts w:ascii="宋体" w:hAnsi="宋体" w:eastAsia="宋体" w:cs="宋体"/>
          <w:szCs w:val="21"/>
        </w:rPr>
      </w:pPr>
      <w:r>
        <w:rPr>
          <w:rFonts w:hint="eastAsia" w:ascii="宋体" w:hAnsi="宋体" w:eastAsia="宋体" w:cs="宋体"/>
          <w:b/>
          <w:bCs/>
          <w:kern w:val="0"/>
          <w:szCs w:val="21"/>
        </w:rPr>
        <w:t>保险责任</w:t>
      </w:r>
    </w:p>
    <w:p>
      <w:pPr>
        <w:pStyle w:val="7"/>
        <w:spacing w:after="156"/>
        <w:ind w:left="0" w:firstLine="420" w:firstLineChars="200"/>
        <w:rPr>
          <w:rFonts w:ascii="宋体" w:hAnsi="宋体" w:cs="宋体"/>
          <w:b/>
          <w:bCs/>
          <w:szCs w:val="21"/>
        </w:rPr>
      </w:pPr>
      <w:r>
        <w:rPr>
          <w:rFonts w:hint="eastAsia" w:ascii="宋体" w:hAnsi="宋体"/>
          <w:szCs w:val="21"/>
        </w:rPr>
        <w:t>在本附加合同保险期间内，被保险人在主险合同约定的等待期后经医院初次确诊罹患主险合同所定义的恶性肿瘤，在载明于保险单上的特定医疗机构接受</w:t>
      </w:r>
      <w:r>
        <w:rPr>
          <w:rFonts w:hint="eastAsia" w:ascii="宋体" w:hAnsi="宋体"/>
          <w:b/>
          <w:szCs w:val="21"/>
        </w:rPr>
        <w:t>质子、重离子放射治疗</w:t>
      </w:r>
      <w:r>
        <w:rPr>
          <w:rFonts w:hint="eastAsia" w:ascii="宋体" w:hAnsi="宋体"/>
          <w:szCs w:val="21"/>
        </w:rPr>
        <w:t>的，则对被保险人在特定医疗机构支付的合理的</w:t>
      </w:r>
      <w:r>
        <w:rPr>
          <w:rFonts w:hint="eastAsia" w:ascii="宋体" w:hAnsi="宋体"/>
          <w:b/>
          <w:szCs w:val="21"/>
        </w:rPr>
        <w:t>质子重离子医疗费</w:t>
      </w:r>
      <w:r>
        <w:rPr>
          <w:rFonts w:hint="eastAsia" w:ascii="宋体" w:hAnsi="宋体"/>
          <w:szCs w:val="21"/>
        </w:rPr>
        <w:t>，</w:t>
      </w:r>
      <w:r>
        <w:rPr>
          <w:rFonts w:hint="eastAsia" w:ascii="宋体" w:hAnsi="宋体"/>
          <w:b/>
          <w:szCs w:val="21"/>
        </w:rPr>
        <w:t>保险人在扣除免赔额后，按照约定的赔偿比例向被保险人赔偿质子重离子医疗保险金，但累计赔偿金额最高不超过本附加合同约定的质子重离子医疗保险金的保险金额。</w:t>
      </w:r>
    </w:p>
    <w:p>
      <w:pPr>
        <w:pStyle w:val="7"/>
        <w:spacing w:after="156"/>
        <w:ind w:left="0" w:firstLine="420" w:firstLineChars="200"/>
        <w:rPr>
          <w:rFonts w:ascii="宋体" w:hAnsi="宋体" w:cs="宋体"/>
          <w:bCs/>
          <w:szCs w:val="21"/>
        </w:rPr>
      </w:pPr>
      <w:r>
        <w:rPr>
          <w:rFonts w:hint="eastAsia" w:ascii="宋体" w:hAnsi="宋体"/>
          <w:szCs w:val="21"/>
        </w:rPr>
        <w:t>特定医疗机构以在保险单中载明的名单为准。</w:t>
      </w:r>
      <w:r>
        <w:rPr>
          <w:rFonts w:hint="eastAsia" w:ascii="宋体" w:hAnsi="宋体"/>
          <w:b/>
          <w:szCs w:val="21"/>
        </w:rPr>
        <w:t>保险期间内保险人可以调整特定医疗机构名单，但以保险人在官方正式渠道（包括但不限于官网、官微）的通知为准。</w:t>
      </w:r>
    </w:p>
    <w:p>
      <w:pPr>
        <w:pStyle w:val="7"/>
        <w:spacing w:after="156"/>
        <w:ind w:left="0" w:firstLine="422" w:firstLineChars="200"/>
        <w:rPr>
          <w:rFonts w:ascii="宋体" w:hAnsi="宋体" w:cs="宋体"/>
          <w:bCs/>
          <w:szCs w:val="21"/>
        </w:rPr>
      </w:pPr>
      <w:r>
        <w:rPr>
          <w:rFonts w:hint="eastAsia" w:ascii="宋体" w:hAnsi="宋体"/>
          <w:b/>
          <w:szCs w:val="21"/>
        </w:rPr>
        <w:t>本附加合同适用医疗费用补偿原则，补偿原则和赔付标准与主险合同一致。</w:t>
      </w:r>
    </w:p>
    <w:p>
      <w:pPr>
        <w:pStyle w:val="7"/>
        <w:spacing w:after="156"/>
        <w:ind w:left="0" w:firstLine="422" w:firstLineChars="200"/>
        <w:rPr>
          <w:rFonts w:ascii="宋体" w:hAnsi="宋体" w:cs="宋体"/>
          <w:b/>
          <w:bCs/>
          <w:szCs w:val="21"/>
        </w:rPr>
      </w:pPr>
      <w:r>
        <w:rPr>
          <w:rFonts w:hint="eastAsia" w:ascii="宋体" w:hAnsi="宋体"/>
          <w:b/>
          <w:szCs w:val="21"/>
        </w:rPr>
        <w:t>除另有约定外，被保险人在本附加合同保险期间届满前</w:t>
      </w:r>
      <w:r>
        <w:rPr>
          <w:rFonts w:ascii="宋体" w:hAnsi="宋体"/>
          <w:b/>
          <w:szCs w:val="21"/>
        </w:rPr>
        <w:t>180天内（含）经医院初次确诊罹患主险合同所定义的</w:t>
      </w:r>
      <w:r>
        <w:rPr>
          <w:rFonts w:hint="eastAsia" w:ascii="宋体" w:hAnsi="宋体"/>
          <w:b/>
          <w:szCs w:val="21"/>
        </w:rPr>
        <w:t>恶性肿瘤，并在医院接受住院治疗，如果在本附加合同保险期间届满之日该次住院治疗仍未结束的，保险人对于被保险人自该次住院开始之日起（含住院当日）的</w:t>
      </w:r>
      <w:r>
        <w:rPr>
          <w:rFonts w:ascii="宋体" w:hAnsi="宋体"/>
          <w:b/>
          <w:szCs w:val="21"/>
        </w:rPr>
        <w:t>180天内（</w:t>
      </w:r>
      <w:r>
        <w:rPr>
          <w:rFonts w:hint="eastAsia" w:ascii="宋体" w:hAnsi="宋体"/>
          <w:b/>
          <w:szCs w:val="21"/>
        </w:rPr>
        <w:t>含</w:t>
      </w:r>
      <w:r>
        <w:rPr>
          <w:rFonts w:ascii="宋体" w:hAnsi="宋体"/>
          <w:b/>
          <w:szCs w:val="21"/>
        </w:rPr>
        <w:t>180天</w:t>
      </w:r>
      <w:r>
        <w:rPr>
          <w:rFonts w:hint="eastAsia" w:ascii="宋体" w:hAnsi="宋体"/>
          <w:b/>
          <w:szCs w:val="21"/>
        </w:rPr>
        <w:t>）内所发生的同一次住院的质子重离子医疗费用，保险人按照本</w:t>
      </w:r>
      <w:r>
        <w:rPr>
          <w:rFonts w:hint="eastAsia" w:ascii="宋体" w:hAnsi="宋体"/>
          <w:b/>
          <w:szCs w:val="21"/>
          <w:lang w:eastAsia="zh-CN"/>
        </w:rPr>
        <w:t>附加</w:t>
      </w:r>
      <w:r>
        <w:rPr>
          <w:rFonts w:hint="eastAsia" w:ascii="宋体" w:hAnsi="宋体"/>
          <w:b/>
          <w:szCs w:val="21"/>
        </w:rPr>
        <w:t>合同的约定承担保险责任，同时本附加合同终止。</w:t>
      </w:r>
    </w:p>
    <w:p>
      <w:pPr>
        <w:widowControl/>
        <w:shd w:val="clear" w:color="auto" w:fill="FFFFFF"/>
        <w:spacing w:after="156"/>
        <w:ind w:left="0" w:firstLine="422"/>
        <w:jc w:val="center"/>
        <w:rPr>
          <w:rFonts w:ascii="宋体" w:hAnsi="宋体" w:eastAsia="宋体" w:cs="宋体"/>
          <w:b/>
          <w:bCs/>
          <w:kern w:val="0"/>
          <w:szCs w:val="21"/>
        </w:rPr>
      </w:pPr>
    </w:p>
    <w:p>
      <w:pPr>
        <w:widowControl/>
        <w:shd w:val="clear" w:color="auto" w:fill="FFFFFF"/>
        <w:spacing w:after="156"/>
        <w:ind w:left="0" w:firstLine="0" w:firstLineChars="0"/>
        <w:jc w:val="center"/>
        <w:rPr>
          <w:rFonts w:ascii="宋体" w:hAnsi="宋体" w:eastAsia="宋体" w:cs="宋体"/>
          <w:b/>
          <w:bCs/>
          <w:kern w:val="0"/>
          <w:szCs w:val="21"/>
        </w:rPr>
      </w:pPr>
      <w:r>
        <w:rPr>
          <w:rFonts w:hint="eastAsia" w:ascii="宋体" w:hAnsi="宋体" w:eastAsia="宋体" w:cs="宋体"/>
          <w:b/>
          <w:bCs/>
          <w:kern w:val="0"/>
          <w:szCs w:val="21"/>
        </w:rPr>
        <w:t>责任免除</w:t>
      </w:r>
    </w:p>
    <w:p>
      <w:pPr>
        <w:pStyle w:val="7"/>
        <w:spacing w:after="156"/>
        <w:ind w:left="0" w:firstLine="420" w:firstLineChars="200"/>
        <w:rPr>
          <w:rFonts w:ascii="宋体" w:hAnsi="宋体" w:cs="宋体"/>
          <w:szCs w:val="21"/>
        </w:rPr>
      </w:pPr>
      <w:r>
        <w:rPr>
          <w:rFonts w:hint="eastAsia" w:ascii="宋体" w:hAnsi="宋体" w:cs="宋体"/>
          <w:szCs w:val="21"/>
        </w:rPr>
        <w:t>除另有约定外，本附加合同的责任免除事项与主险合同一致。</w:t>
      </w:r>
    </w:p>
    <w:p>
      <w:pPr>
        <w:widowControl/>
        <w:shd w:val="clear" w:color="auto" w:fill="FFFFFF"/>
        <w:spacing w:after="156"/>
        <w:ind w:left="0" w:firstLine="422"/>
        <w:jc w:val="center"/>
        <w:rPr>
          <w:rFonts w:ascii="宋体" w:hAnsi="宋体" w:eastAsia="宋体" w:cs="宋体"/>
          <w:b/>
          <w:bCs/>
          <w:kern w:val="0"/>
          <w:szCs w:val="21"/>
        </w:rPr>
      </w:pPr>
    </w:p>
    <w:p>
      <w:pPr>
        <w:widowControl/>
        <w:shd w:val="clear" w:color="auto" w:fill="FFFFFF"/>
        <w:spacing w:after="156"/>
        <w:ind w:left="0" w:firstLine="0" w:firstLineChars="0"/>
        <w:jc w:val="center"/>
        <w:rPr>
          <w:rFonts w:ascii="宋体" w:hAnsi="宋体" w:eastAsia="宋体" w:cs="宋体"/>
          <w:b/>
          <w:bCs/>
          <w:kern w:val="0"/>
          <w:szCs w:val="21"/>
        </w:rPr>
      </w:pPr>
      <w:r>
        <w:rPr>
          <w:rFonts w:hint="eastAsia" w:ascii="宋体" w:hAnsi="宋体" w:eastAsia="宋体" w:cs="宋体"/>
          <w:b/>
          <w:bCs/>
          <w:kern w:val="0"/>
          <w:szCs w:val="21"/>
        </w:rPr>
        <w:t>保险期间</w:t>
      </w:r>
    </w:p>
    <w:p>
      <w:pPr>
        <w:pStyle w:val="7"/>
        <w:spacing w:after="156"/>
        <w:ind w:left="0" w:firstLine="420" w:firstLineChars="200"/>
        <w:rPr>
          <w:rFonts w:ascii="宋体" w:hAnsi="宋体" w:cs="宋体"/>
          <w:b/>
          <w:bCs/>
          <w:szCs w:val="21"/>
        </w:rPr>
      </w:pPr>
      <w:r>
        <w:rPr>
          <w:rFonts w:hint="eastAsia" w:ascii="宋体" w:hAnsi="宋体" w:cs="宋体"/>
          <w:szCs w:val="21"/>
        </w:rPr>
        <w:t>除另有约定外，本附加合同的保险期间与主险合同一致。</w:t>
      </w:r>
    </w:p>
    <w:p>
      <w:pPr>
        <w:widowControl/>
        <w:shd w:val="clear" w:color="auto" w:fill="FFFFFF"/>
        <w:spacing w:after="156"/>
        <w:ind w:left="0" w:firstLine="422"/>
        <w:jc w:val="center"/>
        <w:rPr>
          <w:rFonts w:ascii="宋体" w:hAnsi="宋体" w:eastAsia="宋体" w:cs="宋体"/>
          <w:b/>
          <w:bCs/>
          <w:kern w:val="0"/>
          <w:szCs w:val="21"/>
        </w:rPr>
      </w:pPr>
    </w:p>
    <w:p>
      <w:pPr>
        <w:widowControl/>
        <w:shd w:val="clear" w:color="auto" w:fill="FFFFFF"/>
        <w:spacing w:after="156"/>
        <w:ind w:left="0" w:firstLine="0" w:firstLineChars="0"/>
        <w:jc w:val="center"/>
        <w:rPr>
          <w:rFonts w:ascii="宋体" w:hAnsi="宋体" w:eastAsia="宋体" w:cs="宋体"/>
          <w:b/>
          <w:bCs/>
          <w:kern w:val="0"/>
          <w:szCs w:val="21"/>
        </w:rPr>
      </w:pPr>
      <w:r>
        <w:rPr>
          <w:rFonts w:ascii="宋体" w:hAnsi="宋体" w:eastAsia="宋体" w:cs="宋体"/>
          <w:b/>
          <w:bCs/>
          <w:kern w:val="0"/>
          <w:szCs w:val="21"/>
        </w:rPr>
        <w:t>保险金额</w:t>
      </w:r>
      <w:r>
        <w:rPr>
          <w:rFonts w:hint="eastAsia" w:ascii="宋体" w:hAnsi="宋体" w:eastAsia="宋体" w:cs="宋体"/>
          <w:b/>
          <w:bCs/>
          <w:kern w:val="0"/>
          <w:szCs w:val="21"/>
        </w:rPr>
        <w:t>、保险费与免赔额</w:t>
      </w:r>
      <w:r>
        <w:rPr>
          <w:rFonts w:ascii="宋体" w:hAnsi="宋体" w:eastAsia="宋体" w:cs="宋体"/>
          <w:b/>
          <w:bCs/>
          <w:kern w:val="0"/>
          <w:szCs w:val="21"/>
        </w:rPr>
        <w:t>（</w:t>
      </w:r>
      <w:r>
        <w:rPr>
          <w:rFonts w:hint="eastAsia" w:ascii="宋体" w:hAnsi="宋体" w:eastAsia="宋体" w:cs="宋体"/>
          <w:b/>
          <w:bCs/>
          <w:kern w:val="0"/>
          <w:szCs w:val="21"/>
        </w:rPr>
        <w:t>率</w:t>
      </w:r>
      <w:r>
        <w:rPr>
          <w:rFonts w:ascii="宋体" w:hAnsi="宋体" w:eastAsia="宋体" w:cs="宋体"/>
          <w:b/>
          <w:bCs/>
          <w:kern w:val="0"/>
          <w:szCs w:val="21"/>
        </w:rPr>
        <w:t>）</w:t>
      </w:r>
    </w:p>
    <w:p>
      <w:pPr>
        <w:pStyle w:val="7"/>
        <w:spacing w:after="156"/>
        <w:ind w:left="0" w:firstLine="422" w:firstLineChars="200"/>
        <w:rPr>
          <w:rFonts w:ascii="宋体" w:hAnsi="宋体"/>
          <w:b/>
          <w:szCs w:val="21"/>
        </w:rPr>
      </w:pPr>
      <w:r>
        <w:rPr>
          <w:rFonts w:hint="eastAsia" w:ascii="宋体" w:hAnsi="宋体"/>
          <w:b/>
          <w:szCs w:val="21"/>
        </w:rPr>
        <w:t>本附加合同的保险金额包含于主险合同的保险金额之内，若保险人在主险合同及本附加合同下累计赔偿保险金的金额达到主险合同约定的保险金额，则主险合同和本附加合同同时终止，保险人对被保险人不再承担赔偿保险金的责任。</w:t>
      </w:r>
    </w:p>
    <w:p>
      <w:pPr>
        <w:pStyle w:val="7"/>
        <w:spacing w:after="156"/>
        <w:ind w:left="0" w:firstLine="420" w:firstLineChars="200"/>
        <w:rPr>
          <w:rFonts w:ascii="宋体" w:hAnsi="宋体"/>
          <w:szCs w:val="21"/>
        </w:rPr>
      </w:pPr>
      <w:r>
        <w:rPr>
          <w:rFonts w:hint="eastAsia" w:ascii="宋体" w:hAnsi="宋体"/>
          <w:szCs w:val="21"/>
        </w:rPr>
        <w:t>保险费依据保险金额与保险费率计收，在保险单中载明。</w:t>
      </w:r>
      <w:r>
        <w:rPr>
          <w:rFonts w:hint="eastAsia"/>
          <w:szCs w:val="21"/>
        </w:rPr>
        <w:t>除另有约定外，本附加合同保险费支付方式与主险合同一致</w:t>
      </w:r>
      <w:r>
        <w:rPr>
          <w:rFonts w:hint="eastAsia" w:ascii="宋体" w:hAnsi="宋体"/>
          <w:szCs w:val="21"/>
        </w:rPr>
        <w:t>。</w:t>
      </w:r>
    </w:p>
    <w:p>
      <w:pPr>
        <w:pStyle w:val="7"/>
        <w:spacing w:after="156"/>
        <w:ind w:left="0" w:firstLine="422" w:firstLineChars="200"/>
        <w:rPr>
          <w:rFonts w:ascii="宋体" w:hAnsi="宋体"/>
          <w:b/>
          <w:szCs w:val="21"/>
        </w:rPr>
      </w:pPr>
      <w:r>
        <w:rPr>
          <w:rFonts w:hint="eastAsia" w:ascii="宋体" w:hAnsi="宋体"/>
          <w:b/>
          <w:szCs w:val="21"/>
        </w:rPr>
        <w:t>本附加合同所称免赔额均指年免赔额，本附加合同与主险合同共用免赔额，若免赔额在主险合同下赔付时已完全扣除，则本附加合同不再扣除免赔额；若免赔额在本附加合同赔付时已经完全扣除，则主险合同不再扣除免赔额。</w:t>
      </w:r>
    </w:p>
    <w:p>
      <w:pPr>
        <w:widowControl/>
        <w:shd w:val="clear" w:color="auto" w:fill="FFFFFF"/>
        <w:spacing w:after="156"/>
        <w:ind w:left="0" w:firstLine="422"/>
        <w:jc w:val="center"/>
        <w:rPr>
          <w:rFonts w:ascii="宋体" w:hAnsi="宋体" w:eastAsia="宋体" w:cs="宋体"/>
          <w:b/>
          <w:bCs/>
          <w:kern w:val="0"/>
          <w:szCs w:val="21"/>
        </w:rPr>
      </w:pPr>
    </w:p>
    <w:p>
      <w:pPr>
        <w:widowControl/>
        <w:shd w:val="clear" w:color="auto" w:fill="FFFFFF"/>
        <w:spacing w:after="156"/>
        <w:ind w:left="0" w:firstLine="0" w:firstLineChars="0"/>
        <w:jc w:val="center"/>
        <w:rPr>
          <w:rFonts w:ascii="宋体" w:hAnsi="宋体" w:eastAsia="宋体" w:cs="宋体"/>
          <w:b/>
          <w:bCs/>
          <w:kern w:val="0"/>
          <w:szCs w:val="21"/>
        </w:rPr>
      </w:pPr>
      <w:r>
        <w:rPr>
          <w:rFonts w:ascii="宋体" w:hAnsi="宋体" w:eastAsia="宋体" w:cs="宋体"/>
          <w:b/>
          <w:bCs/>
          <w:kern w:val="0"/>
          <w:szCs w:val="21"/>
        </w:rPr>
        <w:t>释义</w:t>
      </w:r>
    </w:p>
    <w:p>
      <w:pPr>
        <w:pStyle w:val="7"/>
        <w:spacing w:after="156"/>
        <w:ind w:left="0" w:firstLine="420" w:firstLineChars="200"/>
        <w:rPr>
          <w:rFonts w:ascii="宋体" w:hAnsi="宋体" w:cs="宋体"/>
          <w:b/>
          <w:bCs/>
          <w:kern w:val="0"/>
          <w:szCs w:val="21"/>
        </w:rPr>
      </w:pPr>
      <w:r>
        <w:rPr>
          <w:rFonts w:hint="eastAsia" w:ascii="宋体" w:hAnsi="宋体"/>
          <w:szCs w:val="21"/>
        </w:rPr>
        <w:t>本附加合同涉及下列术语时，适用以下释义:</w:t>
      </w:r>
    </w:p>
    <w:p>
      <w:pPr>
        <w:pStyle w:val="7"/>
        <w:numPr>
          <w:ilvl w:val="0"/>
          <w:numId w:val="0"/>
        </w:numPr>
        <w:spacing w:after="156"/>
        <w:ind w:firstLine="422" w:firstLineChars="200"/>
        <w:rPr>
          <w:rFonts w:ascii="宋体" w:hAnsi="宋体"/>
          <w:szCs w:val="21"/>
        </w:rPr>
      </w:pPr>
      <w:r>
        <w:rPr>
          <w:rFonts w:hint="eastAsia" w:ascii="宋体" w:hAnsi="宋体" w:cs="宋体"/>
          <w:b/>
          <w:bCs/>
          <w:kern w:val="0"/>
          <w:szCs w:val="21"/>
        </w:rPr>
        <w:t>【</w:t>
      </w:r>
      <w:r>
        <w:rPr>
          <w:rFonts w:hint="eastAsia" w:ascii="宋体" w:hAnsi="宋体"/>
          <w:b/>
          <w:szCs w:val="21"/>
        </w:rPr>
        <w:t>质子、重离子放射治疗</w:t>
      </w:r>
      <w:r>
        <w:rPr>
          <w:rFonts w:hint="eastAsia" w:ascii="宋体" w:hAnsi="宋体" w:cs="宋体"/>
          <w:b/>
          <w:bCs/>
          <w:kern w:val="0"/>
          <w:szCs w:val="21"/>
        </w:rPr>
        <w:t>】</w:t>
      </w:r>
      <w:r>
        <w:rPr>
          <w:szCs w:val="21"/>
        </w:rPr>
        <w:t>指</w:t>
      </w:r>
      <w:r>
        <w:rPr>
          <w:rFonts w:hint="eastAsia"/>
          <w:szCs w:val="21"/>
        </w:rPr>
        <w:t>利用质子和重离子对肿瘤进行放射治疗的技术</w:t>
      </w:r>
      <w:r>
        <w:rPr>
          <w:rFonts w:hint="eastAsia" w:ascii="宋体" w:hAnsi="宋体"/>
          <w:szCs w:val="21"/>
        </w:rPr>
        <w:t>。</w:t>
      </w:r>
      <w:r>
        <w:rPr>
          <w:rFonts w:hint="eastAsia"/>
          <w:szCs w:val="21"/>
        </w:rPr>
        <w:t>本合同所指的质子、重离子放射治疗是指被保险人根据医嘱，在保单载明的</w:t>
      </w:r>
      <w:r>
        <w:rPr>
          <w:rFonts w:hint="eastAsia" w:ascii="宋体" w:hAnsi="宋体"/>
          <w:szCs w:val="21"/>
        </w:rPr>
        <w:t>特定医疗机构的专门治疗室内接受的</w:t>
      </w:r>
      <w:r>
        <w:rPr>
          <w:rFonts w:hint="eastAsia"/>
          <w:szCs w:val="21"/>
        </w:rPr>
        <w:t>质子和重离子放射治疗</w:t>
      </w:r>
      <w:r>
        <w:rPr>
          <w:rFonts w:hint="eastAsia" w:ascii="宋体" w:hAnsi="宋体"/>
          <w:szCs w:val="21"/>
        </w:rPr>
        <w:t>。</w:t>
      </w:r>
    </w:p>
    <w:p>
      <w:pPr>
        <w:pStyle w:val="7"/>
        <w:numPr>
          <w:ilvl w:val="0"/>
          <w:numId w:val="0"/>
        </w:numPr>
        <w:spacing w:after="156"/>
        <w:ind w:firstLine="420" w:firstLineChars="200"/>
        <w:rPr>
          <w:rFonts w:ascii="宋体" w:hAnsi="宋体" w:cs="宋体"/>
          <w:b/>
          <w:bCs/>
          <w:kern w:val="0"/>
          <w:szCs w:val="21"/>
        </w:rPr>
      </w:pPr>
      <w:r>
        <w:rPr>
          <w:rFonts w:hint="eastAsia" w:ascii="宋体" w:hAnsi="宋体"/>
          <w:szCs w:val="21"/>
        </w:rPr>
        <w:t>【</w:t>
      </w:r>
      <w:r>
        <w:rPr>
          <w:rFonts w:hint="eastAsia" w:ascii="宋体" w:hAnsi="宋体"/>
          <w:b/>
          <w:szCs w:val="21"/>
        </w:rPr>
        <w:t>质子重离子医疗费</w:t>
      </w:r>
      <w:r>
        <w:rPr>
          <w:rFonts w:hint="eastAsia" w:ascii="宋体" w:hAnsi="宋体"/>
          <w:szCs w:val="21"/>
        </w:rPr>
        <w:t>】</w:t>
      </w:r>
      <w:r>
        <w:rPr>
          <w:szCs w:val="21"/>
        </w:rPr>
        <w:t>指</w:t>
      </w:r>
      <w:r>
        <w:rPr>
          <w:rFonts w:hint="eastAsia"/>
          <w:szCs w:val="21"/>
        </w:rPr>
        <w:t>被保险人</w:t>
      </w:r>
      <w:r>
        <w:rPr>
          <w:szCs w:val="21"/>
        </w:rPr>
        <w:t>因接受质子、重离子放射治疗而发生的相关费用，包括</w:t>
      </w:r>
      <w:r>
        <w:rPr>
          <w:rFonts w:hint="eastAsia"/>
          <w:szCs w:val="21"/>
        </w:rPr>
        <w:t>床位费、膳食费、护理费、诊疗费、检查检验费、治疗费、药品费等，但</w:t>
      </w:r>
      <w:r>
        <w:rPr>
          <w:rFonts w:hint="eastAsia"/>
          <w:b/>
          <w:szCs w:val="21"/>
        </w:rPr>
        <w:t>不包括化学疗法、肿瘤免疫疗法、肿瘤内分泌疗法和肿瘤靶向疗法所产生的药品费。</w:t>
      </w:r>
    </w:p>
    <w:p>
      <w:pPr>
        <w:pStyle w:val="7"/>
        <w:numPr>
          <w:ilvl w:val="0"/>
          <w:numId w:val="0"/>
        </w:numPr>
        <w:spacing w:after="156"/>
        <w:ind w:firstLine="422" w:firstLineChars="200"/>
        <w:rPr>
          <w:rFonts w:ascii="宋体" w:hAnsi="宋体" w:cs="宋体"/>
          <w:b/>
          <w:bCs/>
          <w:kern w:val="0"/>
          <w:szCs w:val="21"/>
        </w:rPr>
      </w:pPr>
      <w:r>
        <w:rPr>
          <w:rFonts w:hint="eastAsia" w:cs="宋体-WinCharSetFFFF-H" w:asciiTheme="minorEastAsia" w:hAnsiTheme="minorEastAsia" w:eastAsiaTheme="minorEastAsia"/>
          <w:b/>
          <w:color w:val="000000" w:themeColor="text1"/>
          <w:szCs w:val="21"/>
          <w14:textFill>
            <w14:solidFill>
              <w14:schemeClr w14:val="tx1"/>
            </w14:solidFill>
          </w14:textFill>
        </w:rPr>
        <w:t>本附加合同的未释义名词，以本附加合同所附属主险合同中的释义为准。</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WinCharSetFFFF-H">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974354"/>
    </w:sdtPr>
    <w:sdtContent>
      <w:sdt>
        <w:sdtPr>
          <w:id w:val="171357217"/>
        </w:sdtPr>
        <w:sdtContent>
          <w:p>
            <w:pPr>
              <w:pStyle w:val="3"/>
              <w:spacing w:after="120"/>
              <w:ind w:firstLine="36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3"/>
      <w:spacing w:after="120"/>
      <w:ind w:leftChars="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after="120"/>
      <w:ind w:leftChars="20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B7A56"/>
    <w:multiLevelType w:val="singleLevel"/>
    <w:tmpl w:val="511B7A56"/>
    <w:lvl w:ilvl="0" w:tentative="0">
      <w:start w:val="1"/>
      <w:numFmt w:val="chineseCounting"/>
      <w:pStyle w:val="2"/>
      <w:suff w:val="nothing"/>
      <w:lvlText w:val="%1、"/>
      <w:lvlJc w:val="left"/>
      <w:pPr>
        <w:ind w:left="0" w:firstLine="420"/>
      </w:pPr>
      <w:rPr>
        <w:rFonts w:hint="eastAsia"/>
      </w:rPr>
    </w:lvl>
  </w:abstractNum>
  <w:abstractNum w:abstractNumId="1">
    <w:nsid w:val="7DC257A0"/>
    <w:multiLevelType w:val="multilevel"/>
    <w:tmpl w:val="7DC257A0"/>
    <w:lvl w:ilvl="0" w:tentative="0">
      <w:start w:val="1"/>
      <w:numFmt w:val="chineseCountingThousand"/>
      <w:pStyle w:val="7"/>
      <w:suff w:val="nothing"/>
      <w:lvlText w:val="第%1条    "/>
      <w:lvlJc w:val="left"/>
      <w:pPr>
        <w:ind w:left="1271" w:hanging="420"/>
      </w:pPr>
      <w:rPr>
        <w:rFonts w:hint="eastAsia"/>
        <w:b/>
        <w:sz w:val="21"/>
        <w:szCs w:val="21"/>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874EBC"/>
    <w:rsid w:val="231241A7"/>
    <w:rsid w:val="24813F3B"/>
    <w:rsid w:val="3BA02520"/>
    <w:rsid w:val="3E0D5A90"/>
    <w:rsid w:val="424175B1"/>
    <w:rsid w:val="62C4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ind w:left="420"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jc w:val="left"/>
      <w:outlineLvl w:val="0"/>
    </w:pPr>
    <w:rPr>
      <w:rFonts w:asciiTheme="minorAscii" w:hAnsiTheme="minorAscii"/>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1"/>
    <w:basedOn w:val="1"/>
    <w:qFormat/>
    <w:uiPriority w:val="99"/>
    <w:pPr>
      <w:numPr>
        <w:ilvl w:val="0"/>
        <w:numId w:val="2"/>
      </w:numPr>
      <w:ind w:left="1413" w:firstLine="0" w:firstLineChars="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zhounn07</dc:creator>
  <cp:lastModifiedBy>白马非马</cp:lastModifiedBy>
  <dcterms:modified xsi:type="dcterms:W3CDTF">2020-08-24T02:04:25Z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